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EA" w:rsidRDefault="00EB3FEA" w:rsidP="00EB3FEA">
      <w:pPr>
        <w:rPr>
          <w:rFonts w:ascii="Calibri" w:hAnsi="Calibri"/>
          <w:b/>
          <w:bCs/>
          <w:sz w:val="36"/>
          <w:szCs w:val="36"/>
        </w:rPr>
      </w:pPr>
    </w:p>
    <w:p w:rsidR="00EB3FEA" w:rsidRDefault="00EB3FEA" w:rsidP="00EB3FEA">
      <w:pPr>
        <w:jc w:val="center"/>
        <w:rPr>
          <w:rFonts w:ascii="Calibri" w:hAnsi="Calibri"/>
          <w:b/>
          <w:bCs/>
          <w:sz w:val="36"/>
          <w:szCs w:val="36"/>
        </w:rPr>
      </w:pPr>
    </w:p>
    <w:p w:rsidR="00EB3FEA" w:rsidRDefault="00EB3FEA" w:rsidP="00EB3FEA">
      <w:pPr>
        <w:jc w:val="center"/>
        <w:rPr>
          <w:rFonts w:ascii="Calibri" w:hAnsi="Calibri"/>
          <w:b/>
          <w:bCs/>
          <w:sz w:val="36"/>
          <w:szCs w:val="36"/>
        </w:rPr>
      </w:pPr>
    </w:p>
    <w:p w:rsidR="00EB3FEA" w:rsidRPr="00EB3FEA" w:rsidRDefault="00EB3FEA" w:rsidP="00EB3FEA">
      <w:pPr>
        <w:jc w:val="center"/>
        <w:rPr>
          <w:rFonts w:ascii="Calibri" w:hAnsi="Calibri"/>
          <w:b/>
          <w:bCs/>
          <w:sz w:val="36"/>
          <w:szCs w:val="36"/>
        </w:rPr>
      </w:pPr>
      <w:r w:rsidRPr="00EB3FEA">
        <w:rPr>
          <w:rFonts w:ascii="Calibri" w:hAnsi="Calibri"/>
          <w:b/>
          <w:bCs/>
          <w:sz w:val="36"/>
          <w:szCs w:val="36"/>
        </w:rPr>
        <w:t xml:space="preserve">A Multiple Variable Regression Model for </w:t>
      </w:r>
      <w:r w:rsidRPr="00EB3FEA">
        <w:rPr>
          <w:rFonts w:ascii="Calibri" w:hAnsi="Calibri"/>
          <w:b/>
          <w:bCs/>
          <w:sz w:val="36"/>
          <w:szCs w:val="36"/>
        </w:rPr>
        <w:t xml:space="preserve">School Life Expectancy in 2017 </w:t>
      </w:r>
      <w:r w:rsidRPr="00EB3FEA">
        <w:rPr>
          <w:rFonts w:ascii="Calibri" w:hAnsi="Calibri"/>
          <w:b/>
          <w:bCs/>
          <w:sz w:val="36"/>
          <w:szCs w:val="36"/>
        </w:rPr>
        <w:t xml:space="preserve">in </w:t>
      </w:r>
      <w:r w:rsidRPr="00EB3FEA">
        <w:rPr>
          <w:rFonts w:ascii="Calibri" w:hAnsi="Calibri"/>
          <w:b/>
          <w:bCs/>
          <w:sz w:val="36"/>
          <w:szCs w:val="36"/>
        </w:rPr>
        <w:t xml:space="preserve">the world using the World Bank </w:t>
      </w:r>
      <w:r w:rsidRPr="00EB3FEA">
        <w:rPr>
          <w:rFonts w:ascii="Calibri" w:hAnsi="Calibri"/>
          <w:b/>
          <w:bCs/>
          <w:sz w:val="36"/>
          <w:szCs w:val="36"/>
        </w:rPr>
        <w:t>Indicators</w:t>
      </w:r>
    </w:p>
    <w:p w:rsidR="00B73E6A" w:rsidRPr="00FF74E0" w:rsidRDefault="00B73E6A" w:rsidP="00EB3FEA">
      <w:pPr>
        <w:pStyle w:val="Title"/>
        <w:rPr>
          <w:rFonts w:ascii="Calibri" w:hAnsi="Calibri" w:cs="Calibri"/>
          <w:sz w:val="22"/>
          <w:szCs w:val="22"/>
        </w:rPr>
      </w:pPr>
    </w:p>
    <w:p w:rsidR="00EB3FEA" w:rsidRDefault="00EB3FEA" w:rsidP="00FF74E0">
      <w:pPr>
        <w:pStyle w:val="Author"/>
        <w:jc w:val="center"/>
        <w:rPr>
          <w:rFonts w:ascii="Calibri" w:hAnsi="Calibri" w:cs="Calibri"/>
          <w:sz w:val="22"/>
          <w:szCs w:val="22"/>
        </w:rPr>
      </w:pPr>
    </w:p>
    <w:p w:rsidR="00EB3FEA" w:rsidRDefault="00EB3FEA" w:rsidP="00FF74E0">
      <w:pPr>
        <w:pStyle w:val="Author"/>
        <w:jc w:val="center"/>
        <w:rPr>
          <w:rFonts w:ascii="Calibri" w:hAnsi="Calibri" w:cs="Calibri"/>
          <w:sz w:val="22"/>
          <w:szCs w:val="22"/>
        </w:rPr>
      </w:pPr>
    </w:p>
    <w:p w:rsidR="00EB3FEA" w:rsidRDefault="00EB3FEA" w:rsidP="00FF74E0">
      <w:pPr>
        <w:pStyle w:val="Author"/>
        <w:jc w:val="center"/>
        <w:rPr>
          <w:rFonts w:ascii="Calibri" w:hAnsi="Calibri" w:cs="Calibri"/>
          <w:sz w:val="22"/>
          <w:szCs w:val="22"/>
        </w:rPr>
      </w:pPr>
    </w:p>
    <w:p w:rsidR="00EB3FEA" w:rsidRDefault="00EB3FEA" w:rsidP="00FF74E0">
      <w:pPr>
        <w:pStyle w:val="Author"/>
        <w:jc w:val="center"/>
        <w:rPr>
          <w:rFonts w:ascii="Calibri" w:hAnsi="Calibri" w:cs="Calibri"/>
          <w:sz w:val="22"/>
          <w:szCs w:val="22"/>
        </w:rPr>
      </w:pPr>
    </w:p>
    <w:p w:rsidR="00FF74E0" w:rsidRPr="00EB3FEA" w:rsidRDefault="00FF74E0" w:rsidP="00FF74E0">
      <w:pPr>
        <w:pStyle w:val="Author"/>
        <w:jc w:val="center"/>
        <w:rPr>
          <w:rFonts w:ascii="Calibri" w:hAnsi="Calibri" w:cs="Calibri"/>
          <w:sz w:val="36"/>
          <w:szCs w:val="36"/>
        </w:rPr>
      </w:pPr>
      <w:r w:rsidRPr="00EB3FEA">
        <w:rPr>
          <w:rFonts w:ascii="Calibri" w:hAnsi="Calibri" w:cs="Calibri"/>
          <w:sz w:val="36"/>
          <w:szCs w:val="36"/>
        </w:rPr>
        <w:t>By</w:t>
      </w:r>
    </w:p>
    <w:p w:rsidR="00FF74E0" w:rsidRDefault="00FF74E0" w:rsidP="00FF74E0">
      <w:pPr>
        <w:pStyle w:val="Author"/>
        <w:jc w:val="center"/>
        <w:rPr>
          <w:rFonts w:ascii="Calibri" w:hAnsi="Calibri" w:cs="Calibri"/>
          <w:sz w:val="22"/>
          <w:szCs w:val="22"/>
        </w:rPr>
      </w:pPr>
    </w:p>
    <w:p w:rsidR="00FF74E0" w:rsidRDefault="00FF74E0" w:rsidP="00FF74E0">
      <w:pPr>
        <w:pStyle w:val="Author"/>
        <w:jc w:val="center"/>
        <w:rPr>
          <w:rFonts w:ascii="Calibri" w:hAnsi="Calibri" w:cs="Calibri"/>
          <w:sz w:val="22"/>
          <w:szCs w:val="22"/>
        </w:rPr>
      </w:pPr>
    </w:p>
    <w:p w:rsidR="00EB3FEA" w:rsidRDefault="00EB3FEA" w:rsidP="00FF74E0">
      <w:pPr>
        <w:pStyle w:val="Author"/>
        <w:jc w:val="center"/>
        <w:rPr>
          <w:rFonts w:ascii="Calibri" w:hAnsi="Calibri" w:cs="Calibri"/>
          <w:b/>
          <w:bCs/>
          <w:sz w:val="40"/>
          <w:szCs w:val="40"/>
        </w:rPr>
      </w:pPr>
    </w:p>
    <w:p w:rsidR="00EB3FEA" w:rsidRDefault="00EB3FEA" w:rsidP="00FF74E0">
      <w:pPr>
        <w:pStyle w:val="Author"/>
        <w:jc w:val="center"/>
        <w:rPr>
          <w:rFonts w:ascii="Calibri" w:hAnsi="Calibri" w:cs="Calibri"/>
          <w:b/>
          <w:bCs/>
          <w:sz w:val="40"/>
          <w:szCs w:val="40"/>
        </w:rPr>
      </w:pPr>
    </w:p>
    <w:p w:rsidR="00EB3FEA" w:rsidRDefault="00EB3FEA" w:rsidP="00FF74E0">
      <w:pPr>
        <w:pStyle w:val="Author"/>
        <w:jc w:val="center"/>
        <w:rPr>
          <w:rFonts w:ascii="Calibri" w:hAnsi="Calibri" w:cs="Calibri"/>
          <w:b/>
          <w:bCs/>
          <w:sz w:val="40"/>
          <w:szCs w:val="40"/>
        </w:rPr>
      </w:pPr>
    </w:p>
    <w:p w:rsidR="00B73E6A" w:rsidRPr="00EB3FEA" w:rsidRDefault="00FF74E0" w:rsidP="00FF74E0">
      <w:pPr>
        <w:pStyle w:val="Author"/>
        <w:jc w:val="center"/>
        <w:rPr>
          <w:rFonts w:ascii="Calibri" w:hAnsi="Calibri" w:cs="Calibri"/>
          <w:b/>
          <w:bCs/>
          <w:sz w:val="22"/>
          <w:szCs w:val="22"/>
        </w:rPr>
      </w:pPr>
      <w:r w:rsidRPr="00EB3FEA">
        <w:rPr>
          <w:rFonts w:ascii="Calibri" w:hAnsi="Calibri" w:cs="Calibri"/>
          <w:b/>
          <w:bCs/>
          <w:sz w:val="40"/>
          <w:szCs w:val="40"/>
        </w:rPr>
        <w:t>Jay and Fabrice</w:t>
      </w:r>
      <w:r w:rsidRPr="00EB3FEA">
        <w:rPr>
          <w:rFonts w:ascii="Calibri" w:hAnsi="Calibri" w:cs="Calibri"/>
          <w:b/>
          <w:bCs/>
          <w:sz w:val="22"/>
          <w:szCs w:val="22"/>
        </w:rPr>
        <w:br/>
      </w:r>
    </w:p>
    <w:p w:rsidR="00FF74E0" w:rsidRDefault="00FF74E0">
      <w:pPr>
        <w:pStyle w:val="Author"/>
        <w:rPr>
          <w:rFonts w:ascii="Calibri" w:hAnsi="Calibri" w:cs="Calibri"/>
          <w:sz w:val="22"/>
          <w:szCs w:val="22"/>
        </w:rPr>
      </w:pPr>
    </w:p>
    <w:p w:rsidR="00FF74E0" w:rsidRDefault="00FF74E0">
      <w:pPr>
        <w:pStyle w:val="Author"/>
        <w:rPr>
          <w:rFonts w:ascii="Calibri" w:hAnsi="Calibri" w:cs="Calibri"/>
          <w:sz w:val="22"/>
          <w:szCs w:val="22"/>
        </w:rPr>
      </w:pPr>
      <w:r>
        <w:rPr>
          <w:rFonts w:ascii="Calibri" w:hAnsi="Calibri" w:cs="Calibri"/>
          <w:sz w:val="22"/>
          <w:szCs w:val="22"/>
        </w:rPr>
        <w:tab/>
      </w: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EB3FEA" w:rsidRDefault="00EB3FEA">
      <w:pPr>
        <w:pStyle w:val="Author"/>
        <w:rPr>
          <w:rFonts w:ascii="Calibri" w:hAnsi="Calibri" w:cs="Calibri"/>
          <w:sz w:val="22"/>
          <w:szCs w:val="22"/>
        </w:rPr>
      </w:pPr>
    </w:p>
    <w:p w:rsidR="00A1206D" w:rsidRDefault="00FF74E0" w:rsidP="00FF74E0">
      <w:pPr>
        <w:pStyle w:val="Author"/>
        <w:jc w:val="center"/>
        <w:rPr>
          <w:rFonts w:ascii="Calibri" w:hAnsi="Calibri" w:cs="Calibri"/>
          <w:sz w:val="22"/>
          <w:szCs w:val="22"/>
        </w:rPr>
      </w:pPr>
      <w:r>
        <w:rPr>
          <w:rFonts w:ascii="Calibri" w:hAnsi="Calibri" w:cs="Calibri"/>
          <w:sz w:val="22"/>
          <w:szCs w:val="22"/>
        </w:rPr>
        <w:t>Flatiron School</w:t>
      </w:r>
      <w:r w:rsidR="00A1206D">
        <w:rPr>
          <w:rFonts w:ascii="Calibri" w:hAnsi="Calibri" w:cs="Calibri"/>
          <w:sz w:val="22"/>
          <w:szCs w:val="22"/>
        </w:rPr>
        <w:t xml:space="preserve">, </w:t>
      </w:r>
      <w:r>
        <w:rPr>
          <w:rFonts w:ascii="Calibri" w:hAnsi="Calibri" w:cs="Calibri"/>
          <w:sz w:val="22"/>
          <w:szCs w:val="22"/>
        </w:rPr>
        <w:t>D</w:t>
      </w:r>
      <w:r w:rsidR="00A1206D">
        <w:rPr>
          <w:rFonts w:ascii="Calibri" w:hAnsi="Calibri" w:cs="Calibri"/>
          <w:sz w:val="22"/>
          <w:szCs w:val="22"/>
        </w:rPr>
        <w:t xml:space="preserve">ata </w:t>
      </w:r>
      <w:r>
        <w:rPr>
          <w:rFonts w:ascii="Calibri" w:hAnsi="Calibri" w:cs="Calibri"/>
          <w:sz w:val="22"/>
          <w:szCs w:val="22"/>
        </w:rPr>
        <w:t>S</w:t>
      </w:r>
      <w:r w:rsidR="00A1206D">
        <w:rPr>
          <w:rFonts w:ascii="Calibri" w:hAnsi="Calibri" w:cs="Calibri"/>
          <w:sz w:val="22"/>
          <w:szCs w:val="22"/>
        </w:rPr>
        <w:t>cience</w:t>
      </w:r>
      <w:r>
        <w:rPr>
          <w:rFonts w:ascii="Calibri" w:hAnsi="Calibri" w:cs="Calibri"/>
          <w:sz w:val="22"/>
          <w:szCs w:val="22"/>
        </w:rPr>
        <w:t xml:space="preserve"> </w:t>
      </w:r>
    </w:p>
    <w:p w:rsidR="00FF74E0" w:rsidRDefault="00FF74E0" w:rsidP="00FF74E0">
      <w:pPr>
        <w:pStyle w:val="Author"/>
        <w:jc w:val="center"/>
        <w:rPr>
          <w:rFonts w:ascii="Calibri" w:hAnsi="Calibri" w:cs="Calibri"/>
          <w:sz w:val="22"/>
          <w:szCs w:val="22"/>
        </w:rPr>
      </w:pPr>
      <w:r>
        <w:rPr>
          <w:rFonts w:ascii="Calibri" w:hAnsi="Calibri" w:cs="Calibri"/>
          <w:sz w:val="22"/>
          <w:szCs w:val="22"/>
        </w:rPr>
        <w:t xml:space="preserve">Cohort: </w:t>
      </w:r>
      <w:proofErr w:type="spellStart"/>
      <w:r>
        <w:rPr>
          <w:rFonts w:ascii="Calibri" w:hAnsi="Calibri" w:cs="Calibri"/>
          <w:sz w:val="22"/>
          <w:szCs w:val="22"/>
        </w:rPr>
        <w:t>SideBayes</w:t>
      </w:r>
      <w:proofErr w:type="spellEnd"/>
      <w:r>
        <w:rPr>
          <w:rFonts w:ascii="Calibri" w:hAnsi="Calibri" w:cs="Calibri"/>
          <w:sz w:val="22"/>
          <w:szCs w:val="22"/>
        </w:rPr>
        <w:t xml:space="preserve"> – Project 2</w:t>
      </w:r>
    </w:p>
    <w:p w:rsidR="00EB3FEA" w:rsidRDefault="00EB3FEA" w:rsidP="00FF74E0">
      <w:pPr>
        <w:pStyle w:val="Author"/>
        <w:jc w:val="center"/>
        <w:rPr>
          <w:rFonts w:ascii="Calibri" w:hAnsi="Calibri" w:cs="Calibri"/>
          <w:sz w:val="22"/>
          <w:szCs w:val="22"/>
        </w:rPr>
      </w:pPr>
    </w:p>
    <w:p w:rsidR="00EB3FEA" w:rsidRDefault="00EB3FEA" w:rsidP="00FF74E0">
      <w:pPr>
        <w:pStyle w:val="Author"/>
        <w:jc w:val="center"/>
        <w:rPr>
          <w:rFonts w:ascii="Calibri" w:hAnsi="Calibri" w:cs="Calibri"/>
          <w:sz w:val="22"/>
          <w:szCs w:val="22"/>
        </w:rPr>
      </w:pPr>
    </w:p>
    <w:p w:rsidR="00EB3FEA" w:rsidRDefault="00EB3FEA" w:rsidP="00EB3FEA">
      <w:pPr>
        <w:pStyle w:val="Author"/>
        <w:jc w:val="right"/>
        <w:rPr>
          <w:rFonts w:ascii="Calibri" w:hAnsi="Calibri" w:cs="Calibri"/>
          <w:sz w:val="22"/>
          <w:szCs w:val="22"/>
        </w:rPr>
      </w:pPr>
    </w:p>
    <w:p w:rsidR="00EB3FEA" w:rsidRDefault="00EB3FEA" w:rsidP="00EB3FEA">
      <w:pPr>
        <w:pStyle w:val="Author"/>
        <w:jc w:val="right"/>
        <w:rPr>
          <w:rFonts w:ascii="Calibri" w:hAnsi="Calibri" w:cs="Calibri"/>
          <w:sz w:val="22"/>
          <w:szCs w:val="22"/>
        </w:rPr>
      </w:pPr>
    </w:p>
    <w:p w:rsidR="00EB3FEA" w:rsidRDefault="00EB3FEA" w:rsidP="00EB3FEA">
      <w:pPr>
        <w:pStyle w:val="Author"/>
        <w:jc w:val="right"/>
        <w:rPr>
          <w:rFonts w:ascii="Calibri" w:hAnsi="Calibri" w:cs="Calibri"/>
          <w:sz w:val="22"/>
          <w:szCs w:val="22"/>
        </w:rPr>
      </w:pPr>
    </w:p>
    <w:p w:rsidR="00EB3FEA" w:rsidRDefault="00EB3FEA" w:rsidP="00EB3FEA">
      <w:pPr>
        <w:pStyle w:val="Author"/>
        <w:jc w:val="right"/>
        <w:rPr>
          <w:rFonts w:ascii="Calibri" w:hAnsi="Calibri" w:cs="Calibri"/>
          <w:sz w:val="22"/>
          <w:szCs w:val="22"/>
        </w:rPr>
      </w:pPr>
    </w:p>
    <w:p w:rsidR="00EB3FEA" w:rsidRDefault="00EB3FEA" w:rsidP="00EB3FEA">
      <w:pPr>
        <w:pStyle w:val="Author"/>
        <w:jc w:val="right"/>
        <w:rPr>
          <w:rFonts w:ascii="Calibri" w:hAnsi="Calibri" w:cs="Calibri"/>
          <w:sz w:val="22"/>
          <w:szCs w:val="22"/>
        </w:rPr>
      </w:pPr>
      <w:r>
        <w:rPr>
          <w:rFonts w:ascii="Calibri" w:hAnsi="Calibri" w:cs="Calibri"/>
          <w:sz w:val="22"/>
          <w:szCs w:val="22"/>
        </w:rPr>
        <w:t>August 2019</w:t>
      </w:r>
    </w:p>
    <w:p w:rsidR="00A1206D" w:rsidRPr="00FF74E0" w:rsidRDefault="00A1206D" w:rsidP="00A1206D">
      <w:pPr>
        <w:pStyle w:val="ListParagraph"/>
        <w:jc w:val="center"/>
        <w:rPr>
          <w:rFonts w:ascii="Calibri" w:hAnsi="Calibri" w:cs="Calibri"/>
          <w:sz w:val="22"/>
          <w:szCs w:val="22"/>
        </w:rPr>
      </w:pPr>
      <w:r w:rsidRPr="00FF74E0">
        <w:rPr>
          <w:rFonts w:ascii="Calibri" w:hAnsi="Calibri" w:cs="Calibri"/>
          <w:sz w:val="22"/>
          <w:szCs w:val="22"/>
        </w:rPr>
        <w:lastRenderedPageBreak/>
        <w:t>Abstract</w:t>
      </w: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r>
        <w:rPr>
          <w:rFonts w:ascii="Calibri" w:hAnsi="Calibri" w:cs="Calibri"/>
          <w:sz w:val="22"/>
          <w:szCs w:val="22"/>
        </w:rPr>
        <w:br/>
      </w: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A1206D" w:rsidRDefault="00A1206D" w:rsidP="00A1206D">
      <w:pPr>
        <w:pStyle w:val="Author"/>
        <w:pBdr>
          <w:bottom w:val="single" w:sz="8" w:space="14" w:color="000000" w:themeColor="text1"/>
        </w:pBdr>
        <w:rPr>
          <w:rFonts w:ascii="Calibri" w:hAnsi="Calibri" w:cs="Calibri"/>
          <w:sz w:val="22"/>
          <w:szCs w:val="22"/>
        </w:rPr>
      </w:pPr>
    </w:p>
    <w:p w:rsidR="00EB3FEA" w:rsidRDefault="00EB3FEA" w:rsidP="00A1206D">
      <w:pPr>
        <w:pStyle w:val="Author"/>
        <w:pBdr>
          <w:bottom w:val="single" w:sz="8" w:space="14" w:color="000000" w:themeColor="text1"/>
        </w:pBdr>
        <w:rPr>
          <w:rFonts w:ascii="Calibri" w:hAnsi="Calibri" w:cs="Calibri"/>
          <w:sz w:val="22"/>
          <w:szCs w:val="22"/>
        </w:rPr>
      </w:pPr>
    </w:p>
    <w:p w:rsidR="00EB3FEA" w:rsidRDefault="00EB3FEA" w:rsidP="00A1206D">
      <w:pPr>
        <w:pStyle w:val="Author"/>
        <w:pBdr>
          <w:bottom w:val="single" w:sz="8" w:space="14" w:color="000000" w:themeColor="text1"/>
        </w:pBdr>
        <w:rPr>
          <w:rFonts w:ascii="Calibri" w:hAnsi="Calibri" w:cs="Calibri"/>
          <w:sz w:val="22"/>
          <w:szCs w:val="22"/>
        </w:rPr>
      </w:pPr>
    </w:p>
    <w:p w:rsidR="00FF74E0" w:rsidRPr="00A1206D" w:rsidRDefault="00FF74E0" w:rsidP="00A1206D"/>
    <w:p w:rsidR="00FF74E0" w:rsidRPr="00FF74E0" w:rsidRDefault="00FF74E0" w:rsidP="00FF74E0">
      <w:pPr>
        <w:rPr>
          <w:rFonts w:ascii="Calibri" w:hAnsi="Calibri" w:cs="Calibri"/>
          <w:color w:val="000000" w:themeColor="text1"/>
          <w:sz w:val="22"/>
          <w:szCs w:val="22"/>
        </w:rPr>
      </w:pPr>
    </w:p>
    <w:p w:rsidR="00FF74E0" w:rsidRPr="00FF74E0" w:rsidRDefault="00FF74E0" w:rsidP="00FF74E0">
      <w:pPr>
        <w:pStyle w:val="ListParagraph"/>
        <w:numPr>
          <w:ilvl w:val="0"/>
          <w:numId w:val="17"/>
        </w:numPr>
        <w:rPr>
          <w:rFonts w:ascii="Calibri" w:hAnsi="Calibri" w:cs="Calibri"/>
          <w:sz w:val="22"/>
          <w:szCs w:val="22"/>
        </w:rPr>
      </w:pPr>
      <w:r w:rsidRPr="00FF74E0">
        <w:rPr>
          <w:rFonts w:ascii="Calibri" w:hAnsi="Calibri" w:cs="Calibri"/>
          <w:sz w:val="22"/>
          <w:szCs w:val="22"/>
        </w:rPr>
        <w:t>Introduction</w:t>
      </w:r>
    </w:p>
    <w:p w:rsidR="00FF74E0" w:rsidRPr="00FF74E0" w:rsidRDefault="00FF74E0" w:rsidP="00FF74E0">
      <w:pPr>
        <w:rPr>
          <w:rFonts w:ascii="Calibri" w:hAnsi="Calibri" w:cs="Calibri"/>
          <w:color w:val="000000" w:themeColor="text1"/>
          <w:sz w:val="22"/>
          <w:szCs w:val="22"/>
        </w:rPr>
      </w:pPr>
    </w:p>
    <w:p w:rsidR="00FF74E0" w:rsidRPr="00FF74E0" w:rsidRDefault="00FF74E0" w:rsidP="00FF74E0">
      <w:pPr>
        <w:pStyle w:val="ListParagraph"/>
        <w:numPr>
          <w:ilvl w:val="0"/>
          <w:numId w:val="17"/>
        </w:numPr>
        <w:rPr>
          <w:rFonts w:ascii="Calibri" w:hAnsi="Calibri" w:cs="Calibri"/>
          <w:sz w:val="22"/>
          <w:szCs w:val="22"/>
        </w:rPr>
      </w:pPr>
      <w:r w:rsidRPr="00FF74E0">
        <w:rPr>
          <w:rFonts w:ascii="Calibri" w:hAnsi="Calibri" w:cs="Calibri"/>
          <w:sz w:val="22"/>
          <w:szCs w:val="22"/>
        </w:rPr>
        <w:t>Literature review</w:t>
      </w:r>
    </w:p>
    <w:p w:rsidR="00FF74E0" w:rsidRPr="00FF74E0" w:rsidRDefault="00FF74E0" w:rsidP="00FF74E0">
      <w:pPr>
        <w:rPr>
          <w:rFonts w:ascii="Calibri" w:hAnsi="Calibri" w:cs="Calibri"/>
          <w:color w:val="000000" w:themeColor="text1"/>
          <w:sz w:val="22"/>
          <w:szCs w:val="22"/>
        </w:rPr>
      </w:pPr>
      <w:r w:rsidRPr="00FF74E0">
        <w:rPr>
          <w:rFonts w:ascii="Calibri" w:hAnsi="Calibri" w:cs="Calibri"/>
          <w:color w:val="000000" w:themeColor="text1"/>
          <w:spacing w:val="15"/>
          <w:sz w:val="22"/>
          <w:szCs w:val="22"/>
          <w:shd w:val="clear" w:color="auto" w:fill="FFFFFF"/>
        </w:rPr>
        <w:t>School life expectancy (SLE) is the total number of years of schooling (primary to tertiary) that a child can expect to receive, assuming that the probability of his or her being enrolled in school at any particular future age is equal to the current enrollment ratio at that age. Caution must be maintained when utilizing this indicator in international comparisons. For example, a year or grade completed in one country is not necessarily the same in terms of educational content or quality as a year or grade completed in another country. SLE represents the expected number of years of schooling that will be completed, including years spent repeating one or more grades.</w:t>
      </w:r>
    </w:p>
    <w:p w:rsidR="00FF74E0" w:rsidRPr="00FF74E0" w:rsidRDefault="00FF74E0" w:rsidP="00FF74E0">
      <w:pPr>
        <w:rPr>
          <w:rFonts w:ascii="Calibri" w:hAnsi="Calibri" w:cs="Calibri"/>
          <w:color w:val="000000" w:themeColor="text1"/>
          <w:sz w:val="22"/>
          <w:szCs w:val="22"/>
        </w:rPr>
      </w:pPr>
    </w:p>
    <w:p w:rsidR="00E14728" w:rsidRDefault="00E14728" w:rsidP="00E14728">
      <w:r>
        <w:rPr>
          <w:rFonts w:ascii="Calibri" w:hAnsi="Calibri" w:cs="Calibri"/>
          <w:sz w:val="22"/>
          <w:szCs w:val="22"/>
        </w:rPr>
        <w:t xml:space="preserve">Data links: </w:t>
      </w:r>
      <w:hyperlink r:id="rId8" w:history="1">
        <w:r>
          <w:rPr>
            <w:rStyle w:val="Hyperlink"/>
            <w:rFonts w:eastAsiaTheme="minorEastAsia"/>
          </w:rPr>
          <w:t>https://databank.worldbank.org/source/education-statistics-%5e-all-indicators#</w:t>
        </w:r>
      </w:hyperlink>
    </w:p>
    <w:p w:rsidR="00B73E6A" w:rsidRPr="00FF74E0" w:rsidRDefault="00B73E6A" w:rsidP="00FF74E0">
      <w:pPr>
        <w:rPr>
          <w:rFonts w:ascii="Calibri" w:hAnsi="Calibri" w:cs="Calibri"/>
          <w:color w:val="000000" w:themeColor="text1"/>
          <w:sz w:val="22"/>
          <w:szCs w:val="22"/>
        </w:rPr>
      </w:pPr>
    </w:p>
    <w:p w:rsidR="00FF74E0" w:rsidRDefault="00FF74E0" w:rsidP="00FF74E0">
      <w:pPr>
        <w:pStyle w:val="ListParagraph"/>
        <w:numPr>
          <w:ilvl w:val="0"/>
          <w:numId w:val="17"/>
        </w:numPr>
        <w:rPr>
          <w:rFonts w:ascii="Calibri" w:hAnsi="Calibri" w:cs="Calibri"/>
          <w:sz w:val="22"/>
          <w:szCs w:val="22"/>
        </w:rPr>
      </w:pPr>
      <w:r w:rsidRPr="00FF74E0">
        <w:rPr>
          <w:rFonts w:ascii="Calibri" w:hAnsi="Calibri" w:cs="Calibri"/>
          <w:sz w:val="22"/>
          <w:szCs w:val="22"/>
        </w:rPr>
        <w:t>The hypothesis and empirical approach</w:t>
      </w:r>
    </w:p>
    <w:p w:rsidR="00EB3FEA" w:rsidRDefault="00EB3FEA" w:rsidP="00EB3FEA">
      <w:pPr>
        <w:rPr>
          <w:rFonts w:ascii="Calibri" w:hAnsi="Calibri" w:cs="Calibri"/>
          <w:sz w:val="22"/>
          <w:szCs w:val="22"/>
        </w:rPr>
      </w:pPr>
      <w:r>
        <w:rPr>
          <w:rFonts w:ascii="Calibri" w:hAnsi="Calibri" w:cs="Calibri"/>
          <w:sz w:val="22"/>
          <w:szCs w:val="22"/>
        </w:rPr>
        <w:t>Hypothesis #1: The School life Expectancy is different across the country in the world</w:t>
      </w:r>
    </w:p>
    <w:p w:rsidR="00EB3FEA" w:rsidRPr="00EB3FEA" w:rsidRDefault="00EB3FEA" w:rsidP="00EB3FEA">
      <w:pPr>
        <w:rPr>
          <w:rFonts w:ascii="Calibri" w:hAnsi="Calibri" w:cs="Calibri"/>
          <w:sz w:val="22"/>
          <w:szCs w:val="22"/>
        </w:rPr>
      </w:pPr>
      <w:r>
        <w:rPr>
          <w:rFonts w:ascii="Calibri" w:hAnsi="Calibri" w:cs="Calibri"/>
          <w:sz w:val="22"/>
          <w:szCs w:val="22"/>
        </w:rPr>
        <w:t>Hypothesis #2: The more a country spend in education the more will be its school life expecta</w:t>
      </w:r>
      <w:bookmarkStart w:id="0" w:name="_GoBack"/>
      <w:bookmarkEnd w:id="0"/>
      <w:r>
        <w:rPr>
          <w:rFonts w:ascii="Calibri" w:hAnsi="Calibri" w:cs="Calibri"/>
          <w:sz w:val="22"/>
          <w:szCs w:val="22"/>
        </w:rPr>
        <w:t>ncy</w:t>
      </w:r>
    </w:p>
    <w:p w:rsidR="00E57F6E" w:rsidRDefault="00E57F6E" w:rsidP="00E76555">
      <w:pPr>
        <w:pStyle w:val="ListParagraph"/>
        <w:rPr>
          <w:rFonts w:ascii="Calibri" w:hAnsi="Calibri" w:cs="Calibri"/>
          <w:sz w:val="22"/>
          <w:szCs w:val="22"/>
        </w:rPr>
      </w:pPr>
    </w:p>
    <w:p w:rsidR="00E76555" w:rsidRDefault="00E57F6E" w:rsidP="00E76555">
      <w:pPr>
        <w:pStyle w:val="ListParagraph"/>
        <w:rPr>
          <w:rFonts w:ascii="Calibri" w:hAnsi="Calibri" w:cs="Calibri"/>
          <w:sz w:val="22"/>
          <w:szCs w:val="22"/>
        </w:rPr>
      </w:pPr>
      <w:r>
        <w:rPr>
          <w:rFonts w:ascii="Calibri" w:hAnsi="Calibri" w:cs="Calibri"/>
          <w:sz w:val="22"/>
          <w:szCs w:val="22"/>
        </w:rPr>
        <w:t xml:space="preserve">For simplification and to avoid </w:t>
      </w:r>
      <w:r w:rsidR="00EB3FEA">
        <w:rPr>
          <w:rFonts w:ascii="Calibri" w:hAnsi="Calibri" w:cs="Calibri"/>
          <w:sz w:val="22"/>
          <w:szCs w:val="22"/>
        </w:rPr>
        <w:t>confusion</w:t>
      </w:r>
      <w:r>
        <w:rPr>
          <w:rFonts w:ascii="Calibri" w:hAnsi="Calibri" w:cs="Calibri"/>
          <w:sz w:val="22"/>
          <w:szCs w:val="22"/>
        </w:rPr>
        <w:t xml:space="preserve"> while running the model, we c</w:t>
      </w:r>
      <w:r w:rsidR="00E76555">
        <w:rPr>
          <w:rFonts w:ascii="Calibri" w:hAnsi="Calibri" w:cs="Calibri"/>
          <w:sz w:val="22"/>
          <w:szCs w:val="22"/>
        </w:rPr>
        <w:t xml:space="preserve">hange </w:t>
      </w:r>
      <w:r>
        <w:rPr>
          <w:rFonts w:ascii="Calibri" w:hAnsi="Calibri" w:cs="Calibri"/>
          <w:sz w:val="22"/>
          <w:szCs w:val="22"/>
        </w:rPr>
        <w:t xml:space="preserve">the </w:t>
      </w:r>
      <w:r w:rsidR="00E76555">
        <w:rPr>
          <w:rFonts w:ascii="Calibri" w:hAnsi="Calibri" w:cs="Calibri"/>
          <w:sz w:val="22"/>
          <w:szCs w:val="22"/>
        </w:rPr>
        <w:t>columns name</w:t>
      </w:r>
      <w:r>
        <w:rPr>
          <w:rFonts w:ascii="Calibri" w:hAnsi="Calibri" w:cs="Calibri"/>
          <w:sz w:val="22"/>
          <w:szCs w:val="22"/>
        </w:rPr>
        <w:t xml:space="preserve"> as below. In pandas we …</w:t>
      </w:r>
    </w:p>
    <w:p w:rsidR="00E57F6E"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'Row Labels',</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'country'</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'Adult illiterate population, 15+ years, both sexes (number)'</w:t>
      </w:r>
      <w:r w:rsidR="00E57F6E" w:rsidRPr="00E57F6E">
        <w:rPr>
          <w:rFonts w:ascii="Courier New" w:hAnsi="Courier New" w:cs="Courier New"/>
          <w:color w:val="000000"/>
          <w:sz w:val="21"/>
          <w:szCs w:val="21"/>
        </w:rPr>
        <w:sym w:font="Wingdings" w:char="F0E0"/>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adult_illiterate</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'Duration of compulsory education (years)',</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dur_comp_edu</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'Early school leavers from primary education, both sexes (number)',</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esl_primedu</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'Enrolment in early childhood education, both sexes (number)',</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enrol_early_edu</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'Expenditure on education as % of total government expenditure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exp_edu_perc_govexp</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'GDP per capita, PPP (current international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gdp_capita</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'Government expenditure on education as % of GDP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gov_exp_edu_gdp</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'Initial household funding of education as a percentage of GDP',</w:t>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init_hh_fund</w:t>
      </w:r>
      <w:proofErr w:type="spellEnd"/>
      <w:r w:rsidR="00E57F6E" w:rsidRPr="00E57F6E">
        <w:rPr>
          <w:rFonts w:ascii="Courier New" w:hAnsi="Courier New" w:cs="Courier New"/>
          <w:color w:val="000000"/>
          <w:sz w:val="21"/>
          <w:szCs w:val="21"/>
        </w:rPr>
        <w:t>'</w:t>
      </w:r>
    </w:p>
    <w:p w:rsidR="00E57F6E"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 xml:space="preserve">'Labor force, total',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labor_force</w:t>
      </w:r>
      <w:proofErr w:type="spellEnd"/>
      <w:r w:rsidR="00E57F6E" w:rsidRPr="00E57F6E">
        <w:rPr>
          <w:rFonts w:ascii="Courier New" w:hAnsi="Courier New" w:cs="Courier New"/>
          <w:color w:val="000000"/>
          <w:sz w:val="21"/>
          <w:szCs w:val="21"/>
        </w:rPr>
        <w:t>'</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'Mortality rate, under-5 (per 1,000)',</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proofErr w:type="spellStart"/>
      <w:r w:rsidR="00E57F6E" w:rsidRPr="00E57F6E">
        <w:rPr>
          <w:rFonts w:ascii="Courier New" w:hAnsi="Courier New" w:cs="Courier New"/>
          <w:color w:val="000000"/>
          <w:sz w:val="21"/>
          <w:szCs w:val="21"/>
        </w:rPr>
        <w:t>mortality_rate</w:t>
      </w:r>
      <w:proofErr w:type="spellEnd"/>
      <w:r w:rsidR="00E57F6E">
        <w:rPr>
          <w:rFonts w:ascii="Courier New" w:hAnsi="Courier New" w:cs="Courier New"/>
          <w:color w:val="000000"/>
          <w:sz w:val="21"/>
          <w:szCs w:val="21"/>
        </w:rPr>
        <w:t xml:space="preserve"> </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'Population, total',</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'pop'</w:t>
      </w:r>
    </w:p>
    <w:p w:rsidR="00E76555" w:rsidRP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'School life expectancy, primary and lower secondary (excluding repetition), both sexes (years)',</w:t>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'SLE'</w:t>
      </w:r>
    </w:p>
    <w:p w:rsidR="00E76555" w:rsidRDefault="00E76555"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76555">
        <w:rPr>
          <w:rFonts w:ascii="Courier New" w:hAnsi="Courier New" w:cs="Courier New"/>
          <w:color w:val="000000"/>
          <w:sz w:val="21"/>
          <w:szCs w:val="21"/>
        </w:rPr>
        <w:t>'Unemployment, total (% of total labor force)'</w:t>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sym w:font="Wingdings" w:char="F0E0"/>
      </w:r>
      <w:r w:rsidR="00E57F6E">
        <w:rPr>
          <w:rFonts w:ascii="Courier New" w:hAnsi="Courier New" w:cs="Courier New"/>
          <w:color w:val="000000"/>
          <w:sz w:val="21"/>
          <w:szCs w:val="21"/>
        </w:rPr>
        <w:t xml:space="preserve"> </w:t>
      </w:r>
      <w:r w:rsidR="00E57F6E" w:rsidRPr="00E57F6E">
        <w:rPr>
          <w:rFonts w:ascii="Courier New" w:hAnsi="Courier New" w:cs="Courier New"/>
          <w:color w:val="000000"/>
          <w:sz w:val="21"/>
          <w:szCs w:val="21"/>
        </w:rPr>
        <w:t>'</w:t>
      </w:r>
      <w:proofErr w:type="spellStart"/>
      <w:r w:rsidR="00E57F6E" w:rsidRPr="00E57F6E">
        <w:rPr>
          <w:rFonts w:ascii="Courier New" w:hAnsi="Courier New" w:cs="Courier New"/>
          <w:color w:val="000000"/>
          <w:sz w:val="21"/>
          <w:szCs w:val="21"/>
        </w:rPr>
        <w:t>unemploy</w:t>
      </w:r>
      <w:proofErr w:type="spellEnd"/>
      <w:r w:rsidR="00E57F6E" w:rsidRPr="00E57F6E">
        <w:rPr>
          <w:rFonts w:ascii="Courier New" w:hAnsi="Courier New" w:cs="Courier New"/>
          <w:color w:val="000000"/>
          <w:sz w:val="21"/>
          <w:szCs w:val="21"/>
        </w:rPr>
        <w:t>'</w:t>
      </w:r>
    </w:p>
    <w:p w:rsidR="00E14728" w:rsidRDefault="00E14728"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rsidR="00E14728" w:rsidRDefault="00E14728"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Correlation -&gt; remove </w:t>
      </w:r>
    </w:p>
    <w:p w:rsidR="00E14728" w:rsidRDefault="00E14728"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rsidR="00E14728" w:rsidRDefault="00E14728" w:rsidP="00E5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Pr>
          <w:rFonts w:ascii="Courier New" w:hAnsi="Courier New" w:cs="Courier New"/>
          <w:color w:val="000000"/>
          <w:sz w:val="21"/>
          <w:szCs w:val="21"/>
        </w:rPr>
        <w:t>Model 1:</w:t>
      </w:r>
    </w:p>
    <w:p w:rsidR="00E14728" w:rsidRDefault="00E14728" w:rsidP="00E14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E14728">
        <w:rPr>
          <w:rFonts w:ascii="Courier New" w:hAnsi="Courier New" w:cs="Courier New"/>
          <w:color w:val="000000"/>
          <w:sz w:val="21"/>
          <w:szCs w:val="21"/>
        </w:rPr>
        <w:lastRenderedPageBreak/>
        <w:t>adult_illiterate</w:t>
      </w:r>
      <w:r>
        <w:rPr>
          <w:rFonts w:ascii="Courier New" w:hAnsi="Courier New" w:cs="Courier New"/>
          <w:color w:val="000000"/>
          <w:sz w:val="21"/>
          <w:szCs w:val="21"/>
        </w:rPr>
        <w:t>+</w:t>
      </w:r>
      <w:r w:rsidRPr="00E14728">
        <w:rPr>
          <w:rFonts w:ascii="Courier New" w:hAnsi="Courier New" w:cs="Courier New"/>
          <w:color w:val="000000"/>
          <w:sz w:val="21"/>
          <w:szCs w:val="21"/>
        </w:rPr>
        <w:t>dur_comp_edu</w:t>
      </w:r>
      <w:r>
        <w:rPr>
          <w:rFonts w:ascii="Courier New" w:hAnsi="Courier New" w:cs="Courier New"/>
          <w:color w:val="000000"/>
          <w:sz w:val="21"/>
          <w:szCs w:val="21"/>
        </w:rPr>
        <w:t>+</w:t>
      </w:r>
      <w:r w:rsidRPr="00E14728">
        <w:rPr>
          <w:rFonts w:ascii="Courier New" w:hAnsi="Courier New" w:cs="Courier New"/>
          <w:color w:val="000000"/>
          <w:sz w:val="21"/>
          <w:szCs w:val="21"/>
        </w:rPr>
        <w:t>esl_primedu</w:t>
      </w:r>
      <w:r>
        <w:rPr>
          <w:rFonts w:ascii="Courier New" w:hAnsi="Courier New" w:cs="Courier New"/>
          <w:color w:val="000000"/>
          <w:sz w:val="21"/>
          <w:szCs w:val="21"/>
        </w:rPr>
        <w:t>+</w:t>
      </w:r>
      <w:r w:rsidRPr="00E14728">
        <w:rPr>
          <w:rFonts w:ascii="Courier New" w:hAnsi="Courier New" w:cs="Courier New"/>
          <w:color w:val="000000"/>
          <w:sz w:val="21"/>
          <w:szCs w:val="21"/>
        </w:rPr>
        <w:t>enrol_early_edu</w:t>
      </w:r>
      <w:r>
        <w:rPr>
          <w:rFonts w:ascii="Courier New" w:hAnsi="Courier New" w:cs="Courier New"/>
          <w:color w:val="000000"/>
          <w:sz w:val="21"/>
          <w:szCs w:val="21"/>
        </w:rPr>
        <w:t>+</w:t>
      </w:r>
      <w:r w:rsidRPr="00E14728">
        <w:rPr>
          <w:rFonts w:ascii="Courier New" w:hAnsi="Courier New" w:cs="Courier New"/>
          <w:color w:val="000000"/>
          <w:sz w:val="21"/>
          <w:szCs w:val="21"/>
        </w:rPr>
        <w:t>exp_edu_perc_govexp</w:t>
      </w:r>
      <w:r>
        <w:rPr>
          <w:rFonts w:ascii="Courier New" w:hAnsi="Courier New" w:cs="Courier New"/>
          <w:color w:val="000000"/>
          <w:sz w:val="21"/>
          <w:szCs w:val="21"/>
        </w:rPr>
        <w:t>+</w:t>
      </w:r>
      <w:r w:rsidRPr="00E14728">
        <w:rPr>
          <w:rFonts w:ascii="Courier New" w:hAnsi="Courier New" w:cs="Courier New"/>
          <w:color w:val="000000"/>
          <w:sz w:val="21"/>
          <w:szCs w:val="21"/>
        </w:rPr>
        <w:t>gdp_capita</w:t>
      </w:r>
      <w:r>
        <w:rPr>
          <w:rFonts w:ascii="Courier New" w:hAnsi="Courier New" w:cs="Courier New"/>
          <w:color w:val="000000"/>
          <w:sz w:val="21"/>
          <w:szCs w:val="21"/>
        </w:rPr>
        <w:t>+</w:t>
      </w:r>
      <w:r w:rsidRPr="00E14728">
        <w:rPr>
          <w:rFonts w:ascii="Courier New" w:hAnsi="Courier New" w:cs="Courier New"/>
          <w:color w:val="000000"/>
          <w:sz w:val="21"/>
          <w:szCs w:val="21"/>
        </w:rPr>
        <w:t>gov_exp_edu_gdp</w:t>
      </w:r>
      <w:r>
        <w:rPr>
          <w:rFonts w:ascii="Courier New" w:hAnsi="Courier New" w:cs="Courier New"/>
          <w:color w:val="000000"/>
          <w:sz w:val="21"/>
          <w:szCs w:val="21"/>
        </w:rPr>
        <w:t>+</w:t>
      </w:r>
      <w:r w:rsidRPr="00E14728">
        <w:rPr>
          <w:rFonts w:ascii="Courier New" w:hAnsi="Courier New" w:cs="Courier New"/>
          <w:color w:val="000000"/>
          <w:sz w:val="21"/>
          <w:szCs w:val="21"/>
        </w:rPr>
        <w:t>init_hh_fund</w:t>
      </w:r>
      <w:r>
        <w:rPr>
          <w:rFonts w:ascii="Courier New" w:hAnsi="Courier New" w:cs="Courier New"/>
          <w:color w:val="000000"/>
          <w:sz w:val="21"/>
          <w:szCs w:val="21"/>
        </w:rPr>
        <w:t>+</w:t>
      </w:r>
      <w:r w:rsidRPr="00E14728">
        <w:rPr>
          <w:rFonts w:ascii="Courier New" w:hAnsi="Courier New" w:cs="Courier New"/>
          <w:color w:val="000000"/>
          <w:sz w:val="21"/>
          <w:szCs w:val="21"/>
        </w:rPr>
        <w:t>labor_force</w:t>
      </w:r>
      <w:r>
        <w:rPr>
          <w:rFonts w:ascii="Courier New" w:hAnsi="Courier New" w:cs="Courier New"/>
          <w:color w:val="000000"/>
          <w:sz w:val="21"/>
          <w:szCs w:val="21"/>
        </w:rPr>
        <w:t>+</w:t>
      </w:r>
      <w:r w:rsidRPr="00E14728">
        <w:rPr>
          <w:rFonts w:ascii="Courier New" w:hAnsi="Courier New" w:cs="Courier New"/>
          <w:color w:val="000000"/>
          <w:sz w:val="21"/>
          <w:szCs w:val="21"/>
        </w:rPr>
        <w:t>mortality_rate</w:t>
      </w:r>
      <w:r>
        <w:rPr>
          <w:rFonts w:ascii="Courier New" w:hAnsi="Courier New" w:cs="Courier New"/>
          <w:color w:val="000000"/>
          <w:sz w:val="21"/>
          <w:szCs w:val="21"/>
        </w:rPr>
        <w:t>+</w:t>
      </w:r>
      <w:r w:rsidRPr="00E14728">
        <w:rPr>
          <w:rFonts w:ascii="Courier New" w:hAnsi="Courier New" w:cs="Courier New"/>
          <w:color w:val="000000"/>
          <w:sz w:val="21"/>
          <w:szCs w:val="21"/>
        </w:rPr>
        <w:t>pop</w:t>
      </w:r>
      <w:r>
        <w:rPr>
          <w:rFonts w:ascii="Courier New" w:hAnsi="Courier New" w:cs="Courier New"/>
          <w:color w:val="000000"/>
          <w:sz w:val="21"/>
          <w:szCs w:val="21"/>
        </w:rPr>
        <w:t>+</w:t>
      </w:r>
      <w:r w:rsidRPr="00E14728">
        <w:rPr>
          <w:rFonts w:ascii="Courier New" w:hAnsi="Courier New" w:cs="Courier New"/>
          <w:color w:val="000000"/>
          <w:sz w:val="21"/>
          <w:szCs w:val="21"/>
        </w:rPr>
        <w:t>unempl</w:t>
      </w:r>
    </w:p>
    <w:p w:rsidR="00E76555" w:rsidRPr="00E57F6E" w:rsidRDefault="00E76555" w:rsidP="00E57F6E">
      <w:pPr>
        <w:rPr>
          <w:rFonts w:ascii="Calibri" w:hAnsi="Calibri" w:cs="Calibri"/>
          <w:sz w:val="22"/>
          <w:szCs w:val="22"/>
        </w:rPr>
      </w:pPr>
    </w:p>
    <w:p w:rsidR="00FF74E0" w:rsidRPr="00FF74E0" w:rsidRDefault="00FF74E0" w:rsidP="00FF74E0">
      <w:pPr>
        <w:pStyle w:val="ListParagraph"/>
        <w:numPr>
          <w:ilvl w:val="0"/>
          <w:numId w:val="17"/>
        </w:numPr>
        <w:rPr>
          <w:rFonts w:ascii="Calibri" w:hAnsi="Calibri" w:cs="Calibri"/>
          <w:sz w:val="22"/>
          <w:szCs w:val="22"/>
        </w:rPr>
      </w:pPr>
      <w:r w:rsidRPr="00FF74E0">
        <w:rPr>
          <w:rFonts w:ascii="Calibri" w:hAnsi="Calibri" w:cs="Calibri"/>
          <w:sz w:val="22"/>
          <w:szCs w:val="22"/>
        </w:rPr>
        <w:t>Estimation results</w:t>
      </w:r>
    </w:p>
    <w:p w:rsidR="00FF74E0" w:rsidRDefault="00FF74E0" w:rsidP="00FF74E0">
      <w:pPr>
        <w:pStyle w:val="ListParagraph"/>
        <w:numPr>
          <w:ilvl w:val="0"/>
          <w:numId w:val="17"/>
        </w:numPr>
        <w:rPr>
          <w:rFonts w:ascii="Calibri" w:hAnsi="Calibri" w:cs="Calibri"/>
          <w:sz w:val="22"/>
          <w:szCs w:val="22"/>
        </w:rPr>
      </w:pPr>
      <w:r w:rsidRPr="00FF74E0">
        <w:rPr>
          <w:rFonts w:ascii="Calibri" w:hAnsi="Calibri" w:cs="Calibri"/>
          <w:sz w:val="22"/>
          <w:szCs w:val="22"/>
        </w:rPr>
        <w:t>Con</w:t>
      </w:r>
      <w:r w:rsidR="00A1206D">
        <w:rPr>
          <w:rFonts w:ascii="Calibri" w:hAnsi="Calibri" w:cs="Calibri"/>
          <w:sz w:val="22"/>
          <w:szCs w:val="22"/>
        </w:rPr>
        <w:t>c</w:t>
      </w:r>
      <w:r w:rsidRPr="00FF74E0">
        <w:rPr>
          <w:rFonts w:ascii="Calibri" w:hAnsi="Calibri" w:cs="Calibri"/>
          <w:sz w:val="22"/>
          <w:szCs w:val="22"/>
        </w:rPr>
        <w:t>lusion</w:t>
      </w: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r>
        <w:rPr>
          <w:rFonts w:ascii="Calibri" w:hAnsi="Calibri" w:cs="Calibri"/>
          <w:sz w:val="22"/>
          <w:szCs w:val="22"/>
        </w:rPr>
        <w:t>REFERENCES:</w:t>
      </w:r>
    </w:p>
    <w:p w:rsidR="00A1206D" w:rsidRDefault="00A1206D" w:rsidP="00A1206D">
      <w:pPr>
        <w:rPr>
          <w:rFonts w:ascii="Calibri" w:hAnsi="Calibri" w:cs="Calibri"/>
          <w:sz w:val="22"/>
          <w:szCs w:val="22"/>
        </w:rPr>
      </w:pPr>
    </w:p>
    <w:p w:rsidR="00A1206D" w:rsidRPr="00A1206D" w:rsidRDefault="00A1206D" w:rsidP="00A1206D">
      <w:hyperlink r:id="rId9" w:history="1">
        <w:r w:rsidRPr="00A1206D">
          <w:rPr>
            <w:color w:val="0000FF"/>
            <w:u w:val="single"/>
          </w:rPr>
          <w:t>http://www.toknowpress.net/ISBN/978-961-6914-09-3/papers/ML14-753.pdf</w:t>
        </w:r>
      </w:hyperlink>
    </w:p>
    <w:p w:rsidR="00A1206D" w:rsidRDefault="00A1206D" w:rsidP="00A1206D">
      <w:pPr>
        <w:rPr>
          <w:rFonts w:ascii="Calibri" w:hAnsi="Calibri" w:cs="Calibri"/>
          <w:sz w:val="22"/>
          <w:szCs w:val="22"/>
        </w:rPr>
      </w:pPr>
    </w:p>
    <w:p w:rsidR="00A1206D" w:rsidRDefault="00A1206D" w:rsidP="00A1206D">
      <w:pPr>
        <w:rPr>
          <w:rFonts w:ascii="Calibri" w:hAnsi="Calibri" w:cs="Calibri"/>
          <w:sz w:val="22"/>
          <w:szCs w:val="22"/>
        </w:rPr>
      </w:pPr>
    </w:p>
    <w:p w:rsidR="00A1206D" w:rsidRPr="00A1206D" w:rsidRDefault="00A1206D" w:rsidP="00A1206D">
      <w:pPr>
        <w:rPr>
          <w:rFonts w:ascii="Calibri" w:hAnsi="Calibri" w:cs="Calibri"/>
          <w:sz w:val="22"/>
          <w:szCs w:val="22"/>
        </w:rPr>
      </w:pPr>
    </w:p>
    <w:p w:rsidR="00FF74E0" w:rsidRPr="00FF74E0" w:rsidRDefault="00FF74E0">
      <w:pPr>
        <w:rPr>
          <w:rFonts w:ascii="Calibri" w:hAnsi="Calibri" w:cs="Calibri"/>
          <w:b/>
          <w:bCs/>
          <w:color w:val="000000" w:themeColor="text1"/>
          <w:sz w:val="22"/>
          <w:szCs w:val="22"/>
        </w:rPr>
      </w:pPr>
    </w:p>
    <w:p w:rsidR="00FF74E0" w:rsidRPr="00FF74E0" w:rsidRDefault="00FF74E0">
      <w:pPr>
        <w:rPr>
          <w:rFonts w:ascii="Calibri" w:hAnsi="Calibri" w:cs="Calibri"/>
          <w:b/>
          <w:bCs/>
          <w:color w:val="000000" w:themeColor="text1"/>
          <w:sz w:val="22"/>
          <w:szCs w:val="22"/>
        </w:rPr>
      </w:pPr>
    </w:p>
    <w:sectPr w:rsidR="00FF74E0" w:rsidRPr="00FF74E0">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3D1" w:rsidRDefault="00B173D1">
      <w:r>
        <w:separator/>
      </w:r>
    </w:p>
    <w:p w:rsidR="00B173D1" w:rsidRDefault="00B173D1"/>
    <w:p w:rsidR="00B173D1" w:rsidRDefault="00B173D1"/>
  </w:endnote>
  <w:endnote w:type="continuationSeparator" w:id="0">
    <w:p w:rsidR="00B173D1" w:rsidRDefault="00B173D1">
      <w:r>
        <w:continuationSeparator/>
      </w:r>
    </w:p>
    <w:p w:rsidR="00B173D1" w:rsidRDefault="00B173D1"/>
    <w:p w:rsidR="00B173D1" w:rsidRDefault="00B17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B73E6A" w:rsidRDefault="00B173D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3D1" w:rsidRDefault="00B173D1">
      <w:r>
        <w:separator/>
      </w:r>
    </w:p>
    <w:p w:rsidR="00B173D1" w:rsidRDefault="00B173D1"/>
    <w:p w:rsidR="00B173D1" w:rsidRDefault="00B173D1"/>
  </w:footnote>
  <w:footnote w:type="continuationSeparator" w:id="0">
    <w:p w:rsidR="00B173D1" w:rsidRDefault="00B173D1">
      <w:r>
        <w:continuationSeparator/>
      </w:r>
    </w:p>
    <w:p w:rsidR="00B173D1" w:rsidRDefault="00B173D1"/>
    <w:p w:rsidR="00B173D1" w:rsidRDefault="00B173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17527"/>
    <w:multiLevelType w:val="hybridMultilevel"/>
    <w:tmpl w:val="448C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0"/>
    <w:rsid w:val="00A1206D"/>
    <w:rsid w:val="00B173D1"/>
    <w:rsid w:val="00B73E6A"/>
    <w:rsid w:val="00DB141B"/>
    <w:rsid w:val="00E14728"/>
    <w:rsid w:val="00E57F6E"/>
    <w:rsid w:val="00E76555"/>
    <w:rsid w:val="00EB3FEA"/>
    <w:rsid w:val="00FF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73D9"/>
  <w15:chartTrackingRefBased/>
  <w15:docId w15:val="{6CDB392D-CC42-5D49-B3BF-FD4AA589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728"/>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FF74E0"/>
    <w:pPr>
      <w:spacing w:after="240" w:line="312" w:lineRule="auto"/>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semiHidden/>
    <w:unhideWhenUsed/>
    <w:rsid w:val="00A1206D"/>
    <w:rPr>
      <w:color w:val="0000FF"/>
      <w:u w:val="single"/>
    </w:rPr>
  </w:style>
  <w:style w:type="paragraph" w:styleId="HTMLPreformatted">
    <w:name w:val="HTML Preformatted"/>
    <w:basedOn w:val="Normal"/>
    <w:link w:val="HTMLPreformattedChar"/>
    <w:uiPriority w:val="99"/>
    <w:semiHidden/>
    <w:unhideWhenUsed/>
    <w:rsid w:val="00E7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6555"/>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3647">
      <w:bodyDiv w:val="1"/>
      <w:marLeft w:val="0"/>
      <w:marRight w:val="0"/>
      <w:marTop w:val="0"/>
      <w:marBottom w:val="0"/>
      <w:divBdr>
        <w:top w:val="none" w:sz="0" w:space="0" w:color="auto"/>
        <w:left w:val="none" w:sz="0" w:space="0" w:color="auto"/>
        <w:bottom w:val="none" w:sz="0" w:space="0" w:color="auto"/>
        <w:right w:val="none" w:sz="0" w:space="0" w:color="auto"/>
      </w:divBdr>
    </w:div>
    <w:div w:id="499351246">
      <w:bodyDiv w:val="1"/>
      <w:marLeft w:val="0"/>
      <w:marRight w:val="0"/>
      <w:marTop w:val="0"/>
      <w:marBottom w:val="0"/>
      <w:divBdr>
        <w:top w:val="none" w:sz="0" w:space="0" w:color="auto"/>
        <w:left w:val="none" w:sz="0" w:space="0" w:color="auto"/>
        <w:bottom w:val="none" w:sz="0" w:space="0" w:color="auto"/>
        <w:right w:val="none" w:sz="0" w:space="0" w:color="auto"/>
      </w:divBdr>
    </w:div>
    <w:div w:id="739014218">
      <w:bodyDiv w:val="1"/>
      <w:marLeft w:val="0"/>
      <w:marRight w:val="0"/>
      <w:marTop w:val="0"/>
      <w:marBottom w:val="0"/>
      <w:divBdr>
        <w:top w:val="none" w:sz="0" w:space="0" w:color="auto"/>
        <w:left w:val="none" w:sz="0" w:space="0" w:color="auto"/>
        <w:bottom w:val="none" w:sz="0" w:space="0" w:color="auto"/>
        <w:right w:val="none" w:sz="0" w:space="0" w:color="auto"/>
      </w:divBdr>
    </w:div>
    <w:div w:id="967472077">
      <w:bodyDiv w:val="1"/>
      <w:marLeft w:val="0"/>
      <w:marRight w:val="0"/>
      <w:marTop w:val="0"/>
      <w:marBottom w:val="0"/>
      <w:divBdr>
        <w:top w:val="none" w:sz="0" w:space="0" w:color="auto"/>
        <w:left w:val="none" w:sz="0" w:space="0" w:color="auto"/>
        <w:bottom w:val="none" w:sz="0" w:space="0" w:color="auto"/>
        <w:right w:val="none" w:sz="0" w:space="0" w:color="auto"/>
      </w:divBdr>
    </w:div>
    <w:div w:id="1518304849">
      <w:bodyDiv w:val="1"/>
      <w:marLeft w:val="0"/>
      <w:marRight w:val="0"/>
      <w:marTop w:val="0"/>
      <w:marBottom w:val="0"/>
      <w:divBdr>
        <w:top w:val="none" w:sz="0" w:space="0" w:color="auto"/>
        <w:left w:val="none" w:sz="0" w:space="0" w:color="auto"/>
        <w:bottom w:val="none" w:sz="0" w:space="0" w:color="auto"/>
        <w:right w:val="none" w:sz="0" w:space="0" w:color="auto"/>
      </w:divBdr>
    </w:div>
    <w:div w:id="1536187816">
      <w:bodyDiv w:val="1"/>
      <w:marLeft w:val="0"/>
      <w:marRight w:val="0"/>
      <w:marTop w:val="0"/>
      <w:marBottom w:val="0"/>
      <w:divBdr>
        <w:top w:val="none" w:sz="0" w:space="0" w:color="auto"/>
        <w:left w:val="none" w:sz="0" w:space="0" w:color="auto"/>
        <w:bottom w:val="none" w:sz="0" w:space="0" w:color="auto"/>
        <w:right w:val="none" w:sz="0" w:space="0" w:color="auto"/>
      </w:divBdr>
    </w:div>
    <w:div w:id="20238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education-statistics-%5e-all-indica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knowpress.net/ISBN/978-961-6914-09-3/papers/ML14-75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mesidor/Library/Containers/com.microsoft.Word/Data/Library/Application%20Support/Microsoft/Office/16.0/DTS/en-US%7bA7CD6695-0E49-834F-B618-6C0FC8438142%7d/%7b87892FFB-F94D-2343-8BBE-236EE3E4636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5F295-1677-6C45-9403-9F6394F3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22</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Mesidor</dc:creator>
  <cp:keywords/>
  <dc:description/>
  <cp:lastModifiedBy>Fabrice Mesidor</cp:lastModifiedBy>
  <cp:revision>1</cp:revision>
  <dcterms:created xsi:type="dcterms:W3CDTF">2019-08-20T20:37:00Z</dcterms:created>
  <dcterms:modified xsi:type="dcterms:W3CDTF">2019-08-21T14:48:00Z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