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C3ED9" w14:textId="0F07F4A8" w:rsidR="001564CF" w:rsidRDefault="002F142E" w:rsidP="002F142E">
      <w:pPr>
        <w:jc w:val="center"/>
        <w:rPr>
          <w:rFonts w:ascii="Times New Roman" w:hAnsi="Times New Roman" w:cs="Times New Roman"/>
          <w:b/>
          <w:bCs/>
        </w:rPr>
      </w:pPr>
      <w:r>
        <w:rPr>
          <w:rFonts w:ascii="Times New Roman" w:hAnsi="Times New Roman" w:cs="Times New Roman"/>
          <w:b/>
          <w:bCs/>
        </w:rPr>
        <w:t>Terms and Conditions</w:t>
      </w:r>
    </w:p>
    <w:p w14:paraId="3F419BE3" w14:textId="16222168" w:rsidR="002F142E" w:rsidRDefault="002F142E" w:rsidP="002F142E">
      <w:pPr>
        <w:rPr>
          <w:rFonts w:ascii="Times New Roman" w:hAnsi="Times New Roman" w:cs="Times New Roman"/>
        </w:rPr>
      </w:pPr>
    </w:p>
    <w:p w14:paraId="366845F5" w14:textId="39A60CFA" w:rsidR="002F142E" w:rsidRDefault="002F142E" w:rsidP="002F142E">
      <w:pPr>
        <w:rPr>
          <w:rFonts w:ascii="Times New Roman" w:hAnsi="Times New Roman" w:cs="Times New Roman"/>
        </w:rPr>
      </w:pPr>
      <w:r>
        <w:rPr>
          <w:rFonts w:ascii="Times New Roman" w:hAnsi="Times New Roman" w:cs="Times New Roman"/>
        </w:rPr>
        <w:tab/>
        <w:t xml:space="preserve">The participant of the bug bounty program, by registering to participate agrees to the terms and conditions that are laid out in this document. Only students, faculty, and staff are allowed to participate in the bug bounty program at </w:t>
      </w:r>
      <w:r>
        <w:rPr>
          <w:rFonts w:ascii="Times New Roman" w:hAnsi="Times New Roman" w:cs="Times New Roman"/>
          <w:b/>
          <w:bCs/>
        </w:rPr>
        <w:t>{Insert College/University Name}</w:t>
      </w:r>
      <w:r>
        <w:rPr>
          <w:rFonts w:ascii="Times New Roman" w:hAnsi="Times New Roman" w:cs="Times New Roman"/>
        </w:rPr>
        <w:t>. Faculty and staff participants must not participate in this program during working hours.</w:t>
      </w:r>
      <w:r w:rsidR="00762D86">
        <w:rPr>
          <w:rFonts w:ascii="Times New Roman" w:hAnsi="Times New Roman" w:cs="Times New Roman"/>
        </w:rPr>
        <w:t xml:space="preserve"> Any faculty and/or staff participation must not create a conflict of interest.</w:t>
      </w:r>
    </w:p>
    <w:p w14:paraId="5C315041" w14:textId="6AE0A1E8" w:rsidR="002F142E" w:rsidRDefault="002F142E" w:rsidP="002F142E">
      <w:pPr>
        <w:rPr>
          <w:rFonts w:ascii="Times New Roman" w:hAnsi="Times New Roman" w:cs="Times New Roman"/>
        </w:rPr>
      </w:pPr>
    </w:p>
    <w:p w14:paraId="46B02862" w14:textId="2F6B37C1" w:rsidR="002F142E" w:rsidRPr="002F142E" w:rsidRDefault="002F142E" w:rsidP="002F142E">
      <w:pPr>
        <w:pStyle w:val="ListParagraph"/>
        <w:numPr>
          <w:ilvl w:val="0"/>
          <w:numId w:val="1"/>
        </w:numPr>
        <w:rPr>
          <w:rFonts w:ascii="Times New Roman" w:hAnsi="Times New Roman" w:cs="Times New Roman"/>
        </w:rPr>
      </w:pPr>
      <w:r>
        <w:rPr>
          <w:rFonts w:ascii="Times New Roman" w:hAnsi="Times New Roman" w:cs="Times New Roman"/>
          <w:b/>
          <w:bCs/>
        </w:rPr>
        <w:t>Definitions</w:t>
      </w:r>
    </w:p>
    <w:p w14:paraId="3F46C586" w14:textId="5937E97F" w:rsidR="002F142E" w:rsidRDefault="002F142E" w:rsidP="002F142E">
      <w:pPr>
        <w:rPr>
          <w:rFonts w:ascii="Times New Roman" w:hAnsi="Times New Roman" w:cs="Times New Roman"/>
        </w:rPr>
      </w:pPr>
    </w:p>
    <w:p w14:paraId="510581BB" w14:textId="35B25FBB" w:rsidR="002F142E" w:rsidRPr="002F142E" w:rsidRDefault="002F142E" w:rsidP="002F142E">
      <w:pPr>
        <w:pStyle w:val="ListParagraph"/>
        <w:numPr>
          <w:ilvl w:val="0"/>
          <w:numId w:val="2"/>
        </w:numPr>
        <w:rPr>
          <w:rFonts w:ascii="Times New Roman" w:hAnsi="Times New Roman" w:cs="Times New Roman"/>
          <w:b/>
          <w:bCs/>
        </w:rPr>
      </w:pPr>
      <w:r>
        <w:rPr>
          <w:rFonts w:ascii="Times New Roman" w:hAnsi="Times New Roman" w:cs="Times New Roman"/>
          <w:b/>
          <w:bCs/>
        </w:rPr>
        <w:t>Participant-</w:t>
      </w:r>
      <w:r>
        <w:rPr>
          <w:rFonts w:ascii="Times New Roman" w:hAnsi="Times New Roman" w:cs="Times New Roman"/>
        </w:rPr>
        <w:t xml:space="preserve"> An individual is registered as a participant in the bug bounty program and is allowed to look for vulnerabilities.</w:t>
      </w:r>
    </w:p>
    <w:p w14:paraId="50017879" w14:textId="3E9E7941" w:rsidR="00BD590D" w:rsidRPr="00BD590D" w:rsidRDefault="002F142E" w:rsidP="00BD590D">
      <w:pPr>
        <w:pStyle w:val="ListParagraph"/>
        <w:numPr>
          <w:ilvl w:val="0"/>
          <w:numId w:val="2"/>
        </w:numPr>
        <w:rPr>
          <w:rFonts w:ascii="Times New Roman" w:hAnsi="Times New Roman" w:cs="Times New Roman"/>
          <w:b/>
          <w:bCs/>
        </w:rPr>
      </w:pPr>
      <w:r>
        <w:rPr>
          <w:rFonts w:ascii="Times New Roman" w:hAnsi="Times New Roman" w:cs="Times New Roman"/>
          <w:b/>
          <w:bCs/>
        </w:rPr>
        <w:t>Automated Scanners-</w:t>
      </w:r>
      <w:r>
        <w:rPr>
          <w:rFonts w:ascii="Times New Roman" w:hAnsi="Times New Roman" w:cs="Times New Roman"/>
        </w:rPr>
        <w:t xml:space="preserve"> A tool/software that can be used to auto-run scans on </w:t>
      </w:r>
      <w:r w:rsidR="00BD590D">
        <w:rPr>
          <w:rFonts w:ascii="Times New Roman" w:hAnsi="Times New Roman" w:cs="Times New Roman"/>
        </w:rPr>
        <w:t>the university’s systems.</w:t>
      </w:r>
    </w:p>
    <w:p w14:paraId="609E8B8D" w14:textId="01774A45" w:rsidR="00BD590D" w:rsidRPr="003036C8" w:rsidRDefault="00BD590D" w:rsidP="00BD590D">
      <w:pPr>
        <w:pStyle w:val="ListParagraph"/>
        <w:numPr>
          <w:ilvl w:val="0"/>
          <w:numId w:val="2"/>
        </w:numPr>
        <w:rPr>
          <w:rFonts w:ascii="Times New Roman" w:hAnsi="Times New Roman" w:cs="Times New Roman"/>
          <w:b/>
          <w:bCs/>
        </w:rPr>
      </w:pPr>
      <w:r>
        <w:rPr>
          <w:rFonts w:ascii="Times New Roman" w:hAnsi="Times New Roman" w:cs="Times New Roman"/>
          <w:b/>
          <w:bCs/>
        </w:rPr>
        <w:t>Non-Substantial Vulnerability-</w:t>
      </w:r>
      <w:r>
        <w:rPr>
          <w:rFonts w:ascii="Times New Roman" w:hAnsi="Times New Roman" w:cs="Times New Roman"/>
        </w:rPr>
        <w:t xml:space="preserve"> A vulnerability that is deemed to be a low severity or less and does not pose a significant risk.</w:t>
      </w:r>
    </w:p>
    <w:p w14:paraId="5868DEAE" w14:textId="22947847" w:rsidR="003036C8" w:rsidRPr="003036C8" w:rsidRDefault="003036C8" w:rsidP="00BD590D">
      <w:pPr>
        <w:pStyle w:val="ListParagraph"/>
        <w:numPr>
          <w:ilvl w:val="0"/>
          <w:numId w:val="2"/>
        </w:numPr>
        <w:rPr>
          <w:rFonts w:ascii="Times New Roman" w:hAnsi="Times New Roman" w:cs="Times New Roman"/>
          <w:b/>
          <w:bCs/>
        </w:rPr>
      </w:pPr>
      <w:r>
        <w:rPr>
          <w:rFonts w:ascii="Times New Roman" w:hAnsi="Times New Roman" w:cs="Times New Roman"/>
          <w:b/>
          <w:bCs/>
        </w:rPr>
        <w:t>In-Scope-</w:t>
      </w:r>
      <w:r>
        <w:rPr>
          <w:rFonts w:ascii="Times New Roman" w:hAnsi="Times New Roman" w:cs="Times New Roman"/>
        </w:rPr>
        <w:t xml:space="preserve"> A vulnerability that participants are allowed to test/look for as a participant of the bug bounty program</w:t>
      </w:r>
      <w:r w:rsidR="00762D86">
        <w:rPr>
          <w:rFonts w:ascii="Times New Roman" w:hAnsi="Times New Roman" w:cs="Times New Roman"/>
        </w:rPr>
        <w:t>.</w:t>
      </w:r>
    </w:p>
    <w:p w14:paraId="3FFAEE60" w14:textId="37C517C9" w:rsidR="003036C8" w:rsidRPr="00BD590D" w:rsidRDefault="003036C8" w:rsidP="00BD590D">
      <w:pPr>
        <w:pStyle w:val="ListParagraph"/>
        <w:numPr>
          <w:ilvl w:val="0"/>
          <w:numId w:val="2"/>
        </w:numPr>
        <w:rPr>
          <w:rFonts w:ascii="Times New Roman" w:hAnsi="Times New Roman" w:cs="Times New Roman"/>
          <w:b/>
          <w:bCs/>
        </w:rPr>
      </w:pPr>
      <w:r>
        <w:rPr>
          <w:rFonts w:ascii="Times New Roman" w:hAnsi="Times New Roman" w:cs="Times New Roman"/>
          <w:b/>
          <w:bCs/>
        </w:rPr>
        <w:t>Out-of-Scope-</w:t>
      </w:r>
      <w:r>
        <w:rPr>
          <w:rFonts w:ascii="Times New Roman" w:hAnsi="Times New Roman" w:cs="Times New Roman"/>
        </w:rPr>
        <w:t xml:space="preserve"> Vulnerabilities that participants are not allowed to test for as a participant in the bug bounty program. If the participant accidently discovers one, they will be provided safe harbor </w:t>
      </w:r>
      <w:r w:rsidR="00762D86">
        <w:rPr>
          <w:rFonts w:ascii="Times New Roman" w:hAnsi="Times New Roman" w:cs="Times New Roman"/>
        </w:rPr>
        <w:t>if</w:t>
      </w:r>
      <w:r>
        <w:rPr>
          <w:rFonts w:ascii="Times New Roman" w:hAnsi="Times New Roman" w:cs="Times New Roman"/>
        </w:rPr>
        <w:t xml:space="preserve"> it is reported using the same method as an in-scope vulnerability.</w:t>
      </w:r>
    </w:p>
    <w:p w14:paraId="72586292" w14:textId="3E325315" w:rsidR="00BD590D" w:rsidRDefault="00BD590D" w:rsidP="00BD590D">
      <w:pPr>
        <w:rPr>
          <w:rFonts w:ascii="Times New Roman" w:hAnsi="Times New Roman" w:cs="Times New Roman"/>
        </w:rPr>
      </w:pPr>
    </w:p>
    <w:p w14:paraId="3665FE52" w14:textId="77777777" w:rsidR="00BD590D" w:rsidRDefault="00BD590D" w:rsidP="00BD590D">
      <w:pPr>
        <w:pStyle w:val="ListParagraph"/>
        <w:numPr>
          <w:ilvl w:val="0"/>
          <w:numId w:val="1"/>
        </w:numPr>
        <w:rPr>
          <w:rFonts w:ascii="Times New Roman" w:hAnsi="Times New Roman" w:cs="Times New Roman"/>
          <w:b/>
          <w:bCs/>
        </w:rPr>
      </w:pPr>
      <w:r>
        <w:rPr>
          <w:rFonts w:ascii="Times New Roman" w:hAnsi="Times New Roman" w:cs="Times New Roman"/>
          <w:b/>
          <w:bCs/>
        </w:rPr>
        <w:t>Bounty and Point Eligibility</w:t>
      </w:r>
    </w:p>
    <w:p w14:paraId="543E4C03" w14:textId="2C164FFE" w:rsidR="00695534" w:rsidRDefault="00BD590D" w:rsidP="00BD590D">
      <w:pPr>
        <w:ind w:firstLine="360"/>
        <w:rPr>
          <w:rFonts w:ascii="Times New Roman" w:hAnsi="Times New Roman" w:cs="Times New Roman"/>
        </w:rPr>
      </w:pPr>
      <w:r w:rsidRPr="00BD590D">
        <w:rPr>
          <w:rFonts w:ascii="Times New Roman" w:hAnsi="Times New Roman" w:cs="Times New Roman"/>
        </w:rPr>
        <w:t xml:space="preserve">A participant is eligible for points and a bounty if they are a registered participant in the bug bounty </w:t>
      </w:r>
      <w:r>
        <w:rPr>
          <w:rFonts w:ascii="Times New Roman" w:hAnsi="Times New Roman" w:cs="Times New Roman"/>
        </w:rPr>
        <w:t xml:space="preserve">program and has reported a vulnerability that is deemed to be in-scope. The amount of the bounty and the number of points awarded is dependent upon the severity of the vulnerability that is reported. A </w:t>
      </w:r>
      <w:r w:rsidR="00C11CB9">
        <w:rPr>
          <w:rFonts w:ascii="Times New Roman" w:hAnsi="Times New Roman" w:cs="Times New Roman"/>
        </w:rPr>
        <w:t xml:space="preserve">duplicate vulnerability is not eligible for bounty or points. All points will be reset at the beginning of each academic year on </w:t>
      </w:r>
      <w:r w:rsidR="00C11CB9">
        <w:rPr>
          <w:rFonts w:ascii="Times New Roman" w:hAnsi="Times New Roman" w:cs="Times New Roman"/>
          <w:b/>
          <w:bCs/>
        </w:rPr>
        <w:t>{Insert Date Here}</w:t>
      </w:r>
      <w:r w:rsidR="00C11CB9">
        <w:rPr>
          <w:rFonts w:ascii="Times New Roman" w:hAnsi="Times New Roman" w:cs="Times New Roman"/>
        </w:rPr>
        <w:t>.</w:t>
      </w:r>
      <w:r w:rsidR="00762D86">
        <w:rPr>
          <w:rFonts w:ascii="Times New Roman" w:hAnsi="Times New Roman" w:cs="Times New Roman"/>
        </w:rPr>
        <w:t xml:space="preserve"> </w:t>
      </w:r>
      <w:r w:rsidR="00C22585">
        <w:rPr>
          <w:rFonts w:ascii="Times New Roman" w:hAnsi="Times New Roman" w:cs="Times New Roman"/>
        </w:rPr>
        <w:t xml:space="preserve">This is to ensure that as new participants </w:t>
      </w:r>
      <w:r w:rsidR="00C9611C">
        <w:rPr>
          <w:rFonts w:ascii="Times New Roman" w:hAnsi="Times New Roman" w:cs="Times New Roman"/>
        </w:rPr>
        <w:t>join,</w:t>
      </w:r>
      <w:r w:rsidR="00C22585">
        <w:rPr>
          <w:rFonts w:ascii="Times New Roman" w:hAnsi="Times New Roman" w:cs="Times New Roman"/>
        </w:rPr>
        <w:t xml:space="preserve"> they are not behind in points and have a chance to win the reward for most points.</w:t>
      </w:r>
    </w:p>
    <w:p w14:paraId="23C24E51" w14:textId="71BC42E2" w:rsidR="00BD590D" w:rsidRDefault="00762D86" w:rsidP="00BD590D">
      <w:pPr>
        <w:ind w:firstLine="360"/>
        <w:rPr>
          <w:rFonts w:ascii="Times New Roman" w:hAnsi="Times New Roman" w:cs="Times New Roman"/>
        </w:rPr>
      </w:pPr>
      <w:r>
        <w:rPr>
          <w:rFonts w:ascii="Times New Roman" w:hAnsi="Times New Roman" w:cs="Times New Roman"/>
        </w:rPr>
        <w:t>All reported vulnerabilities will be verified by the university’s IT department to verify severity at which point the points and bounty will be awarded. The university has final say in the final severity determination of a reported vulnerability.</w:t>
      </w:r>
      <w:r w:rsidR="00695534">
        <w:rPr>
          <w:rFonts w:ascii="Times New Roman" w:hAnsi="Times New Roman" w:cs="Times New Roman"/>
        </w:rPr>
        <w:t xml:space="preserve"> All bounties will be awarded no later than a month after the vulnerability was reported. All points will be awarded within </w:t>
      </w:r>
      <w:r w:rsidR="00C22585">
        <w:rPr>
          <w:rFonts w:ascii="Times New Roman" w:hAnsi="Times New Roman" w:cs="Times New Roman"/>
          <w:b/>
          <w:bCs/>
        </w:rPr>
        <w:t>{Insert time frame here}</w:t>
      </w:r>
      <w:r w:rsidR="00C22585">
        <w:rPr>
          <w:rFonts w:ascii="Times New Roman" w:hAnsi="Times New Roman" w:cs="Times New Roman"/>
        </w:rPr>
        <w:t xml:space="preserve"> </w:t>
      </w:r>
      <w:r w:rsidR="00695534">
        <w:rPr>
          <w:rFonts w:ascii="Times New Roman" w:hAnsi="Times New Roman" w:cs="Times New Roman"/>
        </w:rPr>
        <w:t>of vulnerability confirmation by the IT department</w:t>
      </w:r>
    </w:p>
    <w:p w14:paraId="3ECBAA36" w14:textId="17BE14AA" w:rsidR="00695534" w:rsidRPr="00C11CB9" w:rsidRDefault="00695534" w:rsidP="00BD590D">
      <w:pPr>
        <w:ind w:firstLine="360"/>
        <w:rPr>
          <w:rFonts w:ascii="Times New Roman" w:hAnsi="Times New Roman" w:cs="Times New Roman"/>
        </w:rPr>
      </w:pPr>
      <w:r>
        <w:rPr>
          <w:rFonts w:ascii="Times New Roman" w:hAnsi="Times New Roman" w:cs="Times New Roman"/>
        </w:rPr>
        <w:t>At the end of the point cycle, which is just before the beginning of a new academic year, the participant with the most points will receive an award for being in first place in the bug bounty.</w:t>
      </w:r>
    </w:p>
    <w:p w14:paraId="28E37AA8" w14:textId="39E55606" w:rsidR="00BD590D" w:rsidRDefault="00BD590D" w:rsidP="00BD590D">
      <w:pPr>
        <w:rPr>
          <w:rFonts w:ascii="Times New Roman" w:hAnsi="Times New Roman" w:cs="Times New Roman"/>
        </w:rPr>
      </w:pPr>
    </w:p>
    <w:p w14:paraId="1A8564FE" w14:textId="77777777" w:rsidR="00BD590D" w:rsidRDefault="00BD590D" w:rsidP="00BD590D">
      <w:pPr>
        <w:rPr>
          <w:rFonts w:ascii="Times New Roman" w:hAnsi="Times New Roman" w:cs="Times New Roman"/>
          <w:b/>
          <w:bCs/>
        </w:rPr>
        <w:sectPr w:rsidR="00BD590D" w:rsidSect="00740D4F">
          <w:pgSz w:w="12240" w:h="15840"/>
          <w:pgMar w:top="1440" w:right="1440" w:bottom="1440" w:left="1440" w:header="720" w:footer="720" w:gutter="0"/>
          <w:cols w:space="720"/>
          <w:docGrid w:linePitch="360"/>
        </w:sectPr>
      </w:pPr>
    </w:p>
    <w:p w14:paraId="2E21F999" w14:textId="46CAFB3A" w:rsidR="00BD590D" w:rsidRDefault="00BD590D" w:rsidP="00BD590D">
      <w:pPr>
        <w:rPr>
          <w:rFonts w:ascii="Times New Roman" w:hAnsi="Times New Roman" w:cs="Times New Roman"/>
          <w:b/>
          <w:bCs/>
        </w:rPr>
      </w:pPr>
      <w:r>
        <w:rPr>
          <w:rFonts w:ascii="Times New Roman" w:hAnsi="Times New Roman" w:cs="Times New Roman"/>
          <w:b/>
          <w:bCs/>
        </w:rPr>
        <w:t>Points</w:t>
      </w:r>
    </w:p>
    <w:p w14:paraId="7414AC45" w14:textId="51A3B5A6" w:rsidR="00BD590D" w:rsidRDefault="00BD590D" w:rsidP="00BD590D">
      <w:pPr>
        <w:pStyle w:val="ListParagraph"/>
        <w:numPr>
          <w:ilvl w:val="0"/>
          <w:numId w:val="3"/>
        </w:numPr>
        <w:rPr>
          <w:rFonts w:ascii="Times New Roman" w:hAnsi="Times New Roman" w:cs="Times New Roman"/>
        </w:rPr>
      </w:pPr>
      <w:r>
        <w:rPr>
          <w:rFonts w:ascii="Times New Roman" w:hAnsi="Times New Roman" w:cs="Times New Roman"/>
        </w:rPr>
        <w:t>Critical: 150 points</w:t>
      </w:r>
    </w:p>
    <w:p w14:paraId="107C88DC" w14:textId="045C540D" w:rsidR="00BD590D" w:rsidRDefault="00BD590D" w:rsidP="00BD590D">
      <w:pPr>
        <w:pStyle w:val="ListParagraph"/>
        <w:numPr>
          <w:ilvl w:val="0"/>
          <w:numId w:val="3"/>
        </w:numPr>
        <w:rPr>
          <w:rFonts w:ascii="Times New Roman" w:hAnsi="Times New Roman" w:cs="Times New Roman"/>
        </w:rPr>
      </w:pPr>
      <w:r>
        <w:rPr>
          <w:rFonts w:ascii="Times New Roman" w:hAnsi="Times New Roman" w:cs="Times New Roman"/>
        </w:rPr>
        <w:t>High: 100 points</w:t>
      </w:r>
    </w:p>
    <w:p w14:paraId="7183305F" w14:textId="0041AD39" w:rsidR="00BD590D" w:rsidRDefault="00BD590D" w:rsidP="00BD590D">
      <w:pPr>
        <w:pStyle w:val="ListParagraph"/>
        <w:numPr>
          <w:ilvl w:val="0"/>
          <w:numId w:val="3"/>
        </w:numPr>
        <w:rPr>
          <w:rFonts w:ascii="Times New Roman" w:hAnsi="Times New Roman" w:cs="Times New Roman"/>
        </w:rPr>
      </w:pPr>
      <w:r>
        <w:rPr>
          <w:rFonts w:ascii="Times New Roman" w:hAnsi="Times New Roman" w:cs="Times New Roman"/>
        </w:rPr>
        <w:t>Medium: 50 points</w:t>
      </w:r>
    </w:p>
    <w:p w14:paraId="729F1CE0" w14:textId="77777777" w:rsidR="00BD590D" w:rsidRPr="00BD590D" w:rsidRDefault="00BD590D" w:rsidP="00BD590D">
      <w:pPr>
        <w:rPr>
          <w:rFonts w:ascii="Times New Roman" w:hAnsi="Times New Roman" w:cs="Times New Roman"/>
        </w:rPr>
      </w:pPr>
    </w:p>
    <w:p w14:paraId="7A83B85C" w14:textId="72458EC6" w:rsidR="00BD590D" w:rsidRPr="00BD590D" w:rsidRDefault="00BD590D" w:rsidP="00BD590D">
      <w:pPr>
        <w:rPr>
          <w:rFonts w:ascii="Times New Roman" w:hAnsi="Times New Roman" w:cs="Times New Roman"/>
        </w:rPr>
      </w:pPr>
      <w:r w:rsidRPr="00BD590D">
        <w:rPr>
          <w:rFonts w:ascii="Times New Roman" w:hAnsi="Times New Roman" w:cs="Times New Roman"/>
          <w:b/>
          <w:bCs/>
        </w:rPr>
        <w:t>Bounty:</w:t>
      </w:r>
    </w:p>
    <w:p w14:paraId="6476FB3C" w14:textId="36654E53" w:rsidR="00BD590D" w:rsidRDefault="00BD590D" w:rsidP="00BD590D">
      <w:pPr>
        <w:pStyle w:val="ListParagraph"/>
        <w:numPr>
          <w:ilvl w:val="0"/>
          <w:numId w:val="4"/>
        </w:numPr>
        <w:rPr>
          <w:rFonts w:ascii="Times New Roman" w:hAnsi="Times New Roman" w:cs="Times New Roman"/>
        </w:rPr>
      </w:pPr>
      <w:r>
        <w:rPr>
          <w:rFonts w:ascii="Times New Roman" w:hAnsi="Times New Roman" w:cs="Times New Roman"/>
        </w:rPr>
        <w:t>Critical: $200</w:t>
      </w:r>
    </w:p>
    <w:p w14:paraId="677A8829" w14:textId="187E6745" w:rsidR="00BD590D" w:rsidRDefault="00BD590D" w:rsidP="00BD590D">
      <w:pPr>
        <w:pStyle w:val="ListParagraph"/>
        <w:numPr>
          <w:ilvl w:val="0"/>
          <w:numId w:val="4"/>
        </w:numPr>
        <w:rPr>
          <w:rFonts w:ascii="Times New Roman" w:hAnsi="Times New Roman" w:cs="Times New Roman"/>
        </w:rPr>
      </w:pPr>
      <w:r>
        <w:rPr>
          <w:rFonts w:ascii="Times New Roman" w:hAnsi="Times New Roman" w:cs="Times New Roman"/>
        </w:rPr>
        <w:t>High: $125</w:t>
      </w:r>
    </w:p>
    <w:p w14:paraId="444C7671" w14:textId="63B0F519" w:rsidR="00BD590D" w:rsidRDefault="00BD590D" w:rsidP="00BD590D">
      <w:pPr>
        <w:pStyle w:val="ListParagraph"/>
        <w:numPr>
          <w:ilvl w:val="0"/>
          <w:numId w:val="4"/>
        </w:numPr>
        <w:rPr>
          <w:rFonts w:ascii="Times New Roman" w:hAnsi="Times New Roman" w:cs="Times New Roman"/>
        </w:rPr>
      </w:pPr>
      <w:r>
        <w:rPr>
          <w:rFonts w:ascii="Times New Roman" w:hAnsi="Times New Roman" w:cs="Times New Roman"/>
        </w:rPr>
        <w:lastRenderedPageBreak/>
        <w:t>Medium: $50</w:t>
      </w:r>
    </w:p>
    <w:p w14:paraId="56698F88" w14:textId="77777777" w:rsidR="00762D86" w:rsidRDefault="00762D86" w:rsidP="00C11CB9">
      <w:pPr>
        <w:rPr>
          <w:rFonts w:ascii="Times New Roman" w:hAnsi="Times New Roman" w:cs="Times New Roman"/>
        </w:rPr>
      </w:pPr>
    </w:p>
    <w:p w14:paraId="237E59E2" w14:textId="6250BB6D" w:rsidR="00C11CB9" w:rsidRPr="00C11CB9" w:rsidRDefault="00C11CB9" w:rsidP="00C11CB9">
      <w:pPr>
        <w:pStyle w:val="ListParagraph"/>
        <w:numPr>
          <w:ilvl w:val="0"/>
          <w:numId w:val="1"/>
        </w:numPr>
        <w:rPr>
          <w:rFonts w:ascii="Times New Roman" w:hAnsi="Times New Roman" w:cs="Times New Roman"/>
        </w:rPr>
      </w:pPr>
      <w:r>
        <w:rPr>
          <w:rFonts w:ascii="Times New Roman" w:hAnsi="Times New Roman" w:cs="Times New Roman"/>
          <w:b/>
          <w:bCs/>
        </w:rPr>
        <w:t>Registration Requirements</w:t>
      </w:r>
    </w:p>
    <w:p w14:paraId="161B112C" w14:textId="276E78D6" w:rsidR="00C9611C" w:rsidRDefault="00C11CB9" w:rsidP="00C9611C">
      <w:pPr>
        <w:ind w:firstLine="360"/>
        <w:rPr>
          <w:rFonts w:ascii="Times New Roman" w:hAnsi="Times New Roman" w:cs="Times New Roman"/>
        </w:rPr>
      </w:pPr>
      <w:r>
        <w:rPr>
          <w:rFonts w:ascii="Times New Roman" w:hAnsi="Times New Roman" w:cs="Times New Roman"/>
        </w:rPr>
        <w:t xml:space="preserve">Any individual who would like to participate in the bug bounty program for </w:t>
      </w:r>
      <w:r>
        <w:rPr>
          <w:rFonts w:ascii="Times New Roman" w:hAnsi="Times New Roman" w:cs="Times New Roman"/>
          <w:b/>
          <w:bCs/>
        </w:rPr>
        <w:t>{Insert College/University Name Here}</w:t>
      </w:r>
      <w:r>
        <w:rPr>
          <w:rFonts w:ascii="Times New Roman" w:hAnsi="Times New Roman" w:cs="Times New Roman"/>
        </w:rPr>
        <w:t>. Any member not registered for participation is not eligible for points</w:t>
      </w:r>
      <w:r w:rsidR="003036C8">
        <w:rPr>
          <w:rFonts w:ascii="Times New Roman" w:hAnsi="Times New Roman" w:cs="Times New Roman"/>
        </w:rPr>
        <w:t xml:space="preserve"> or for bounty and is not granted guaranteed safe harbor for a reported vulnerability.</w:t>
      </w:r>
      <w:r w:rsidR="00695534">
        <w:rPr>
          <w:rFonts w:ascii="Times New Roman" w:hAnsi="Times New Roman" w:cs="Times New Roman"/>
        </w:rPr>
        <w:t xml:space="preserve"> No participation in the bug bounty program is authorized until the participant receives the welcome/confirmation email from the university confirming their registration and providing the details to participation in the program.</w:t>
      </w:r>
    </w:p>
    <w:p w14:paraId="31DEC496" w14:textId="77777777" w:rsidR="00695534" w:rsidRDefault="00695534" w:rsidP="00762D86">
      <w:pPr>
        <w:ind w:firstLine="360"/>
        <w:rPr>
          <w:rFonts w:ascii="Times New Roman" w:hAnsi="Times New Roman" w:cs="Times New Roman"/>
        </w:rPr>
      </w:pPr>
    </w:p>
    <w:p w14:paraId="511D4A22" w14:textId="4AA17925" w:rsidR="00137C25" w:rsidRPr="00137C25" w:rsidRDefault="00137C25" w:rsidP="00137C25">
      <w:pPr>
        <w:pStyle w:val="ListParagraph"/>
        <w:numPr>
          <w:ilvl w:val="0"/>
          <w:numId w:val="1"/>
        </w:numPr>
        <w:rPr>
          <w:rFonts w:ascii="Times New Roman" w:hAnsi="Times New Roman" w:cs="Times New Roman"/>
        </w:rPr>
      </w:pPr>
      <w:r>
        <w:rPr>
          <w:rFonts w:ascii="Times New Roman" w:hAnsi="Times New Roman" w:cs="Times New Roman"/>
          <w:b/>
          <w:bCs/>
        </w:rPr>
        <w:t>Tax Requirements</w:t>
      </w:r>
    </w:p>
    <w:p w14:paraId="2677DB77" w14:textId="5E201558" w:rsidR="00137C25" w:rsidRPr="00137C25" w:rsidRDefault="00137C25" w:rsidP="00137C25">
      <w:pPr>
        <w:ind w:firstLine="360"/>
        <w:rPr>
          <w:rFonts w:ascii="Times New Roman" w:hAnsi="Times New Roman" w:cs="Times New Roman"/>
        </w:rPr>
      </w:pPr>
      <w:r>
        <w:rPr>
          <w:rFonts w:ascii="Times New Roman" w:hAnsi="Times New Roman" w:cs="Times New Roman"/>
        </w:rPr>
        <w:t xml:space="preserve">Any total bounty awarded to a participant will be reported to the IRS for tax purposes. </w:t>
      </w:r>
      <w:r w:rsidR="00C9611C">
        <w:rPr>
          <w:rFonts w:ascii="Times New Roman" w:hAnsi="Times New Roman" w:cs="Times New Roman"/>
        </w:rPr>
        <w:t>Therefore,</w:t>
      </w:r>
      <w:r>
        <w:rPr>
          <w:rFonts w:ascii="Times New Roman" w:hAnsi="Times New Roman" w:cs="Times New Roman"/>
        </w:rPr>
        <w:t xml:space="preserve"> all earned bounty must be reported as income on the participant’s personal tax return.</w:t>
      </w:r>
    </w:p>
    <w:p w14:paraId="3A7CFECE" w14:textId="77777777" w:rsidR="00137C25" w:rsidRPr="00137C25" w:rsidRDefault="00137C25" w:rsidP="00137C25">
      <w:pPr>
        <w:rPr>
          <w:rFonts w:ascii="Times New Roman" w:hAnsi="Times New Roman" w:cs="Times New Roman"/>
        </w:rPr>
      </w:pPr>
    </w:p>
    <w:p w14:paraId="5BEF1C87" w14:textId="6213B317" w:rsidR="00762D86" w:rsidRPr="00762D86" w:rsidRDefault="00762D86" w:rsidP="00762D86">
      <w:pPr>
        <w:pStyle w:val="ListParagraph"/>
        <w:numPr>
          <w:ilvl w:val="0"/>
          <w:numId w:val="1"/>
        </w:numPr>
        <w:rPr>
          <w:rFonts w:ascii="Times New Roman" w:hAnsi="Times New Roman" w:cs="Times New Roman"/>
        </w:rPr>
      </w:pPr>
      <w:r>
        <w:rPr>
          <w:rFonts w:ascii="Times New Roman" w:hAnsi="Times New Roman" w:cs="Times New Roman"/>
          <w:b/>
          <w:bCs/>
        </w:rPr>
        <w:t>Violations of the Terms and Conditions</w:t>
      </w:r>
    </w:p>
    <w:p w14:paraId="28CA737E" w14:textId="3E3DF790" w:rsidR="00762D86" w:rsidRPr="00762D86" w:rsidRDefault="00762D86" w:rsidP="00762D86">
      <w:pPr>
        <w:ind w:firstLine="360"/>
        <w:rPr>
          <w:rFonts w:ascii="Times New Roman" w:hAnsi="Times New Roman" w:cs="Times New Roman"/>
        </w:rPr>
      </w:pPr>
      <w:r>
        <w:rPr>
          <w:rFonts w:ascii="Times New Roman" w:hAnsi="Times New Roman" w:cs="Times New Roman"/>
        </w:rPr>
        <w:t>Any individual that violates the terms and conditions of this bug bounty program are subject to disciplinary/legal actions under the student honor code and any applicable state and federal laws that regulate this type of activity.</w:t>
      </w:r>
    </w:p>
    <w:p w14:paraId="0CFE1988" w14:textId="1EC2F5AC" w:rsidR="00BD590D" w:rsidRDefault="00BD590D" w:rsidP="00BD590D">
      <w:pPr>
        <w:rPr>
          <w:rFonts w:ascii="Times New Roman" w:hAnsi="Times New Roman" w:cs="Times New Roman"/>
        </w:rPr>
      </w:pPr>
    </w:p>
    <w:p w14:paraId="38579AA8" w14:textId="77777777" w:rsidR="00BD590D" w:rsidRPr="00BD590D" w:rsidRDefault="00BD590D" w:rsidP="00BD590D">
      <w:pPr>
        <w:rPr>
          <w:rFonts w:ascii="Times New Roman" w:hAnsi="Times New Roman" w:cs="Times New Roman"/>
        </w:rPr>
      </w:pPr>
    </w:p>
    <w:sectPr w:rsidR="00BD590D" w:rsidRPr="00BD590D" w:rsidSect="00BD59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02EFA"/>
    <w:multiLevelType w:val="hybridMultilevel"/>
    <w:tmpl w:val="AC0605DA"/>
    <w:lvl w:ilvl="0" w:tplc="70E23246">
      <w:start w:val="1"/>
      <w:numFmt w:val="bullet"/>
      <w:lvlText w:val=""/>
      <w:lvlJc w:val="left"/>
      <w:pPr>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212322"/>
    <w:multiLevelType w:val="hybridMultilevel"/>
    <w:tmpl w:val="330CE0FE"/>
    <w:lvl w:ilvl="0" w:tplc="70E23246">
      <w:start w:val="1"/>
      <w:numFmt w:val="bullet"/>
      <w:lvlText w:val=""/>
      <w:lvlJc w:val="left"/>
      <w:pPr>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941FCA"/>
    <w:multiLevelType w:val="hybridMultilevel"/>
    <w:tmpl w:val="BA7251D8"/>
    <w:lvl w:ilvl="0" w:tplc="209E8EBE">
      <w:start w:val="1"/>
      <w:numFmt w:val="decimal"/>
      <w:lvlText w:val="%1."/>
      <w:lvlJc w:val="left"/>
      <w:pPr>
        <w:ind w:left="648" w:hanging="288"/>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A50261"/>
    <w:multiLevelType w:val="hybridMultilevel"/>
    <w:tmpl w:val="38B297DC"/>
    <w:lvl w:ilvl="0" w:tplc="3BC45B76">
      <w:start w:val="1"/>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42E"/>
    <w:rsid w:val="00137C25"/>
    <w:rsid w:val="001564CF"/>
    <w:rsid w:val="002F142E"/>
    <w:rsid w:val="003036C8"/>
    <w:rsid w:val="005676B2"/>
    <w:rsid w:val="00695534"/>
    <w:rsid w:val="00740D4F"/>
    <w:rsid w:val="00762D86"/>
    <w:rsid w:val="009A40DC"/>
    <w:rsid w:val="00BD590D"/>
    <w:rsid w:val="00C11CB9"/>
    <w:rsid w:val="00C22585"/>
    <w:rsid w:val="00C96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7B3B79"/>
  <w15:chartTrackingRefBased/>
  <w15:docId w15:val="{5CDFD16C-5EDD-9143-A1BE-0AF864BE0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Kaufman</dc:creator>
  <cp:keywords/>
  <dc:description/>
  <cp:lastModifiedBy>Jonathan Kaufman</cp:lastModifiedBy>
  <cp:revision>3</cp:revision>
  <dcterms:created xsi:type="dcterms:W3CDTF">2022-02-20T13:33:00Z</dcterms:created>
  <dcterms:modified xsi:type="dcterms:W3CDTF">2022-03-29T22:22:00Z</dcterms:modified>
</cp:coreProperties>
</file>