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82E4E" w14:textId="6357ABDC" w:rsidR="0007758C" w:rsidRPr="0007758C" w:rsidRDefault="0007758C" w:rsidP="0032104F">
      <w:pPr>
        <w:spacing w:after="0"/>
        <w:jc w:val="center"/>
        <w:rPr>
          <w:rFonts w:ascii="Arial" w:hAnsi="Arial" w:cs="Arial"/>
          <w:b/>
          <w:bCs/>
        </w:rPr>
      </w:pPr>
      <w:r w:rsidRPr="0007758C">
        <w:rPr>
          <w:rFonts w:ascii="Arial" w:hAnsi="Arial" w:cs="Arial"/>
          <w:b/>
          <w:bCs/>
        </w:rPr>
        <w:t xml:space="preserve">MODULE 6 PROJECT: </w:t>
      </w:r>
    </w:p>
    <w:p w14:paraId="0E55220F" w14:textId="4E7E98AB" w:rsidR="0007758C" w:rsidRPr="0007758C" w:rsidRDefault="0007758C" w:rsidP="0032104F">
      <w:pPr>
        <w:spacing w:after="0"/>
        <w:jc w:val="center"/>
        <w:rPr>
          <w:rFonts w:ascii="Arial" w:hAnsi="Arial" w:cs="Arial"/>
        </w:rPr>
      </w:pPr>
      <w:r w:rsidRPr="0007758C">
        <w:rPr>
          <w:rFonts w:ascii="Arial" w:hAnsi="Arial" w:cs="Arial"/>
        </w:rPr>
        <w:t xml:space="preserve">Cloud Security, IAM, and Incident </w:t>
      </w:r>
      <w:r w:rsidR="007329D6" w:rsidRPr="0007758C">
        <w:rPr>
          <w:rFonts w:ascii="Arial" w:hAnsi="Arial" w:cs="Arial"/>
        </w:rPr>
        <w:t>Response</w:t>
      </w:r>
    </w:p>
    <w:p w14:paraId="73084401" w14:textId="77777777" w:rsidR="0007758C" w:rsidRPr="0007758C" w:rsidRDefault="0007758C" w:rsidP="0032104F">
      <w:pPr>
        <w:spacing w:after="0"/>
        <w:jc w:val="center"/>
        <w:rPr>
          <w:rFonts w:ascii="Arial" w:hAnsi="Arial" w:cs="Arial"/>
        </w:rPr>
      </w:pPr>
    </w:p>
    <w:p w14:paraId="1F25E129" w14:textId="77777777" w:rsidR="0007758C" w:rsidRPr="0007758C" w:rsidRDefault="0007758C" w:rsidP="0032104F">
      <w:pPr>
        <w:spacing w:after="0"/>
        <w:jc w:val="center"/>
        <w:rPr>
          <w:rFonts w:ascii="Arial" w:hAnsi="Arial" w:cs="Arial"/>
        </w:rPr>
      </w:pPr>
      <w:r w:rsidRPr="0007758C">
        <w:rPr>
          <w:rFonts w:ascii="Arial" w:hAnsi="Arial" w:cs="Arial"/>
        </w:rPr>
        <w:t>Johnna Auman</w:t>
      </w:r>
    </w:p>
    <w:p w14:paraId="0B3BB30C" w14:textId="77777777" w:rsidR="0007758C" w:rsidRPr="0007758C" w:rsidRDefault="0007758C" w:rsidP="0032104F">
      <w:pPr>
        <w:spacing w:after="0"/>
        <w:jc w:val="center"/>
        <w:rPr>
          <w:rFonts w:ascii="Arial" w:hAnsi="Arial" w:cs="Arial"/>
        </w:rPr>
      </w:pPr>
      <w:hyperlink r:id="rId5" w:history="1">
        <w:r w:rsidRPr="0007758C">
          <w:rPr>
            <w:rStyle w:val="Hyperlink"/>
            <w:rFonts w:ascii="Arial" w:hAnsi="Arial" w:cs="Arial"/>
          </w:rPr>
          <w:t>johnnakauman@gmail.com</w:t>
        </w:r>
      </w:hyperlink>
    </w:p>
    <w:p w14:paraId="237D2073" w14:textId="10AFABEA" w:rsidR="00C86434" w:rsidRDefault="0007758C" w:rsidP="0032104F">
      <w:pPr>
        <w:spacing w:after="0"/>
        <w:jc w:val="center"/>
        <w:rPr>
          <w:rFonts w:ascii="Arial" w:hAnsi="Arial" w:cs="Arial"/>
        </w:rPr>
      </w:pPr>
      <w:r w:rsidRPr="0007758C">
        <w:rPr>
          <w:rFonts w:ascii="Arial" w:hAnsi="Arial" w:cs="Arial"/>
        </w:rPr>
        <w:t>11/30/2025</w:t>
      </w:r>
    </w:p>
    <w:p w14:paraId="719E6AA6" w14:textId="77777777" w:rsidR="0032104F" w:rsidRDefault="0032104F" w:rsidP="0032104F">
      <w:pPr>
        <w:spacing w:after="0"/>
        <w:jc w:val="center"/>
        <w:rPr>
          <w:rFonts w:ascii="Arial" w:hAnsi="Arial" w:cs="Arial"/>
        </w:rPr>
      </w:pPr>
    </w:p>
    <w:p w14:paraId="2325F334" w14:textId="473BB67A" w:rsidR="00196015" w:rsidRPr="00196015" w:rsidRDefault="00196015" w:rsidP="00196015">
      <w:pPr>
        <w:rPr>
          <w:rFonts w:ascii="Arial" w:hAnsi="Arial" w:cs="Arial"/>
          <w:b/>
          <w:bCs/>
        </w:rPr>
      </w:pPr>
      <w:r w:rsidRPr="00196015">
        <w:rPr>
          <w:rFonts w:ascii="Arial" w:hAnsi="Arial" w:cs="Arial"/>
          <w:b/>
          <w:bCs/>
        </w:rPr>
        <w:t xml:space="preserve">Executive Summary: </w:t>
      </w:r>
    </w:p>
    <w:p w14:paraId="01EFDAF3" w14:textId="77777777" w:rsidR="00196015" w:rsidRPr="00196015" w:rsidRDefault="00196015" w:rsidP="00196015">
      <w:pPr>
        <w:rPr>
          <w:rFonts w:ascii="Arial" w:hAnsi="Arial" w:cs="Arial"/>
        </w:rPr>
      </w:pPr>
      <w:r w:rsidRPr="00196015">
        <w:rPr>
          <w:rFonts w:ascii="Arial" w:hAnsi="Arial" w:cs="Arial"/>
        </w:rPr>
        <w:t>This report summarizes a comprehensive security initiative focused on strengthening our Identity and Access Management (IAM), implementing proactive access controls, and formalizing our incident response capabilities. The project was driven by the need to mitigate risks identified in our existing identity posture and to enhance our resilience against modern cyber threats.</w:t>
      </w:r>
    </w:p>
    <w:p w14:paraId="69AF5392" w14:textId="612DAB33" w:rsidR="00196015" w:rsidRPr="007F3689" w:rsidRDefault="00196015" w:rsidP="007F3689">
      <w:pPr>
        <w:pStyle w:val="ListParagraph"/>
        <w:numPr>
          <w:ilvl w:val="0"/>
          <w:numId w:val="18"/>
        </w:numPr>
        <w:rPr>
          <w:rFonts w:ascii="Arial" w:hAnsi="Arial" w:cs="Arial"/>
        </w:rPr>
      </w:pPr>
      <w:r w:rsidRPr="007F3689">
        <w:rPr>
          <w:rFonts w:ascii="Arial" w:hAnsi="Arial" w:cs="Arial"/>
          <w:b/>
          <w:bCs/>
        </w:rPr>
        <w:t>IAM Findings and Fixes</w:t>
      </w:r>
      <w:r w:rsidRPr="007F3689">
        <w:rPr>
          <w:rFonts w:ascii="Arial" w:hAnsi="Arial" w:cs="Arial"/>
        </w:rPr>
        <w:br/>
        <w:t>A review of our identity governance revealed over-permissioned users and excessive administrative role assignments, creating a significant attack surface. To remediate this, we executed a privilege access review, correcting group memberships to align with the principle of least privilege. Furthermore, guest user access settings were tightened to prevent unauthorized external sharing, substantially reducing the risk of credential misuse and lateral movement by an attacker.</w:t>
      </w:r>
    </w:p>
    <w:p w14:paraId="4C11C7E0" w14:textId="6BFEFA06" w:rsidR="007F3689" w:rsidRDefault="007F3689" w:rsidP="005D0EA6">
      <w:pPr>
        <w:jc w:val="center"/>
        <w:rPr>
          <w:rFonts w:ascii="Arial" w:hAnsi="Arial" w:cs="Arial"/>
        </w:rPr>
      </w:pPr>
      <w:r>
        <w:rPr>
          <w:noProof/>
        </w:rPr>
        <w:drawing>
          <wp:inline distT="0" distB="0" distL="0" distR="0" wp14:anchorId="2FCAB59C" wp14:editId="2372DDFA">
            <wp:extent cx="5391150" cy="3382140"/>
            <wp:effectExtent l="0" t="0" r="0" b="8890"/>
            <wp:docPr id="2702834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8341" name="Picture 6"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3635" cy="3383699"/>
                    </a:xfrm>
                    <a:prstGeom prst="rect">
                      <a:avLst/>
                    </a:prstGeom>
                    <a:noFill/>
                    <a:ln>
                      <a:noFill/>
                    </a:ln>
                  </pic:spPr>
                </pic:pic>
              </a:graphicData>
            </a:graphic>
          </wp:inline>
        </w:drawing>
      </w:r>
    </w:p>
    <w:p w14:paraId="3357FB61" w14:textId="263DC870" w:rsidR="007F3689" w:rsidRDefault="007F3689" w:rsidP="00AB489E">
      <w:pPr>
        <w:jc w:val="center"/>
        <w:rPr>
          <w:rFonts w:ascii="Arial" w:hAnsi="Arial" w:cs="Arial"/>
        </w:rPr>
      </w:pPr>
      <w:r w:rsidRPr="00660831">
        <w:rPr>
          <w:rFonts w:ascii="Arial" w:hAnsi="Arial" w:cs="Arial"/>
          <w:noProof/>
        </w:rPr>
        <w:lastRenderedPageBreak/>
        <w:drawing>
          <wp:inline distT="0" distB="0" distL="0" distR="0" wp14:anchorId="2B3F38C5" wp14:editId="53BD9BDF">
            <wp:extent cx="5943600" cy="3060065"/>
            <wp:effectExtent l="0" t="0" r="0" b="6985"/>
            <wp:docPr id="131868997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89979" name="Picture 8"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60065"/>
                    </a:xfrm>
                    <a:prstGeom prst="rect">
                      <a:avLst/>
                    </a:prstGeom>
                    <a:noFill/>
                    <a:ln>
                      <a:noFill/>
                    </a:ln>
                  </pic:spPr>
                </pic:pic>
              </a:graphicData>
            </a:graphic>
          </wp:inline>
        </w:drawing>
      </w:r>
    </w:p>
    <w:p w14:paraId="06260A32" w14:textId="353A7203" w:rsidR="00196015" w:rsidRPr="007F3689" w:rsidRDefault="00196015" w:rsidP="007F3689">
      <w:pPr>
        <w:pStyle w:val="ListParagraph"/>
        <w:numPr>
          <w:ilvl w:val="0"/>
          <w:numId w:val="18"/>
        </w:numPr>
        <w:rPr>
          <w:rFonts w:ascii="Arial" w:hAnsi="Arial" w:cs="Arial"/>
        </w:rPr>
      </w:pPr>
      <w:r w:rsidRPr="007F3689">
        <w:rPr>
          <w:rFonts w:ascii="Arial" w:hAnsi="Arial" w:cs="Arial"/>
          <w:b/>
          <w:bCs/>
        </w:rPr>
        <w:t>Implemented Conditional Access</w:t>
      </w:r>
      <w:r w:rsidRPr="007F3689">
        <w:rPr>
          <w:rFonts w:ascii="Arial" w:hAnsi="Arial" w:cs="Arial"/>
        </w:rPr>
        <w:br/>
        <w:t>To proactively protect identities, we deployed a set of Conditional Access policies in Microsoft Entra ID. These policies enforce security requirements based on user, device, and location risk. Key implementations include requiring Multi-Factor Authentication (MFA) for all administrative and access to critical applications, blocking legacy authentication protocols, and restricting access from non-compliant or high-risk locations. Successful testing confirms that MFA is now actively enforced, adding a critical layer of defense against credential theft.</w:t>
      </w:r>
    </w:p>
    <w:p w14:paraId="206E5C04" w14:textId="24FC1CC8" w:rsidR="007F3689" w:rsidRDefault="007F3689" w:rsidP="005D0EA6">
      <w:pPr>
        <w:jc w:val="center"/>
        <w:rPr>
          <w:rFonts w:ascii="Arial" w:hAnsi="Arial" w:cs="Arial"/>
        </w:rPr>
      </w:pPr>
      <w:r>
        <w:rPr>
          <w:noProof/>
        </w:rPr>
        <w:drawing>
          <wp:inline distT="0" distB="0" distL="0" distR="0" wp14:anchorId="76E8E23F" wp14:editId="2926E220">
            <wp:extent cx="5943600" cy="2971800"/>
            <wp:effectExtent l="0" t="0" r="0" b="0"/>
            <wp:docPr id="176130595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05951" name="Picture 3"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8E5F959" w14:textId="77777777" w:rsidR="00517C2E" w:rsidRDefault="007F3689" w:rsidP="005D0EA6">
      <w:pPr>
        <w:jc w:val="center"/>
        <w:rPr>
          <w:rFonts w:ascii="Arial" w:hAnsi="Arial" w:cs="Arial"/>
        </w:rPr>
      </w:pPr>
      <w:r w:rsidRPr="00660831">
        <w:rPr>
          <w:rFonts w:ascii="Arial" w:hAnsi="Arial" w:cs="Arial"/>
          <w:noProof/>
        </w:rPr>
        <w:lastRenderedPageBreak/>
        <w:drawing>
          <wp:inline distT="0" distB="0" distL="0" distR="0" wp14:anchorId="68580375" wp14:editId="35A855CB">
            <wp:extent cx="6456392" cy="3086100"/>
            <wp:effectExtent l="0" t="0" r="1905" b="0"/>
            <wp:docPr id="848726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26093" name="Picture 1" descr="A screenshot of a computer&#10;&#10;AI-generated content may be incorrect."/>
                    <pic:cNvPicPr/>
                  </pic:nvPicPr>
                  <pic:blipFill>
                    <a:blip r:embed="rId9"/>
                    <a:stretch>
                      <a:fillRect/>
                    </a:stretch>
                  </pic:blipFill>
                  <pic:spPr>
                    <a:xfrm>
                      <a:off x="0" y="0"/>
                      <a:ext cx="6468501" cy="3091888"/>
                    </a:xfrm>
                    <a:prstGeom prst="rect">
                      <a:avLst/>
                    </a:prstGeom>
                  </pic:spPr>
                </pic:pic>
              </a:graphicData>
            </a:graphic>
          </wp:inline>
        </w:drawing>
      </w:r>
    </w:p>
    <w:p w14:paraId="125C00D7" w14:textId="051605B7" w:rsidR="007F3689" w:rsidRDefault="007F3689" w:rsidP="005D0EA6">
      <w:pPr>
        <w:jc w:val="center"/>
        <w:rPr>
          <w:rFonts w:ascii="Arial" w:hAnsi="Arial" w:cs="Arial"/>
        </w:rPr>
      </w:pPr>
      <w:r>
        <w:rPr>
          <w:noProof/>
        </w:rPr>
        <w:drawing>
          <wp:inline distT="0" distB="0" distL="0" distR="0" wp14:anchorId="2EE2BAF3" wp14:editId="5467ABA8">
            <wp:extent cx="6450883" cy="3076575"/>
            <wp:effectExtent l="0" t="0" r="7620" b="0"/>
            <wp:docPr id="84095232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52323" name="Picture 5"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65935" cy="3083754"/>
                    </a:xfrm>
                    <a:prstGeom prst="rect">
                      <a:avLst/>
                    </a:prstGeom>
                    <a:noFill/>
                    <a:ln>
                      <a:noFill/>
                    </a:ln>
                  </pic:spPr>
                </pic:pic>
              </a:graphicData>
            </a:graphic>
          </wp:inline>
        </w:drawing>
      </w:r>
    </w:p>
    <w:p w14:paraId="6A2840F2" w14:textId="7C0265EA" w:rsidR="007F3689" w:rsidRDefault="007F3689" w:rsidP="005D0EA6">
      <w:pPr>
        <w:jc w:val="center"/>
        <w:rPr>
          <w:rFonts w:ascii="Arial" w:hAnsi="Arial" w:cs="Arial"/>
        </w:rPr>
      </w:pPr>
      <w:r w:rsidRPr="003C6DD8">
        <w:rPr>
          <w:rFonts w:ascii="Arial" w:hAnsi="Arial" w:cs="Arial"/>
          <w:noProof/>
        </w:rPr>
        <w:lastRenderedPageBreak/>
        <w:drawing>
          <wp:inline distT="0" distB="0" distL="0" distR="0" wp14:anchorId="030CC5A9" wp14:editId="0A4356DA">
            <wp:extent cx="6038709" cy="2943225"/>
            <wp:effectExtent l="0" t="0" r="635" b="0"/>
            <wp:docPr id="17297039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0390" name="Picture 13"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6905" cy="2947220"/>
                    </a:xfrm>
                    <a:prstGeom prst="rect">
                      <a:avLst/>
                    </a:prstGeom>
                    <a:noFill/>
                    <a:ln>
                      <a:noFill/>
                    </a:ln>
                  </pic:spPr>
                </pic:pic>
              </a:graphicData>
            </a:graphic>
          </wp:inline>
        </w:drawing>
      </w:r>
    </w:p>
    <w:p w14:paraId="13DCF1FF" w14:textId="77777777" w:rsidR="00517C2E" w:rsidRDefault="00517C2E" w:rsidP="005D0EA6">
      <w:pPr>
        <w:jc w:val="center"/>
        <w:rPr>
          <w:rFonts w:ascii="Arial" w:hAnsi="Arial" w:cs="Arial"/>
        </w:rPr>
      </w:pPr>
    </w:p>
    <w:p w14:paraId="0EEA96B1" w14:textId="0F9D28ED" w:rsidR="007F3689" w:rsidRDefault="007F3689" w:rsidP="005D0EA6">
      <w:pPr>
        <w:jc w:val="center"/>
        <w:rPr>
          <w:rFonts w:ascii="Arial" w:hAnsi="Arial" w:cs="Arial"/>
        </w:rPr>
      </w:pPr>
      <w:r w:rsidRPr="00377254">
        <w:rPr>
          <w:rFonts w:ascii="Arial" w:hAnsi="Arial" w:cs="Arial"/>
          <w:noProof/>
        </w:rPr>
        <w:drawing>
          <wp:inline distT="0" distB="0" distL="0" distR="0" wp14:anchorId="1B37D395" wp14:editId="6F722D5E">
            <wp:extent cx="6047688" cy="2914650"/>
            <wp:effectExtent l="0" t="0" r="0" b="0"/>
            <wp:docPr id="23489140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91408" name="Picture 10"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1582" cy="2926166"/>
                    </a:xfrm>
                    <a:prstGeom prst="rect">
                      <a:avLst/>
                    </a:prstGeom>
                    <a:noFill/>
                    <a:ln>
                      <a:noFill/>
                    </a:ln>
                  </pic:spPr>
                </pic:pic>
              </a:graphicData>
            </a:graphic>
          </wp:inline>
        </w:drawing>
      </w:r>
    </w:p>
    <w:p w14:paraId="7C61D7D5" w14:textId="7A4F2059" w:rsidR="00196015" w:rsidRPr="00211305" w:rsidRDefault="00196015" w:rsidP="003278F3">
      <w:pPr>
        <w:pStyle w:val="ListParagraph"/>
        <w:numPr>
          <w:ilvl w:val="0"/>
          <w:numId w:val="18"/>
        </w:numPr>
        <w:spacing w:after="0"/>
        <w:rPr>
          <w:rFonts w:ascii="Arial" w:hAnsi="Arial" w:cs="Arial"/>
        </w:rPr>
      </w:pPr>
      <w:r w:rsidRPr="00211305">
        <w:rPr>
          <w:rFonts w:ascii="Arial" w:hAnsi="Arial" w:cs="Arial"/>
          <w:b/>
          <w:bCs/>
        </w:rPr>
        <w:t>IRP Playbook Development</w:t>
      </w:r>
      <w:r w:rsidRPr="00211305">
        <w:rPr>
          <w:rFonts w:ascii="Arial" w:hAnsi="Arial" w:cs="Arial"/>
        </w:rPr>
        <w:br/>
        <w:t>A formal Incident Response Plan (IRP) playbook was developed, structured around the NIST 800-61 framework (Preparation, Detection &amp; Analysis, Containment, Eradication &amp; Recovery, and Post-Incident Activity). This playbook provides clear, actionable procedures for the security team. It is supported by integrated monitoring and logging from Microsoft Defender and Entra ID, ensuring we can rapidly detect, investigate, and respond to security events.</w:t>
      </w:r>
    </w:p>
    <w:p w14:paraId="4B6C1CFC" w14:textId="77777777" w:rsidR="00211305" w:rsidRPr="00211305" w:rsidRDefault="00211305" w:rsidP="003278F3">
      <w:pPr>
        <w:spacing w:after="0"/>
        <w:rPr>
          <w:rFonts w:ascii="Arial" w:hAnsi="Arial" w:cs="Arial"/>
        </w:rPr>
      </w:pPr>
    </w:p>
    <w:p w14:paraId="5EF09C54" w14:textId="12EBCB47" w:rsidR="009C4749" w:rsidRDefault="00196015" w:rsidP="003278F3">
      <w:pPr>
        <w:pStyle w:val="ListParagraph"/>
        <w:numPr>
          <w:ilvl w:val="0"/>
          <w:numId w:val="18"/>
        </w:numPr>
        <w:spacing w:after="0"/>
        <w:rPr>
          <w:rFonts w:ascii="Arial" w:hAnsi="Arial" w:cs="Arial"/>
        </w:rPr>
      </w:pPr>
      <w:r w:rsidRPr="00C33021">
        <w:rPr>
          <w:rFonts w:ascii="Arial" w:hAnsi="Arial" w:cs="Arial"/>
          <w:b/>
          <w:bCs/>
        </w:rPr>
        <w:lastRenderedPageBreak/>
        <w:t>Incident Documentation and Validation</w:t>
      </w:r>
      <w:r w:rsidRPr="00C33021">
        <w:rPr>
          <w:rFonts w:ascii="Arial" w:hAnsi="Arial" w:cs="Arial"/>
        </w:rPr>
        <w:br/>
        <w:t>The effectiveness of these new controls was validated through the documentation of a recent email-based threat. Log evidence and email quarantine screenshots demonstrate the system's ability to automatically detect and neutralize malicious messages, preventing them from reaching end-users. This incident underscores the practical value of the implemented security layers.</w:t>
      </w:r>
    </w:p>
    <w:p w14:paraId="0A9AB30D" w14:textId="77777777" w:rsidR="007C315A" w:rsidRPr="007C315A" w:rsidRDefault="007C315A" w:rsidP="007C315A">
      <w:pPr>
        <w:spacing w:after="0"/>
        <w:rPr>
          <w:rFonts w:ascii="Arial" w:hAnsi="Arial" w:cs="Arial"/>
        </w:rPr>
      </w:pPr>
    </w:p>
    <w:p w14:paraId="018C4145" w14:textId="48516B13" w:rsidR="004E711C" w:rsidRPr="00135C4B" w:rsidRDefault="004E711C" w:rsidP="004E711C">
      <w:pPr>
        <w:spacing w:after="0"/>
        <w:rPr>
          <w:rFonts w:ascii="Arial Narrow" w:hAnsi="Arial Narrow" w:cs="Arial"/>
          <w:b/>
          <w:bCs/>
          <w:sz w:val="20"/>
          <w:szCs w:val="20"/>
          <w:u w:val="single"/>
        </w:rPr>
      </w:pPr>
      <w:r w:rsidRPr="00135C4B">
        <w:rPr>
          <w:rFonts w:ascii="Arial Narrow" w:hAnsi="Arial Narrow" w:cs="Arial"/>
          <w:b/>
          <w:bCs/>
          <w:sz w:val="20"/>
          <w:szCs w:val="20"/>
          <w:u w:val="single"/>
        </w:rPr>
        <w:t>PHASES</w:t>
      </w:r>
      <w:r w:rsidR="007C315A" w:rsidRPr="00135C4B">
        <w:rPr>
          <w:rFonts w:ascii="Arial Narrow" w:hAnsi="Arial Narrow" w:cs="Arial"/>
          <w:b/>
          <w:bCs/>
          <w:sz w:val="20"/>
          <w:szCs w:val="20"/>
          <w:u w:val="single"/>
        </w:rPr>
        <w:t xml:space="preserve"> SUMMARY</w:t>
      </w:r>
      <w:r w:rsidRPr="00135C4B">
        <w:rPr>
          <w:rFonts w:ascii="Arial Narrow" w:hAnsi="Arial Narrow" w:cs="Arial"/>
          <w:b/>
          <w:bCs/>
          <w:sz w:val="20"/>
          <w:szCs w:val="20"/>
          <w:u w:val="single"/>
        </w:rPr>
        <w:t>:</w:t>
      </w:r>
    </w:p>
    <w:p w14:paraId="231C0256" w14:textId="77777777" w:rsidR="00C33021" w:rsidRPr="0029668E" w:rsidRDefault="00C33021" w:rsidP="003278F3">
      <w:pPr>
        <w:spacing w:after="0"/>
        <w:rPr>
          <w:rFonts w:ascii="Arial Narrow" w:hAnsi="Arial Narrow" w:cs="Arial"/>
          <w:b/>
          <w:bCs/>
          <w:sz w:val="20"/>
          <w:szCs w:val="20"/>
        </w:rPr>
      </w:pPr>
      <w:r w:rsidRPr="0029668E">
        <w:rPr>
          <w:rFonts w:ascii="Arial Narrow" w:hAnsi="Arial Narrow" w:cs="Arial"/>
          <w:b/>
          <w:bCs/>
          <w:sz w:val="20"/>
          <w:szCs w:val="20"/>
        </w:rPr>
        <w:t>Phase 1: Preparation</w:t>
      </w:r>
    </w:p>
    <w:p w14:paraId="7F5FCFC9" w14:textId="77777777" w:rsidR="00C33021" w:rsidRPr="0029668E" w:rsidRDefault="00C33021" w:rsidP="003278F3">
      <w:pPr>
        <w:spacing w:after="0"/>
        <w:rPr>
          <w:rFonts w:ascii="Arial Narrow" w:hAnsi="Arial Narrow" w:cs="Arial"/>
          <w:sz w:val="20"/>
          <w:szCs w:val="20"/>
        </w:rPr>
      </w:pPr>
      <w:r w:rsidRPr="0029668E">
        <w:rPr>
          <w:rFonts w:ascii="Arial Narrow" w:hAnsi="Arial Narrow" w:cs="Arial"/>
          <w:b/>
          <w:bCs/>
          <w:sz w:val="20"/>
          <w:szCs w:val="20"/>
        </w:rPr>
        <w:t>Key Activities &amp; Documentation:</w:t>
      </w:r>
    </w:p>
    <w:p w14:paraId="19B33E4B" w14:textId="77777777" w:rsidR="00C33021" w:rsidRPr="0029668E" w:rsidRDefault="00C33021" w:rsidP="003278F3">
      <w:pPr>
        <w:numPr>
          <w:ilvl w:val="0"/>
          <w:numId w:val="19"/>
        </w:numPr>
        <w:spacing w:after="0"/>
        <w:rPr>
          <w:rFonts w:ascii="Arial Narrow" w:hAnsi="Arial Narrow" w:cs="Arial"/>
          <w:sz w:val="20"/>
          <w:szCs w:val="20"/>
        </w:rPr>
      </w:pPr>
      <w:r w:rsidRPr="0029668E">
        <w:rPr>
          <w:rFonts w:ascii="Arial Narrow" w:hAnsi="Arial Narrow" w:cs="Arial"/>
          <w:b/>
          <w:bCs/>
          <w:sz w:val="20"/>
          <w:szCs w:val="20"/>
        </w:rPr>
        <w:t>Incident Response Policy and Plan:</w:t>
      </w:r>
      <w:r w:rsidRPr="0029668E">
        <w:rPr>
          <w:rFonts w:ascii="Arial Narrow" w:hAnsi="Arial Narrow" w:cs="Arial"/>
          <w:sz w:val="20"/>
          <w:szCs w:val="20"/>
        </w:rPr>
        <w:t> Establishing a formal, written plan approved by management that defines what constitutes an incident, the team's authority, and the overall response strategy.</w:t>
      </w:r>
    </w:p>
    <w:p w14:paraId="0C6988DC" w14:textId="77777777" w:rsidR="00C33021" w:rsidRPr="0029668E" w:rsidRDefault="00C33021" w:rsidP="003278F3">
      <w:pPr>
        <w:numPr>
          <w:ilvl w:val="0"/>
          <w:numId w:val="19"/>
        </w:numPr>
        <w:spacing w:after="0"/>
        <w:rPr>
          <w:rFonts w:ascii="Arial Narrow" w:hAnsi="Arial Narrow" w:cs="Arial"/>
          <w:sz w:val="20"/>
          <w:szCs w:val="20"/>
        </w:rPr>
      </w:pPr>
      <w:r w:rsidRPr="0029668E">
        <w:rPr>
          <w:rFonts w:ascii="Arial Narrow" w:hAnsi="Arial Narrow" w:cs="Arial"/>
          <w:b/>
          <w:bCs/>
          <w:sz w:val="20"/>
          <w:szCs w:val="20"/>
        </w:rPr>
        <w:t>Incident Response Team (IRT):</w:t>
      </w:r>
      <w:r w:rsidRPr="0029668E">
        <w:rPr>
          <w:rFonts w:ascii="Arial Narrow" w:hAnsi="Arial Narrow" w:cs="Arial"/>
          <w:sz w:val="20"/>
          <w:szCs w:val="20"/>
        </w:rPr>
        <w:t> Forming a CSIRT (Computer Security Incident Response Team) with defined roles, responsibilities, and contact lists.</w:t>
      </w:r>
    </w:p>
    <w:p w14:paraId="47B40995" w14:textId="77777777" w:rsidR="00C33021" w:rsidRPr="0029668E" w:rsidRDefault="00C33021" w:rsidP="003278F3">
      <w:pPr>
        <w:numPr>
          <w:ilvl w:val="0"/>
          <w:numId w:val="19"/>
        </w:numPr>
        <w:spacing w:after="0"/>
        <w:rPr>
          <w:rFonts w:ascii="Arial Narrow" w:hAnsi="Arial Narrow" w:cs="Arial"/>
          <w:sz w:val="20"/>
          <w:szCs w:val="20"/>
        </w:rPr>
      </w:pPr>
      <w:r w:rsidRPr="0029668E">
        <w:rPr>
          <w:rFonts w:ascii="Arial Narrow" w:hAnsi="Arial Narrow" w:cs="Arial"/>
          <w:b/>
          <w:bCs/>
          <w:sz w:val="20"/>
          <w:szCs w:val="20"/>
        </w:rPr>
        <w:t>Hardening &amp; Protection:</w:t>
      </w:r>
      <w:r w:rsidRPr="0029668E">
        <w:rPr>
          <w:rFonts w:ascii="Arial Narrow" w:hAnsi="Arial Narrow" w:cs="Arial"/>
          <w:sz w:val="20"/>
          <w:szCs w:val="20"/>
        </w:rPr>
        <w:t> Securing networks, systems, and applications through configuration management, patching, and security controls.</w:t>
      </w:r>
    </w:p>
    <w:p w14:paraId="60E072AB" w14:textId="77777777" w:rsidR="00C33021" w:rsidRPr="0029668E" w:rsidRDefault="00C33021" w:rsidP="003278F3">
      <w:pPr>
        <w:numPr>
          <w:ilvl w:val="0"/>
          <w:numId w:val="19"/>
        </w:numPr>
        <w:spacing w:after="0"/>
        <w:rPr>
          <w:rFonts w:ascii="Arial Narrow" w:hAnsi="Arial Narrow" w:cs="Arial"/>
          <w:sz w:val="20"/>
          <w:szCs w:val="20"/>
        </w:rPr>
      </w:pPr>
      <w:r w:rsidRPr="0029668E">
        <w:rPr>
          <w:rFonts w:ascii="Arial Narrow" w:hAnsi="Arial Narrow" w:cs="Arial"/>
          <w:b/>
          <w:bCs/>
          <w:sz w:val="20"/>
          <w:szCs w:val="20"/>
        </w:rPr>
        <w:t>Tools &amp; Resources:</w:t>
      </w:r>
      <w:r w:rsidRPr="0029668E">
        <w:rPr>
          <w:rFonts w:ascii="Arial Narrow" w:hAnsi="Arial Narrow" w:cs="Arial"/>
          <w:sz w:val="20"/>
          <w:szCs w:val="20"/>
        </w:rPr>
        <w:t> Equipping the team with the necessary tools (e.g., forensic software, analyzers, secure communication channels) and adequate capacity for logging and evidence storage.</w:t>
      </w:r>
    </w:p>
    <w:p w14:paraId="1D9BE649" w14:textId="77777777" w:rsidR="00C33021" w:rsidRPr="0029668E" w:rsidRDefault="00C33021" w:rsidP="003278F3">
      <w:pPr>
        <w:numPr>
          <w:ilvl w:val="0"/>
          <w:numId w:val="19"/>
        </w:numPr>
        <w:spacing w:after="0"/>
        <w:rPr>
          <w:rFonts w:ascii="Arial Narrow" w:hAnsi="Arial Narrow" w:cs="Arial"/>
          <w:sz w:val="20"/>
          <w:szCs w:val="20"/>
        </w:rPr>
      </w:pPr>
      <w:r w:rsidRPr="0029668E">
        <w:rPr>
          <w:rFonts w:ascii="Arial Narrow" w:hAnsi="Arial Narrow" w:cs="Arial"/>
          <w:b/>
          <w:bCs/>
          <w:sz w:val="20"/>
          <w:szCs w:val="20"/>
        </w:rPr>
        <w:t>Training &amp; Awareness:</w:t>
      </w:r>
      <w:r w:rsidRPr="0029668E">
        <w:rPr>
          <w:rFonts w:ascii="Arial Narrow" w:hAnsi="Arial Narrow" w:cs="Arial"/>
          <w:sz w:val="20"/>
          <w:szCs w:val="20"/>
        </w:rPr>
        <w:t> Conducting regular tabletop exercises and simulations for the IRT and general security awareness training for all staff.</w:t>
      </w:r>
    </w:p>
    <w:p w14:paraId="6997F9A1" w14:textId="4110FF1C" w:rsidR="00C33021" w:rsidRPr="0029668E" w:rsidRDefault="00C33021" w:rsidP="003278F3">
      <w:pPr>
        <w:spacing w:after="0"/>
        <w:rPr>
          <w:rFonts w:ascii="Arial Narrow" w:hAnsi="Arial Narrow" w:cs="Arial"/>
          <w:b/>
          <w:bCs/>
          <w:sz w:val="20"/>
          <w:szCs w:val="20"/>
        </w:rPr>
      </w:pPr>
      <w:r w:rsidRPr="0029668E">
        <w:rPr>
          <w:rFonts w:ascii="Arial Narrow" w:hAnsi="Arial Narrow" w:cs="Arial"/>
          <w:b/>
          <w:bCs/>
          <w:sz w:val="20"/>
          <w:szCs w:val="20"/>
        </w:rPr>
        <w:t>Phase 2: Detection &amp; Analysis</w:t>
      </w:r>
    </w:p>
    <w:p w14:paraId="065095B2" w14:textId="77777777" w:rsidR="00C33021" w:rsidRPr="0029668E" w:rsidRDefault="00C33021" w:rsidP="003278F3">
      <w:pPr>
        <w:spacing w:after="0"/>
        <w:rPr>
          <w:rFonts w:ascii="Arial Narrow" w:hAnsi="Arial Narrow" w:cs="Arial"/>
          <w:sz w:val="20"/>
          <w:szCs w:val="20"/>
        </w:rPr>
      </w:pPr>
      <w:r w:rsidRPr="0029668E">
        <w:rPr>
          <w:rFonts w:ascii="Arial Narrow" w:hAnsi="Arial Narrow" w:cs="Arial"/>
          <w:b/>
          <w:bCs/>
          <w:sz w:val="20"/>
          <w:szCs w:val="20"/>
        </w:rPr>
        <w:t>Key Activities &amp; Documentation:</w:t>
      </w:r>
    </w:p>
    <w:p w14:paraId="5C8B846F" w14:textId="77777777" w:rsidR="00C33021" w:rsidRPr="0029668E" w:rsidRDefault="00C33021" w:rsidP="003278F3">
      <w:pPr>
        <w:numPr>
          <w:ilvl w:val="0"/>
          <w:numId w:val="20"/>
        </w:numPr>
        <w:spacing w:after="0"/>
        <w:rPr>
          <w:rFonts w:ascii="Arial Narrow" w:hAnsi="Arial Narrow" w:cs="Arial"/>
          <w:sz w:val="20"/>
          <w:szCs w:val="20"/>
        </w:rPr>
      </w:pPr>
      <w:r w:rsidRPr="0029668E">
        <w:rPr>
          <w:rFonts w:ascii="Arial Narrow" w:hAnsi="Arial Narrow" w:cs="Arial"/>
          <w:b/>
          <w:bCs/>
          <w:sz w:val="20"/>
          <w:szCs w:val="20"/>
        </w:rPr>
        <w:t>Incident Detection:</w:t>
      </w:r>
      <w:r w:rsidRPr="0029668E">
        <w:rPr>
          <w:rFonts w:ascii="Arial Narrow" w:hAnsi="Arial Narrow" w:cs="Arial"/>
          <w:sz w:val="20"/>
          <w:szCs w:val="20"/>
        </w:rPr>
        <w:t> Using alerts from IDS/IPS, SIEM systems, antivirus software, user reports, and threat intelligence feeds to identify potential incidents.</w:t>
      </w:r>
    </w:p>
    <w:p w14:paraId="6F648E0F" w14:textId="77777777" w:rsidR="00C33021" w:rsidRPr="0029668E" w:rsidRDefault="00C33021" w:rsidP="003278F3">
      <w:pPr>
        <w:numPr>
          <w:ilvl w:val="0"/>
          <w:numId w:val="20"/>
        </w:numPr>
        <w:spacing w:after="0"/>
        <w:rPr>
          <w:rFonts w:ascii="Arial Narrow" w:hAnsi="Arial Narrow" w:cs="Arial"/>
          <w:sz w:val="20"/>
          <w:szCs w:val="20"/>
        </w:rPr>
      </w:pPr>
      <w:r w:rsidRPr="0029668E">
        <w:rPr>
          <w:rFonts w:ascii="Arial Narrow" w:hAnsi="Arial Narrow" w:cs="Arial"/>
          <w:b/>
          <w:bCs/>
          <w:sz w:val="20"/>
          <w:szCs w:val="20"/>
        </w:rPr>
        <w:t>Analysis &amp; Triage:</w:t>
      </w:r>
      <w:r w:rsidRPr="0029668E">
        <w:rPr>
          <w:rFonts w:ascii="Arial Narrow" w:hAnsi="Arial Narrow" w:cs="Arial"/>
          <w:sz w:val="20"/>
          <w:szCs w:val="20"/>
        </w:rPr>
        <w:t xml:space="preserve"> Correlating data from multiple sources to validate the incident, </w:t>
      </w:r>
      <w:proofErr w:type="gramStart"/>
      <w:r w:rsidRPr="0029668E">
        <w:rPr>
          <w:rFonts w:ascii="Arial Narrow" w:hAnsi="Arial Narrow" w:cs="Arial"/>
          <w:sz w:val="20"/>
          <w:szCs w:val="20"/>
        </w:rPr>
        <w:t>distinguish</w:t>
      </w:r>
      <w:proofErr w:type="gramEnd"/>
      <w:r w:rsidRPr="0029668E">
        <w:rPr>
          <w:rFonts w:ascii="Arial Narrow" w:hAnsi="Arial Narrow" w:cs="Arial"/>
          <w:sz w:val="20"/>
          <w:szCs w:val="20"/>
        </w:rPr>
        <w:t xml:space="preserve"> it from false positives, and </w:t>
      </w:r>
      <w:proofErr w:type="gramStart"/>
      <w:r w:rsidRPr="0029668E">
        <w:rPr>
          <w:rFonts w:ascii="Arial Narrow" w:hAnsi="Arial Narrow" w:cs="Arial"/>
          <w:sz w:val="20"/>
          <w:szCs w:val="20"/>
        </w:rPr>
        <w:t>prioritize</w:t>
      </w:r>
      <w:proofErr w:type="gramEnd"/>
      <w:r w:rsidRPr="0029668E">
        <w:rPr>
          <w:rFonts w:ascii="Arial Narrow" w:hAnsi="Arial Narrow" w:cs="Arial"/>
          <w:sz w:val="20"/>
          <w:szCs w:val="20"/>
        </w:rPr>
        <w:t xml:space="preserve"> its severity.</w:t>
      </w:r>
    </w:p>
    <w:p w14:paraId="7FAAB953" w14:textId="77777777" w:rsidR="00C33021" w:rsidRPr="0029668E" w:rsidRDefault="00C33021" w:rsidP="003278F3">
      <w:pPr>
        <w:numPr>
          <w:ilvl w:val="0"/>
          <w:numId w:val="20"/>
        </w:numPr>
        <w:spacing w:after="0"/>
        <w:rPr>
          <w:rFonts w:ascii="Arial Narrow" w:hAnsi="Arial Narrow" w:cs="Arial"/>
          <w:sz w:val="20"/>
          <w:szCs w:val="20"/>
        </w:rPr>
      </w:pPr>
      <w:r w:rsidRPr="0029668E">
        <w:rPr>
          <w:rFonts w:ascii="Arial Narrow" w:hAnsi="Arial Narrow" w:cs="Arial"/>
          <w:b/>
          <w:bCs/>
          <w:sz w:val="20"/>
          <w:szCs w:val="20"/>
        </w:rPr>
        <w:t>Incident Documentation:</w:t>
      </w:r>
      <w:r w:rsidRPr="0029668E">
        <w:rPr>
          <w:rFonts w:ascii="Arial Narrow" w:hAnsi="Arial Narrow" w:cs="Arial"/>
          <w:sz w:val="20"/>
          <w:szCs w:val="20"/>
        </w:rPr>
        <w:t> Creating an </w:t>
      </w:r>
      <w:r w:rsidRPr="0029668E">
        <w:rPr>
          <w:rFonts w:ascii="Arial Narrow" w:hAnsi="Arial Narrow" w:cs="Arial"/>
          <w:b/>
          <w:bCs/>
          <w:sz w:val="20"/>
          <w:szCs w:val="20"/>
        </w:rPr>
        <w:t>Incident Record</w:t>
      </w:r>
      <w:r w:rsidRPr="0029668E">
        <w:rPr>
          <w:rFonts w:ascii="Arial Narrow" w:hAnsi="Arial Narrow" w:cs="Arial"/>
          <w:sz w:val="20"/>
          <w:szCs w:val="20"/>
        </w:rPr>
        <w:t> from the moment of detection. This log should include timelines, actions taken, and all findings.</w:t>
      </w:r>
    </w:p>
    <w:p w14:paraId="5394AA4D" w14:textId="77777777" w:rsidR="00C33021" w:rsidRPr="0029668E" w:rsidRDefault="00C33021" w:rsidP="003278F3">
      <w:pPr>
        <w:numPr>
          <w:ilvl w:val="0"/>
          <w:numId w:val="20"/>
        </w:numPr>
        <w:spacing w:after="0"/>
        <w:rPr>
          <w:rFonts w:ascii="Arial Narrow" w:hAnsi="Arial Narrow" w:cs="Arial"/>
          <w:sz w:val="20"/>
          <w:szCs w:val="20"/>
        </w:rPr>
      </w:pPr>
      <w:r w:rsidRPr="0029668E">
        <w:rPr>
          <w:rFonts w:ascii="Arial Narrow" w:hAnsi="Arial Narrow" w:cs="Arial"/>
          <w:b/>
          <w:bCs/>
          <w:sz w:val="20"/>
          <w:szCs w:val="20"/>
        </w:rPr>
        <w:t>Forensic Evidence Collection:</w:t>
      </w:r>
      <w:r w:rsidRPr="0029668E">
        <w:rPr>
          <w:rFonts w:ascii="Arial Narrow" w:hAnsi="Arial Narrow" w:cs="Arial"/>
          <w:sz w:val="20"/>
          <w:szCs w:val="20"/>
        </w:rPr>
        <w:t> Preserving evidence (e.g., memory dumps, disk images, logs) in a forensically sound manner for analysis and potential legal action.</w:t>
      </w:r>
    </w:p>
    <w:p w14:paraId="09561D46" w14:textId="77777777" w:rsidR="00C33021" w:rsidRPr="0029668E" w:rsidRDefault="00C33021" w:rsidP="003278F3">
      <w:pPr>
        <w:numPr>
          <w:ilvl w:val="0"/>
          <w:numId w:val="20"/>
        </w:numPr>
        <w:spacing w:after="0"/>
        <w:rPr>
          <w:rFonts w:ascii="Arial Narrow" w:hAnsi="Arial Narrow" w:cs="Arial"/>
          <w:sz w:val="20"/>
          <w:szCs w:val="20"/>
        </w:rPr>
      </w:pPr>
      <w:r w:rsidRPr="0029668E">
        <w:rPr>
          <w:rFonts w:ascii="Arial Narrow" w:hAnsi="Arial Narrow" w:cs="Arial"/>
          <w:b/>
          <w:bCs/>
          <w:sz w:val="20"/>
          <w:szCs w:val="20"/>
        </w:rPr>
        <w:t>Incident Notification:</w:t>
      </w:r>
      <w:r w:rsidRPr="0029668E">
        <w:rPr>
          <w:rFonts w:ascii="Arial Narrow" w:hAnsi="Arial Narrow" w:cs="Arial"/>
          <w:sz w:val="20"/>
          <w:szCs w:val="20"/>
        </w:rPr>
        <w:t xml:space="preserve"> Determining who needs to be informed (e.g., management, legal counsel, public affairs, law enforcement) based on the </w:t>
      </w:r>
      <w:proofErr w:type="gramStart"/>
      <w:r w:rsidRPr="0029668E">
        <w:rPr>
          <w:rFonts w:ascii="Arial Narrow" w:hAnsi="Arial Narrow" w:cs="Arial"/>
          <w:sz w:val="20"/>
          <w:szCs w:val="20"/>
        </w:rPr>
        <w:t>incident classification</w:t>
      </w:r>
      <w:proofErr w:type="gramEnd"/>
      <w:r w:rsidRPr="0029668E">
        <w:rPr>
          <w:rFonts w:ascii="Arial Narrow" w:hAnsi="Arial Narrow" w:cs="Arial"/>
          <w:sz w:val="20"/>
          <w:szCs w:val="20"/>
        </w:rPr>
        <w:t>.</w:t>
      </w:r>
    </w:p>
    <w:p w14:paraId="47ADBCFA" w14:textId="77777777" w:rsidR="00C33021" w:rsidRPr="0029668E" w:rsidRDefault="00C33021" w:rsidP="003278F3">
      <w:pPr>
        <w:spacing w:after="0"/>
        <w:rPr>
          <w:rFonts w:ascii="Arial Narrow" w:hAnsi="Arial Narrow" w:cs="Arial"/>
          <w:b/>
          <w:bCs/>
          <w:sz w:val="20"/>
          <w:szCs w:val="20"/>
        </w:rPr>
      </w:pPr>
      <w:r w:rsidRPr="0029668E">
        <w:rPr>
          <w:rFonts w:ascii="Arial Narrow" w:hAnsi="Arial Narrow" w:cs="Arial"/>
          <w:b/>
          <w:bCs/>
          <w:sz w:val="20"/>
          <w:szCs w:val="20"/>
        </w:rPr>
        <w:t>Phase 3: Containment, Eradication, &amp; Recovery</w:t>
      </w:r>
    </w:p>
    <w:p w14:paraId="44DAC18C" w14:textId="77777777" w:rsidR="00C33021" w:rsidRPr="0029668E" w:rsidRDefault="00C33021" w:rsidP="003278F3">
      <w:pPr>
        <w:spacing w:after="0"/>
        <w:rPr>
          <w:rFonts w:ascii="Arial Narrow" w:hAnsi="Arial Narrow" w:cs="Arial"/>
          <w:sz w:val="20"/>
          <w:szCs w:val="20"/>
        </w:rPr>
      </w:pPr>
      <w:r w:rsidRPr="0029668E">
        <w:rPr>
          <w:rFonts w:ascii="Arial Narrow" w:hAnsi="Arial Narrow" w:cs="Arial"/>
          <w:b/>
          <w:bCs/>
          <w:sz w:val="20"/>
          <w:szCs w:val="20"/>
        </w:rPr>
        <w:t>Key Activities &amp; Documentation:</w:t>
      </w:r>
    </w:p>
    <w:p w14:paraId="173FF599" w14:textId="77777777" w:rsidR="00C33021" w:rsidRPr="0029668E" w:rsidRDefault="00C33021" w:rsidP="003278F3">
      <w:pPr>
        <w:numPr>
          <w:ilvl w:val="0"/>
          <w:numId w:val="21"/>
        </w:numPr>
        <w:spacing w:after="0"/>
        <w:rPr>
          <w:rFonts w:ascii="Arial Narrow" w:hAnsi="Arial Narrow" w:cs="Arial"/>
          <w:sz w:val="20"/>
          <w:szCs w:val="20"/>
        </w:rPr>
      </w:pPr>
      <w:r w:rsidRPr="0029668E">
        <w:rPr>
          <w:rFonts w:ascii="Arial Narrow" w:hAnsi="Arial Narrow" w:cs="Arial"/>
          <w:b/>
          <w:bCs/>
          <w:sz w:val="20"/>
          <w:szCs w:val="20"/>
        </w:rPr>
        <w:t>Containment Strategy:</w:t>
      </w:r>
      <w:r w:rsidRPr="0029668E">
        <w:rPr>
          <w:rFonts w:ascii="Arial Narrow" w:hAnsi="Arial Narrow" w:cs="Arial"/>
          <w:sz w:val="20"/>
          <w:szCs w:val="20"/>
        </w:rPr>
        <w:t> Choosing a containment approach (short-term vs. long-term). Short-term may be immediate isolation, while long-term involves more permanent measures without disrupting business.</w:t>
      </w:r>
    </w:p>
    <w:p w14:paraId="0BBDAAFA" w14:textId="4417B3A8" w:rsidR="00C33021" w:rsidRPr="0029668E" w:rsidRDefault="00C33021" w:rsidP="003278F3">
      <w:pPr>
        <w:numPr>
          <w:ilvl w:val="1"/>
          <w:numId w:val="21"/>
        </w:numPr>
        <w:spacing w:after="0"/>
        <w:rPr>
          <w:rFonts w:ascii="Arial Narrow" w:hAnsi="Arial Narrow" w:cs="Arial"/>
          <w:sz w:val="20"/>
          <w:szCs w:val="20"/>
        </w:rPr>
      </w:pPr>
      <w:r w:rsidRPr="0029668E">
        <w:rPr>
          <w:rFonts w:ascii="Arial Narrow" w:hAnsi="Arial Narrow" w:cs="Arial"/>
          <w:b/>
          <w:bCs/>
          <w:sz w:val="20"/>
          <w:szCs w:val="20"/>
        </w:rPr>
        <w:t>Example:</w:t>
      </w:r>
      <w:r w:rsidRPr="0029668E">
        <w:rPr>
          <w:rFonts w:ascii="Arial Narrow" w:hAnsi="Arial Narrow" w:cs="Arial"/>
          <w:sz w:val="20"/>
          <w:szCs w:val="20"/>
        </w:rPr>
        <w:t> Disconnecting a system from the network, blocking a malicious IP address, disabling compromised accounts.</w:t>
      </w:r>
    </w:p>
    <w:p w14:paraId="0654FBBC" w14:textId="77777777" w:rsidR="00C33021" w:rsidRPr="0029668E" w:rsidRDefault="00C33021" w:rsidP="003278F3">
      <w:pPr>
        <w:numPr>
          <w:ilvl w:val="0"/>
          <w:numId w:val="21"/>
        </w:numPr>
        <w:spacing w:after="0"/>
        <w:rPr>
          <w:rFonts w:ascii="Arial Narrow" w:hAnsi="Arial Narrow" w:cs="Arial"/>
          <w:sz w:val="20"/>
          <w:szCs w:val="20"/>
        </w:rPr>
      </w:pPr>
      <w:r w:rsidRPr="0029668E">
        <w:rPr>
          <w:rFonts w:ascii="Arial Narrow" w:hAnsi="Arial Narrow" w:cs="Arial"/>
          <w:b/>
          <w:bCs/>
          <w:sz w:val="20"/>
          <w:szCs w:val="20"/>
        </w:rPr>
        <w:t>Eradication:</w:t>
      </w:r>
      <w:r w:rsidRPr="0029668E">
        <w:rPr>
          <w:rFonts w:ascii="Arial Narrow" w:hAnsi="Arial Narrow" w:cs="Arial"/>
          <w:sz w:val="20"/>
          <w:szCs w:val="20"/>
        </w:rPr>
        <w:t> Removing the root cause of the incident.</w:t>
      </w:r>
    </w:p>
    <w:p w14:paraId="054A16A5" w14:textId="5C540FBE" w:rsidR="00C33021" w:rsidRPr="0029668E" w:rsidRDefault="00C33021" w:rsidP="003278F3">
      <w:pPr>
        <w:numPr>
          <w:ilvl w:val="1"/>
          <w:numId w:val="21"/>
        </w:numPr>
        <w:spacing w:after="0"/>
        <w:rPr>
          <w:rFonts w:ascii="Arial Narrow" w:hAnsi="Arial Narrow" w:cs="Arial"/>
          <w:sz w:val="20"/>
          <w:szCs w:val="20"/>
        </w:rPr>
      </w:pPr>
      <w:r w:rsidRPr="0029668E">
        <w:rPr>
          <w:rFonts w:ascii="Arial Narrow" w:hAnsi="Arial Narrow" w:cs="Arial"/>
          <w:b/>
          <w:bCs/>
          <w:sz w:val="20"/>
          <w:szCs w:val="20"/>
        </w:rPr>
        <w:t>Example:</w:t>
      </w:r>
      <w:r w:rsidRPr="0029668E">
        <w:rPr>
          <w:rFonts w:ascii="Arial Narrow" w:hAnsi="Arial Narrow" w:cs="Arial"/>
          <w:sz w:val="20"/>
          <w:szCs w:val="20"/>
        </w:rPr>
        <w:t> Deleting malware, disabling breached user accounts, patching vulnerabilities, and identifying all affected hosts.</w:t>
      </w:r>
    </w:p>
    <w:p w14:paraId="06536607" w14:textId="77777777" w:rsidR="00C33021" w:rsidRPr="0029668E" w:rsidRDefault="00C33021" w:rsidP="003278F3">
      <w:pPr>
        <w:numPr>
          <w:ilvl w:val="0"/>
          <w:numId w:val="21"/>
        </w:numPr>
        <w:spacing w:after="0"/>
        <w:rPr>
          <w:rFonts w:ascii="Arial Narrow" w:hAnsi="Arial Narrow" w:cs="Arial"/>
          <w:sz w:val="20"/>
          <w:szCs w:val="20"/>
        </w:rPr>
      </w:pPr>
      <w:r w:rsidRPr="0029668E">
        <w:rPr>
          <w:rFonts w:ascii="Arial Narrow" w:hAnsi="Arial Narrow" w:cs="Arial"/>
          <w:b/>
          <w:bCs/>
          <w:sz w:val="20"/>
          <w:szCs w:val="20"/>
        </w:rPr>
        <w:t>Recovery:</w:t>
      </w:r>
      <w:r w:rsidRPr="0029668E">
        <w:rPr>
          <w:rFonts w:ascii="Arial Narrow" w:hAnsi="Arial Narrow" w:cs="Arial"/>
          <w:sz w:val="20"/>
          <w:szCs w:val="20"/>
        </w:rPr>
        <w:t> Restoring systems and services to normal operation securely.</w:t>
      </w:r>
    </w:p>
    <w:p w14:paraId="487DC2DB" w14:textId="1FECD274" w:rsidR="00C33021" w:rsidRPr="0029668E" w:rsidRDefault="00C33021" w:rsidP="003278F3">
      <w:pPr>
        <w:numPr>
          <w:ilvl w:val="1"/>
          <w:numId w:val="21"/>
        </w:numPr>
        <w:spacing w:after="0"/>
        <w:rPr>
          <w:rFonts w:ascii="Arial Narrow" w:hAnsi="Arial Narrow" w:cs="Arial"/>
          <w:sz w:val="20"/>
          <w:szCs w:val="20"/>
        </w:rPr>
      </w:pPr>
      <w:r w:rsidRPr="0029668E">
        <w:rPr>
          <w:rFonts w:ascii="Arial Narrow" w:hAnsi="Arial Narrow" w:cs="Arial"/>
          <w:b/>
          <w:bCs/>
          <w:sz w:val="20"/>
          <w:szCs w:val="20"/>
        </w:rPr>
        <w:t>Example:</w:t>
      </w:r>
      <w:r w:rsidRPr="0029668E">
        <w:rPr>
          <w:rFonts w:ascii="Arial Narrow" w:hAnsi="Arial Narrow" w:cs="Arial"/>
          <w:sz w:val="20"/>
          <w:szCs w:val="20"/>
        </w:rPr>
        <w:t> Restoring systems from clean backups, rebuilding systems from scratch, re-enabling services after verification, and continuous monitoring to ensure the threat does not return.</w:t>
      </w:r>
    </w:p>
    <w:p w14:paraId="1BA91AC3" w14:textId="77777777" w:rsidR="00C33021" w:rsidRPr="0029668E" w:rsidRDefault="00C33021" w:rsidP="003278F3">
      <w:pPr>
        <w:spacing w:after="0"/>
        <w:rPr>
          <w:rFonts w:ascii="Arial Narrow" w:hAnsi="Arial Narrow" w:cs="Arial"/>
          <w:b/>
          <w:bCs/>
          <w:sz w:val="20"/>
          <w:szCs w:val="20"/>
        </w:rPr>
      </w:pPr>
      <w:r w:rsidRPr="0029668E">
        <w:rPr>
          <w:rFonts w:ascii="Arial Narrow" w:hAnsi="Arial Narrow" w:cs="Arial"/>
          <w:b/>
          <w:bCs/>
          <w:sz w:val="20"/>
          <w:szCs w:val="20"/>
        </w:rPr>
        <w:t>Phase 4: Post-Incident Activity</w:t>
      </w:r>
    </w:p>
    <w:p w14:paraId="41745E17" w14:textId="77777777" w:rsidR="00C33021" w:rsidRPr="0029668E" w:rsidRDefault="00C33021" w:rsidP="003278F3">
      <w:pPr>
        <w:spacing w:after="0"/>
        <w:rPr>
          <w:rFonts w:ascii="Arial Narrow" w:hAnsi="Arial Narrow" w:cs="Arial"/>
          <w:sz w:val="20"/>
          <w:szCs w:val="20"/>
        </w:rPr>
      </w:pPr>
      <w:r w:rsidRPr="0029668E">
        <w:rPr>
          <w:rFonts w:ascii="Arial Narrow" w:hAnsi="Arial Narrow" w:cs="Arial"/>
          <w:sz w:val="20"/>
          <w:szCs w:val="20"/>
        </w:rPr>
        <w:t>This phase focuses on learning from the incident to improve future response efforts.</w:t>
      </w:r>
    </w:p>
    <w:p w14:paraId="284A7B7D" w14:textId="77777777" w:rsidR="00C33021" w:rsidRPr="0029668E" w:rsidRDefault="00C33021" w:rsidP="003278F3">
      <w:pPr>
        <w:spacing w:after="0"/>
        <w:rPr>
          <w:rFonts w:ascii="Arial Narrow" w:hAnsi="Arial Narrow" w:cs="Arial"/>
          <w:sz w:val="20"/>
          <w:szCs w:val="20"/>
        </w:rPr>
      </w:pPr>
      <w:r w:rsidRPr="0029668E">
        <w:rPr>
          <w:rFonts w:ascii="Arial Narrow" w:hAnsi="Arial Narrow" w:cs="Arial"/>
          <w:b/>
          <w:bCs/>
          <w:sz w:val="20"/>
          <w:szCs w:val="20"/>
        </w:rPr>
        <w:lastRenderedPageBreak/>
        <w:t>Key Activities &amp; Documentation:</w:t>
      </w:r>
    </w:p>
    <w:p w14:paraId="4C7029CD" w14:textId="77777777" w:rsidR="00C33021" w:rsidRPr="0029668E" w:rsidRDefault="00C33021" w:rsidP="003278F3">
      <w:pPr>
        <w:numPr>
          <w:ilvl w:val="0"/>
          <w:numId w:val="22"/>
        </w:numPr>
        <w:spacing w:after="0"/>
        <w:rPr>
          <w:rFonts w:ascii="Arial Narrow" w:hAnsi="Arial Narrow" w:cs="Arial"/>
          <w:sz w:val="20"/>
          <w:szCs w:val="20"/>
        </w:rPr>
      </w:pPr>
      <w:r w:rsidRPr="0029668E">
        <w:rPr>
          <w:rFonts w:ascii="Arial Narrow" w:hAnsi="Arial Narrow" w:cs="Arial"/>
          <w:b/>
          <w:bCs/>
          <w:sz w:val="20"/>
          <w:szCs w:val="20"/>
        </w:rPr>
        <w:t>Lessons Learned Meeting:</w:t>
      </w:r>
      <w:r w:rsidRPr="0029668E">
        <w:rPr>
          <w:rFonts w:ascii="Arial Narrow" w:hAnsi="Arial Narrow" w:cs="Arial"/>
          <w:sz w:val="20"/>
          <w:szCs w:val="20"/>
        </w:rPr>
        <w:t> Holding a meeting with all key stakeholders soon after the incident to review:</w:t>
      </w:r>
    </w:p>
    <w:p w14:paraId="06006A94" w14:textId="77777777" w:rsidR="00C33021" w:rsidRPr="0029668E" w:rsidRDefault="00C33021" w:rsidP="003278F3">
      <w:pPr>
        <w:numPr>
          <w:ilvl w:val="1"/>
          <w:numId w:val="22"/>
        </w:numPr>
        <w:spacing w:after="0"/>
        <w:rPr>
          <w:rFonts w:ascii="Arial Narrow" w:hAnsi="Arial Narrow" w:cs="Arial"/>
          <w:sz w:val="20"/>
          <w:szCs w:val="20"/>
        </w:rPr>
      </w:pPr>
      <w:r w:rsidRPr="0029668E">
        <w:rPr>
          <w:rFonts w:ascii="Arial Narrow" w:hAnsi="Arial Narrow" w:cs="Arial"/>
          <w:sz w:val="20"/>
          <w:szCs w:val="20"/>
        </w:rPr>
        <w:t>What happened?</w:t>
      </w:r>
    </w:p>
    <w:p w14:paraId="59055FB8" w14:textId="77777777" w:rsidR="00C33021" w:rsidRPr="0029668E" w:rsidRDefault="00C33021" w:rsidP="003278F3">
      <w:pPr>
        <w:numPr>
          <w:ilvl w:val="1"/>
          <w:numId w:val="22"/>
        </w:numPr>
        <w:spacing w:after="0"/>
        <w:rPr>
          <w:rFonts w:ascii="Arial Narrow" w:hAnsi="Arial Narrow" w:cs="Arial"/>
          <w:sz w:val="20"/>
          <w:szCs w:val="20"/>
        </w:rPr>
      </w:pPr>
      <w:r w:rsidRPr="0029668E">
        <w:rPr>
          <w:rFonts w:ascii="Arial Narrow" w:hAnsi="Arial Narrow" w:cs="Arial"/>
          <w:sz w:val="20"/>
          <w:szCs w:val="20"/>
        </w:rPr>
        <w:t>How well did the team respond?</w:t>
      </w:r>
    </w:p>
    <w:p w14:paraId="3E35F946" w14:textId="77777777" w:rsidR="00C33021" w:rsidRPr="0029668E" w:rsidRDefault="00C33021" w:rsidP="003278F3">
      <w:pPr>
        <w:numPr>
          <w:ilvl w:val="1"/>
          <w:numId w:val="22"/>
        </w:numPr>
        <w:spacing w:after="0"/>
        <w:rPr>
          <w:rFonts w:ascii="Arial Narrow" w:hAnsi="Arial Narrow" w:cs="Arial"/>
          <w:sz w:val="20"/>
          <w:szCs w:val="20"/>
        </w:rPr>
      </w:pPr>
      <w:r w:rsidRPr="0029668E">
        <w:rPr>
          <w:rFonts w:ascii="Arial Narrow" w:hAnsi="Arial Narrow" w:cs="Arial"/>
          <w:sz w:val="20"/>
          <w:szCs w:val="20"/>
        </w:rPr>
        <w:t>What went wrong?</w:t>
      </w:r>
    </w:p>
    <w:p w14:paraId="37A8CDB1" w14:textId="77777777" w:rsidR="00C33021" w:rsidRPr="0029668E" w:rsidRDefault="00C33021" w:rsidP="003278F3">
      <w:pPr>
        <w:numPr>
          <w:ilvl w:val="1"/>
          <w:numId w:val="22"/>
        </w:numPr>
        <w:spacing w:after="0"/>
        <w:rPr>
          <w:rFonts w:ascii="Arial Narrow" w:hAnsi="Arial Narrow" w:cs="Arial"/>
          <w:sz w:val="20"/>
          <w:szCs w:val="20"/>
        </w:rPr>
      </w:pPr>
      <w:r w:rsidRPr="0029668E">
        <w:rPr>
          <w:rFonts w:ascii="Arial Narrow" w:hAnsi="Arial Narrow" w:cs="Arial"/>
          <w:sz w:val="20"/>
          <w:szCs w:val="20"/>
        </w:rPr>
        <w:t>What can be improved?</w:t>
      </w:r>
    </w:p>
    <w:p w14:paraId="61E7E248" w14:textId="77777777" w:rsidR="00C33021" w:rsidRPr="0029668E" w:rsidRDefault="00C33021" w:rsidP="003278F3">
      <w:pPr>
        <w:numPr>
          <w:ilvl w:val="0"/>
          <w:numId w:val="22"/>
        </w:numPr>
        <w:spacing w:after="0"/>
        <w:rPr>
          <w:rFonts w:ascii="Arial Narrow" w:hAnsi="Arial Narrow" w:cs="Arial"/>
          <w:sz w:val="20"/>
          <w:szCs w:val="20"/>
        </w:rPr>
      </w:pPr>
      <w:r w:rsidRPr="0029668E">
        <w:rPr>
          <w:rFonts w:ascii="Arial Narrow" w:hAnsi="Arial Narrow" w:cs="Arial"/>
          <w:b/>
          <w:bCs/>
          <w:sz w:val="20"/>
          <w:szCs w:val="20"/>
        </w:rPr>
        <w:t>Incident Report:</w:t>
      </w:r>
      <w:r w:rsidRPr="0029668E">
        <w:rPr>
          <w:rFonts w:ascii="Arial Narrow" w:hAnsi="Arial Narrow" w:cs="Arial"/>
          <w:sz w:val="20"/>
          <w:szCs w:val="20"/>
        </w:rPr>
        <w:t> Creating a formal </w:t>
      </w:r>
      <w:r w:rsidRPr="0029668E">
        <w:rPr>
          <w:rFonts w:ascii="Arial Narrow" w:hAnsi="Arial Narrow" w:cs="Arial"/>
          <w:b/>
          <w:bCs/>
          <w:sz w:val="20"/>
          <w:szCs w:val="20"/>
        </w:rPr>
        <w:t>After-Action Report</w:t>
      </w:r>
      <w:r w:rsidRPr="0029668E">
        <w:rPr>
          <w:rFonts w:ascii="Arial Narrow" w:hAnsi="Arial Narrow" w:cs="Arial"/>
          <w:sz w:val="20"/>
          <w:szCs w:val="20"/>
        </w:rPr>
        <w:t> that details the incident's timeline, impact, root cause, response actions, and lessons learned.</w:t>
      </w:r>
    </w:p>
    <w:p w14:paraId="17E0BBFA" w14:textId="77777777" w:rsidR="00C33021" w:rsidRPr="0029668E" w:rsidRDefault="00C33021" w:rsidP="003278F3">
      <w:pPr>
        <w:numPr>
          <w:ilvl w:val="0"/>
          <w:numId w:val="22"/>
        </w:numPr>
        <w:spacing w:after="0"/>
        <w:rPr>
          <w:rFonts w:ascii="Arial Narrow" w:hAnsi="Arial Narrow" w:cs="Arial"/>
          <w:sz w:val="20"/>
          <w:szCs w:val="20"/>
        </w:rPr>
      </w:pPr>
      <w:r w:rsidRPr="0029668E">
        <w:rPr>
          <w:rFonts w:ascii="Arial Narrow" w:hAnsi="Arial Narrow" w:cs="Arial"/>
          <w:b/>
          <w:bCs/>
          <w:sz w:val="20"/>
          <w:szCs w:val="20"/>
        </w:rPr>
        <w:t>Evidence Retention:</w:t>
      </w:r>
      <w:r w:rsidRPr="0029668E">
        <w:rPr>
          <w:rFonts w:ascii="Arial Narrow" w:hAnsi="Arial Narrow" w:cs="Arial"/>
          <w:sz w:val="20"/>
          <w:szCs w:val="20"/>
        </w:rPr>
        <w:t> Securely storing all evidence and documentation related to the incident for the required retention period.</w:t>
      </w:r>
    </w:p>
    <w:p w14:paraId="239814CD" w14:textId="77777777" w:rsidR="00C33021" w:rsidRPr="0029668E" w:rsidRDefault="00C33021" w:rsidP="003278F3">
      <w:pPr>
        <w:numPr>
          <w:ilvl w:val="0"/>
          <w:numId w:val="22"/>
        </w:numPr>
        <w:spacing w:after="0"/>
        <w:rPr>
          <w:rFonts w:ascii="Arial Narrow" w:hAnsi="Arial Narrow" w:cs="Arial"/>
          <w:sz w:val="20"/>
          <w:szCs w:val="20"/>
        </w:rPr>
      </w:pPr>
      <w:r w:rsidRPr="0029668E">
        <w:rPr>
          <w:rFonts w:ascii="Arial Narrow" w:hAnsi="Arial Narrow" w:cs="Arial"/>
          <w:b/>
          <w:bCs/>
          <w:sz w:val="20"/>
          <w:szCs w:val="20"/>
        </w:rPr>
        <w:t>Plan &amp; Procedure Updates:</w:t>
      </w:r>
      <w:r w:rsidRPr="0029668E">
        <w:rPr>
          <w:rFonts w:ascii="Arial Narrow" w:hAnsi="Arial Narrow" w:cs="Arial"/>
          <w:sz w:val="20"/>
          <w:szCs w:val="20"/>
        </w:rPr>
        <w:t> Using the lessons learned to update the Incident Response Plan, security policies, and procedures to prevent a recurrence.</w:t>
      </w:r>
    </w:p>
    <w:p w14:paraId="1C62D20B" w14:textId="30379B99" w:rsidR="00C33021" w:rsidRPr="0029668E" w:rsidRDefault="00C33021" w:rsidP="003278F3">
      <w:pPr>
        <w:spacing w:after="0"/>
        <w:rPr>
          <w:rFonts w:ascii="Arial" w:hAnsi="Arial" w:cs="Arial"/>
          <w:sz w:val="22"/>
          <w:szCs w:val="22"/>
        </w:rPr>
      </w:pPr>
    </w:p>
    <w:p w14:paraId="15DD1746" w14:textId="730F9A71" w:rsidR="00C33021" w:rsidRPr="0029668E" w:rsidRDefault="00C33021" w:rsidP="003278F3">
      <w:pPr>
        <w:spacing w:after="0"/>
        <w:rPr>
          <w:rFonts w:ascii="Arial" w:hAnsi="Arial" w:cs="Arial"/>
          <w:sz w:val="22"/>
          <w:szCs w:val="22"/>
        </w:rPr>
      </w:pPr>
      <w:r w:rsidRPr="0029668E">
        <w:rPr>
          <w:rFonts w:ascii="Arial" w:hAnsi="Arial" w:cs="Arial"/>
          <w:sz w:val="22"/>
          <w:szCs w:val="22"/>
        </w:rPr>
        <w:t>The </w:t>
      </w:r>
      <w:r w:rsidRPr="0029668E">
        <w:rPr>
          <w:rFonts w:ascii="Arial" w:hAnsi="Arial" w:cs="Arial"/>
          <w:b/>
          <w:bCs/>
          <w:sz w:val="22"/>
          <w:szCs w:val="22"/>
        </w:rPr>
        <w:t>Post-Incident Activity</w:t>
      </w:r>
      <w:r w:rsidRPr="0029668E">
        <w:rPr>
          <w:rFonts w:ascii="Arial" w:hAnsi="Arial" w:cs="Arial"/>
          <w:sz w:val="22"/>
          <w:szCs w:val="22"/>
        </w:rPr>
        <w:t xml:space="preserve"> phase feeds </w:t>
      </w:r>
      <w:proofErr w:type="gramStart"/>
      <w:r w:rsidRPr="0029668E">
        <w:rPr>
          <w:rFonts w:ascii="Arial" w:hAnsi="Arial" w:cs="Arial"/>
          <w:sz w:val="22"/>
          <w:szCs w:val="22"/>
        </w:rPr>
        <w:t>directly back</w:t>
      </w:r>
      <w:proofErr w:type="gramEnd"/>
      <w:r w:rsidRPr="0029668E">
        <w:rPr>
          <w:rFonts w:ascii="Arial" w:hAnsi="Arial" w:cs="Arial"/>
          <w:sz w:val="22"/>
          <w:szCs w:val="22"/>
        </w:rPr>
        <w:t xml:space="preserve"> into the </w:t>
      </w:r>
      <w:r w:rsidRPr="0029668E">
        <w:rPr>
          <w:rFonts w:ascii="Arial" w:hAnsi="Arial" w:cs="Arial"/>
          <w:b/>
          <w:bCs/>
          <w:sz w:val="22"/>
          <w:szCs w:val="22"/>
        </w:rPr>
        <w:t>Preparation</w:t>
      </w:r>
      <w:r w:rsidRPr="0029668E">
        <w:rPr>
          <w:rFonts w:ascii="Arial" w:hAnsi="Arial" w:cs="Arial"/>
          <w:sz w:val="22"/>
          <w:szCs w:val="22"/>
        </w:rPr>
        <w:t> phase, creating a cycle of continuous improvement. An incident is never just an endpoint; it's an opportunity to become more resilient.</w:t>
      </w:r>
    </w:p>
    <w:p w14:paraId="456C85EC" w14:textId="77777777" w:rsidR="00C33021" w:rsidRDefault="00C33021" w:rsidP="00EF4F71">
      <w:pPr>
        <w:spacing w:after="0"/>
        <w:rPr>
          <w:rFonts w:ascii="Arial" w:hAnsi="Arial" w:cs="Arial"/>
        </w:rPr>
      </w:pPr>
    </w:p>
    <w:p w14:paraId="4DEA035C" w14:textId="179BDC49" w:rsidR="004A0619" w:rsidRPr="004A0619" w:rsidRDefault="004A0619" w:rsidP="00EF4F71">
      <w:pPr>
        <w:spacing w:after="0"/>
        <w:rPr>
          <w:rFonts w:ascii="Arial" w:hAnsi="Arial" w:cs="Arial"/>
          <w:b/>
          <w:bCs/>
        </w:rPr>
      </w:pPr>
      <w:r w:rsidRPr="004A0619">
        <w:rPr>
          <w:rFonts w:ascii="Arial" w:hAnsi="Arial" w:cs="Arial"/>
          <w:b/>
          <w:bCs/>
        </w:rPr>
        <w:t>SCREENSHOTS:</w:t>
      </w:r>
    </w:p>
    <w:p w14:paraId="360021B4" w14:textId="77777777" w:rsidR="004A0619" w:rsidRDefault="004A0619" w:rsidP="00EF4F71">
      <w:pPr>
        <w:spacing w:after="0"/>
        <w:rPr>
          <w:rFonts w:ascii="Arial" w:hAnsi="Arial" w:cs="Arial"/>
        </w:rPr>
      </w:pPr>
    </w:p>
    <w:p w14:paraId="4C5C64C6" w14:textId="053CB675" w:rsidR="00524827" w:rsidRDefault="00524827" w:rsidP="003278F3">
      <w:pPr>
        <w:spacing w:after="0"/>
        <w:jc w:val="center"/>
        <w:rPr>
          <w:rFonts w:ascii="Arial" w:hAnsi="Arial" w:cs="Arial"/>
        </w:rPr>
      </w:pPr>
      <w:r>
        <w:rPr>
          <w:noProof/>
        </w:rPr>
        <w:drawing>
          <wp:inline distT="0" distB="0" distL="0" distR="0" wp14:anchorId="05304D9F" wp14:editId="684090D8">
            <wp:extent cx="5943600" cy="3116580"/>
            <wp:effectExtent l="0" t="0" r="0" b="7620"/>
            <wp:docPr id="1185590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90579" name="Picture 1"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16580"/>
                    </a:xfrm>
                    <a:prstGeom prst="rect">
                      <a:avLst/>
                    </a:prstGeom>
                    <a:noFill/>
                    <a:ln>
                      <a:noFill/>
                    </a:ln>
                  </pic:spPr>
                </pic:pic>
              </a:graphicData>
            </a:graphic>
          </wp:inline>
        </w:drawing>
      </w:r>
    </w:p>
    <w:p w14:paraId="2A26DEB6" w14:textId="09241F5D" w:rsidR="00524827" w:rsidRDefault="00524827" w:rsidP="003278F3">
      <w:pPr>
        <w:spacing w:after="0"/>
        <w:jc w:val="center"/>
        <w:rPr>
          <w:rFonts w:ascii="Arial" w:hAnsi="Arial" w:cs="Arial"/>
        </w:rPr>
      </w:pPr>
      <w:r>
        <w:rPr>
          <w:noProof/>
        </w:rPr>
        <w:lastRenderedPageBreak/>
        <w:drawing>
          <wp:inline distT="0" distB="0" distL="0" distR="0" wp14:anchorId="49D3D879" wp14:editId="6C1E2C49">
            <wp:extent cx="5943600" cy="3068320"/>
            <wp:effectExtent l="0" t="0" r="0" b="0"/>
            <wp:docPr id="136515214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52140" name="Picture 2"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68320"/>
                    </a:xfrm>
                    <a:prstGeom prst="rect">
                      <a:avLst/>
                    </a:prstGeom>
                    <a:noFill/>
                    <a:ln>
                      <a:noFill/>
                    </a:ln>
                  </pic:spPr>
                </pic:pic>
              </a:graphicData>
            </a:graphic>
          </wp:inline>
        </w:drawing>
      </w:r>
    </w:p>
    <w:p w14:paraId="02010C10" w14:textId="77777777" w:rsidR="00517C2E" w:rsidRDefault="00517C2E" w:rsidP="003278F3">
      <w:pPr>
        <w:spacing w:after="0"/>
        <w:jc w:val="center"/>
        <w:rPr>
          <w:rFonts w:ascii="Arial" w:hAnsi="Arial" w:cs="Arial"/>
        </w:rPr>
      </w:pPr>
    </w:p>
    <w:p w14:paraId="7EAA26BF" w14:textId="2183C3BF" w:rsidR="00524827" w:rsidRDefault="00524827" w:rsidP="003278F3">
      <w:pPr>
        <w:spacing w:after="0"/>
        <w:jc w:val="center"/>
        <w:rPr>
          <w:rFonts w:ascii="Arial" w:hAnsi="Arial" w:cs="Arial"/>
        </w:rPr>
      </w:pPr>
      <w:r>
        <w:rPr>
          <w:noProof/>
        </w:rPr>
        <w:drawing>
          <wp:inline distT="0" distB="0" distL="0" distR="0" wp14:anchorId="56F92DD5" wp14:editId="38CE2CA3">
            <wp:extent cx="5943600" cy="2893695"/>
            <wp:effectExtent l="0" t="0" r="0" b="1905"/>
            <wp:docPr id="178530140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1406" name="Picture 14"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93695"/>
                    </a:xfrm>
                    <a:prstGeom prst="rect">
                      <a:avLst/>
                    </a:prstGeom>
                    <a:noFill/>
                    <a:ln>
                      <a:noFill/>
                    </a:ln>
                  </pic:spPr>
                </pic:pic>
              </a:graphicData>
            </a:graphic>
          </wp:inline>
        </w:drawing>
      </w:r>
    </w:p>
    <w:p w14:paraId="2272396D" w14:textId="72A15B50" w:rsidR="00524827" w:rsidRDefault="00524827" w:rsidP="003278F3">
      <w:pPr>
        <w:spacing w:after="0"/>
        <w:jc w:val="center"/>
        <w:rPr>
          <w:rFonts w:ascii="Arial" w:hAnsi="Arial" w:cs="Arial"/>
        </w:rPr>
      </w:pPr>
    </w:p>
    <w:p w14:paraId="79B08CC9" w14:textId="77777777" w:rsidR="00517C2E" w:rsidRDefault="00517C2E" w:rsidP="003278F3">
      <w:pPr>
        <w:spacing w:after="0"/>
        <w:jc w:val="center"/>
        <w:rPr>
          <w:rFonts w:ascii="Arial" w:hAnsi="Arial" w:cs="Arial"/>
        </w:rPr>
      </w:pPr>
    </w:p>
    <w:p w14:paraId="4E09095C" w14:textId="2820E536" w:rsidR="00524827" w:rsidRDefault="00524827" w:rsidP="003278F3">
      <w:pPr>
        <w:spacing w:after="0"/>
        <w:jc w:val="center"/>
        <w:rPr>
          <w:rFonts w:ascii="Arial" w:hAnsi="Arial" w:cs="Arial"/>
        </w:rPr>
      </w:pPr>
      <w:r>
        <w:rPr>
          <w:noProof/>
        </w:rPr>
        <w:lastRenderedPageBreak/>
        <w:drawing>
          <wp:inline distT="0" distB="0" distL="0" distR="0" wp14:anchorId="74F3FFC4" wp14:editId="2AB2C5D6">
            <wp:extent cx="5943600" cy="2854960"/>
            <wp:effectExtent l="0" t="0" r="0" b="2540"/>
            <wp:docPr id="8144239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2395" name="Picture 16"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54960"/>
                    </a:xfrm>
                    <a:prstGeom prst="rect">
                      <a:avLst/>
                    </a:prstGeom>
                    <a:noFill/>
                    <a:ln>
                      <a:noFill/>
                    </a:ln>
                  </pic:spPr>
                </pic:pic>
              </a:graphicData>
            </a:graphic>
          </wp:inline>
        </w:drawing>
      </w:r>
    </w:p>
    <w:p w14:paraId="1DF217F7" w14:textId="77777777" w:rsidR="004B09F7" w:rsidRDefault="004B09F7" w:rsidP="003278F3">
      <w:pPr>
        <w:spacing w:after="0"/>
        <w:jc w:val="center"/>
        <w:rPr>
          <w:rFonts w:ascii="Arial" w:hAnsi="Arial" w:cs="Arial"/>
        </w:rPr>
      </w:pPr>
    </w:p>
    <w:p w14:paraId="2F2817FC" w14:textId="541D6A01" w:rsidR="004B09F7" w:rsidRDefault="004B09F7" w:rsidP="003278F3">
      <w:pPr>
        <w:spacing w:after="0"/>
        <w:jc w:val="center"/>
        <w:rPr>
          <w:rFonts w:ascii="Arial" w:hAnsi="Arial" w:cs="Arial"/>
        </w:rPr>
      </w:pPr>
      <w:r>
        <w:rPr>
          <w:noProof/>
        </w:rPr>
        <w:drawing>
          <wp:inline distT="0" distB="0" distL="0" distR="0" wp14:anchorId="07788773" wp14:editId="35F10D83">
            <wp:extent cx="5943600" cy="2846070"/>
            <wp:effectExtent l="0" t="0" r="0" b="0"/>
            <wp:docPr id="167550721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07214" name="Picture 15"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46070"/>
                    </a:xfrm>
                    <a:prstGeom prst="rect">
                      <a:avLst/>
                    </a:prstGeom>
                    <a:noFill/>
                    <a:ln>
                      <a:noFill/>
                    </a:ln>
                  </pic:spPr>
                </pic:pic>
              </a:graphicData>
            </a:graphic>
          </wp:inline>
        </w:drawing>
      </w:r>
    </w:p>
    <w:p w14:paraId="76476563" w14:textId="242BA1C7" w:rsidR="00517C2E" w:rsidRDefault="007C4CA2" w:rsidP="003278F3">
      <w:pPr>
        <w:spacing w:after="0"/>
        <w:jc w:val="center"/>
        <w:rPr>
          <w:rFonts w:ascii="Arial" w:hAnsi="Arial" w:cs="Arial"/>
        </w:rPr>
      </w:pPr>
      <w:r>
        <w:rPr>
          <w:noProof/>
        </w:rPr>
        <w:lastRenderedPageBreak/>
        <w:drawing>
          <wp:inline distT="0" distB="0" distL="0" distR="0" wp14:anchorId="38EA26E3" wp14:editId="09E292E8">
            <wp:extent cx="5943600" cy="2894965"/>
            <wp:effectExtent l="0" t="0" r="0" b="635"/>
            <wp:docPr id="140455287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52873" name="Picture 11"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94965"/>
                    </a:xfrm>
                    <a:prstGeom prst="rect">
                      <a:avLst/>
                    </a:prstGeom>
                    <a:noFill/>
                    <a:ln>
                      <a:noFill/>
                    </a:ln>
                  </pic:spPr>
                </pic:pic>
              </a:graphicData>
            </a:graphic>
          </wp:inline>
        </w:drawing>
      </w:r>
    </w:p>
    <w:p w14:paraId="3758FE95" w14:textId="77777777" w:rsidR="007C4CA2" w:rsidRDefault="007C4CA2" w:rsidP="003278F3">
      <w:pPr>
        <w:spacing w:after="0"/>
        <w:jc w:val="center"/>
        <w:rPr>
          <w:rFonts w:ascii="Arial" w:hAnsi="Arial" w:cs="Arial"/>
        </w:rPr>
      </w:pPr>
    </w:p>
    <w:p w14:paraId="4F83EB82" w14:textId="497D073A" w:rsidR="00524827" w:rsidRDefault="00524827" w:rsidP="003278F3">
      <w:pPr>
        <w:spacing w:after="0"/>
        <w:jc w:val="center"/>
        <w:rPr>
          <w:rFonts w:ascii="Arial" w:hAnsi="Arial" w:cs="Arial"/>
        </w:rPr>
      </w:pPr>
      <w:r w:rsidRPr="00D4116C">
        <w:rPr>
          <w:rFonts w:ascii="Arial" w:hAnsi="Arial" w:cs="Arial"/>
          <w:noProof/>
        </w:rPr>
        <w:drawing>
          <wp:inline distT="0" distB="0" distL="0" distR="0" wp14:anchorId="5C8B28F1" wp14:editId="1567B844">
            <wp:extent cx="5943600" cy="2884805"/>
            <wp:effectExtent l="0" t="0" r="0" b="0"/>
            <wp:docPr id="1028793654"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93654" name="Picture 18"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84805"/>
                    </a:xfrm>
                    <a:prstGeom prst="rect">
                      <a:avLst/>
                    </a:prstGeom>
                    <a:noFill/>
                    <a:ln>
                      <a:noFill/>
                    </a:ln>
                  </pic:spPr>
                </pic:pic>
              </a:graphicData>
            </a:graphic>
          </wp:inline>
        </w:drawing>
      </w:r>
    </w:p>
    <w:p w14:paraId="772BBB0C" w14:textId="6982EA4B" w:rsidR="00524827" w:rsidRDefault="00524827" w:rsidP="00B3565B">
      <w:pPr>
        <w:spacing w:after="0"/>
        <w:jc w:val="center"/>
        <w:rPr>
          <w:rFonts w:ascii="Arial" w:hAnsi="Arial" w:cs="Arial"/>
        </w:rPr>
      </w:pPr>
      <w:r w:rsidRPr="00D4116C">
        <w:rPr>
          <w:rFonts w:ascii="Arial" w:hAnsi="Arial" w:cs="Arial"/>
          <w:noProof/>
        </w:rPr>
        <w:lastRenderedPageBreak/>
        <w:drawing>
          <wp:inline distT="0" distB="0" distL="0" distR="0" wp14:anchorId="1ABD4695" wp14:editId="377A093F">
            <wp:extent cx="5943600" cy="2896870"/>
            <wp:effectExtent l="0" t="0" r="0" b="0"/>
            <wp:docPr id="56133679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36792" name="Picture 20"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96870"/>
                    </a:xfrm>
                    <a:prstGeom prst="rect">
                      <a:avLst/>
                    </a:prstGeom>
                    <a:noFill/>
                    <a:ln>
                      <a:noFill/>
                    </a:ln>
                  </pic:spPr>
                </pic:pic>
              </a:graphicData>
            </a:graphic>
          </wp:inline>
        </w:drawing>
      </w:r>
    </w:p>
    <w:p w14:paraId="1CD15B21" w14:textId="77777777" w:rsidR="00B3565B" w:rsidRDefault="00B3565B" w:rsidP="00B3565B">
      <w:pPr>
        <w:spacing w:after="0"/>
        <w:jc w:val="center"/>
        <w:rPr>
          <w:rFonts w:ascii="Arial" w:hAnsi="Arial" w:cs="Arial"/>
        </w:rPr>
      </w:pPr>
    </w:p>
    <w:p w14:paraId="6723D69D" w14:textId="5240409F" w:rsidR="00B3565B" w:rsidRPr="00B3565B" w:rsidRDefault="00B3565B" w:rsidP="00B3565B">
      <w:pPr>
        <w:spacing w:after="0"/>
        <w:jc w:val="center"/>
        <w:rPr>
          <w:rFonts w:ascii="Arial" w:hAnsi="Arial" w:cs="Arial"/>
        </w:rPr>
      </w:pPr>
      <w:r w:rsidRPr="00B3565B">
        <w:rPr>
          <w:rFonts w:ascii="Arial" w:hAnsi="Arial" w:cs="Arial"/>
        </w:rPr>
        <w:drawing>
          <wp:inline distT="0" distB="0" distL="0" distR="0" wp14:anchorId="16AF88E7" wp14:editId="7C04BB0C">
            <wp:extent cx="6000750" cy="3100983"/>
            <wp:effectExtent l="0" t="0" r="0" b="4445"/>
            <wp:docPr id="1303592838"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92838" name="Picture 4" descr="A screenshot of a compute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06701" cy="3104058"/>
                    </a:xfrm>
                    <a:prstGeom prst="rect">
                      <a:avLst/>
                    </a:prstGeom>
                    <a:noFill/>
                    <a:ln>
                      <a:noFill/>
                    </a:ln>
                  </pic:spPr>
                </pic:pic>
              </a:graphicData>
            </a:graphic>
          </wp:inline>
        </w:drawing>
      </w:r>
    </w:p>
    <w:p w14:paraId="2718EDEF" w14:textId="77777777" w:rsidR="00B3565B" w:rsidRDefault="00B3565B" w:rsidP="00B3565B">
      <w:pPr>
        <w:spacing w:after="0"/>
        <w:jc w:val="center"/>
        <w:rPr>
          <w:rFonts w:ascii="Arial" w:hAnsi="Arial" w:cs="Arial"/>
        </w:rPr>
      </w:pPr>
    </w:p>
    <w:p w14:paraId="2175C857" w14:textId="4FC81160" w:rsidR="00385805" w:rsidRDefault="00385805" w:rsidP="00385805">
      <w:pPr>
        <w:spacing w:after="0"/>
        <w:jc w:val="center"/>
        <w:rPr>
          <w:rFonts w:ascii="Arial" w:hAnsi="Arial" w:cs="Arial"/>
        </w:rPr>
      </w:pPr>
      <w:r w:rsidRPr="00385805">
        <w:rPr>
          <w:rFonts w:ascii="Arial" w:hAnsi="Arial" w:cs="Arial"/>
        </w:rPr>
        <w:lastRenderedPageBreak/>
        <w:drawing>
          <wp:inline distT="0" distB="0" distL="0" distR="0" wp14:anchorId="1D3BFD6C" wp14:editId="712F7D42">
            <wp:extent cx="6400800" cy="3065145"/>
            <wp:effectExtent l="0" t="0" r="0" b="1905"/>
            <wp:docPr id="200120026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00262" name="Picture 6"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0" cy="3065145"/>
                    </a:xfrm>
                    <a:prstGeom prst="rect">
                      <a:avLst/>
                    </a:prstGeom>
                    <a:noFill/>
                    <a:ln>
                      <a:noFill/>
                    </a:ln>
                  </pic:spPr>
                </pic:pic>
              </a:graphicData>
            </a:graphic>
          </wp:inline>
        </w:drawing>
      </w:r>
    </w:p>
    <w:p w14:paraId="31CB88CF" w14:textId="77777777" w:rsidR="004A0619" w:rsidRPr="00385805" w:rsidRDefault="004A0619" w:rsidP="00385805">
      <w:pPr>
        <w:spacing w:after="0"/>
        <w:jc w:val="center"/>
        <w:rPr>
          <w:rFonts w:ascii="Arial" w:hAnsi="Arial" w:cs="Arial"/>
        </w:rPr>
      </w:pPr>
    </w:p>
    <w:p w14:paraId="4A186A48" w14:textId="33EE0370" w:rsidR="00385805" w:rsidRPr="00385805" w:rsidRDefault="00385805" w:rsidP="00385805">
      <w:pPr>
        <w:spacing w:after="0"/>
        <w:jc w:val="center"/>
        <w:rPr>
          <w:rFonts w:ascii="Arial" w:hAnsi="Arial" w:cs="Arial"/>
        </w:rPr>
      </w:pPr>
      <w:r w:rsidRPr="00385805">
        <w:rPr>
          <w:rFonts w:ascii="Arial" w:hAnsi="Arial" w:cs="Arial"/>
        </w:rPr>
        <w:drawing>
          <wp:inline distT="0" distB="0" distL="0" distR="0" wp14:anchorId="5A3F5122" wp14:editId="6E23DF04">
            <wp:extent cx="6400800" cy="3420745"/>
            <wp:effectExtent l="0" t="0" r="0" b="8255"/>
            <wp:docPr id="168640280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09" name="Picture 8"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00800" cy="3420745"/>
                    </a:xfrm>
                    <a:prstGeom prst="rect">
                      <a:avLst/>
                    </a:prstGeom>
                    <a:noFill/>
                    <a:ln>
                      <a:noFill/>
                    </a:ln>
                  </pic:spPr>
                </pic:pic>
              </a:graphicData>
            </a:graphic>
          </wp:inline>
        </w:drawing>
      </w:r>
    </w:p>
    <w:p w14:paraId="212DE759" w14:textId="77777777" w:rsidR="00B3565B" w:rsidRDefault="00B3565B" w:rsidP="00B3565B">
      <w:pPr>
        <w:spacing w:after="0"/>
        <w:jc w:val="center"/>
        <w:rPr>
          <w:rFonts w:ascii="Arial" w:hAnsi="Arial" w:cs="Arial"/>
        </w:rPr>
      </w:pPr>
    </w:p>
    <w:p w14:paraId="1AF40D39" w14:textId="77777777" w:rsidR="00B3565B" w:rsidRDefault="00B3565B" w:rsidP="00B3565B">
      <w:pPr>
        <w:spacing w:after="0"/>
        <w:jc w:val="center"/>
        <w:rPr>
          <w:rFonts w:ascii="Arial" w:hAnsi="Arial" w:cs="Arial"/>
        </w:rPr>
      </w:pPr>
    </w:p>
    <w:p w14:paraId="228FDF40" w14:textId="77777777" w:rsidR="00B3565B" w:rsidRDefault="00B3565B" w:rsidP="00B3565B">
      <w:pPr>
        <w:spacing w:after="0"/>
        <w:jc w:val="center"/>
        <w:rPr>
          <w:rFonts w:ascii="Arial" w:hAnsi="Arial" w:cs="Arial"/>
        </w:rPr>
      </w:pPr>
    </w:p>
    <w:p w14:paraId="36D567C1" w14:textId="77777777" w:rsidR="00FB42F6" w:rsidRDefault="00FB42F6" w:rsidP="00B3565B">
      <w:pPr>
        <w:spacing w:after="0"/>
        <w:jc w:val="center"/>
        <w:rPr>
          <w:rFonts w:ascii="Arial" w:hAnsi="Arial" w:cs="Arial"/>
        </w:rPr>
      </w:pPr>
    </w:p>
    <w:p w14:paraId="214BA5C5" w14:textId="77777777" w:rsidR="00FB42F6" w:rsidRDefault="00FB42F6" w:rsidP="00B3565B">
      <w:pPr>
        <w:spacing w:after="0"/>
        <w:jc w:val="center"/>
        <w:rPr>
          <w:rFonts w:ascii="Arial" w:hAnsi="Arial" w:cs="Arial"/>
        </w:rPr>
      </w:pPr>
    </w:p>
    <w:p w14:paraId="7E189BC1" w14:textId="77777777" w:rsidR="00B3565B" w:rsidRPr="00B3565B" w:rsidRDefault="00B3565B" w:rsidP="00B3565B">
      <w:pPr>
        <w:spacing w:after="0"/>
        <w:jc w:val="center"/>
        <w:rPr>
          <w:rFonts w:ascii="Arial" w:hAnsi="Arial" w:cs="Arial"/>
        </w:rPr>
      </w:pPr>
    </w:p>
    <w:p w14:paraId="72A6F6AA" w14:textId="3064287F" w:rsidR="00196015" w:rsidRPr="00196015" w:rsidRDefault="00196015" w:rsidP="003278F3">
      <w:pPr>
        <w:spacing w:after="0"/>
        <w:rPr>
          <w:rFonts w:ascii="Arial" w:hAnsi="Arial" w:cs="Arial"/>
        </w:rPr>
      </w:pPr>
      <w:r w:rsidRPr="00196015">
        <w:rPr>
          <w:rFonts w:ascii="Arial" w:hAnsi="Arial" w:cs="Arial"/>
          <w:b/>
          <w:bCs/>
        </w:rPr>
        <w:lastRenderedPageBreak/>
        <w:t>Key Lessons Learned</w:t>
      </w:r>
      <w:r w:rsidRPr="00196015">
        <w:rPr>
          <w:rFonts w:ascii="Arial" w:hAnsi="Arial" w:cs="Arial"/>
        </w:rPr>
        <w:br/>
        <w:t>This initiative yielded critical insights:</w:t>
      </w:r>
    </w:p>
    <w:p w14:paraId="0A51C8E7" w14:textId="77777777" w:rsidR="00196015" w:rsidRPr="00196015" w:rsidRDefault="00196015" w:rsidP="003278F3">
      <w:pPr>
        <w:numPr>
          <w:ilvl w:val="0"/>
          <w:numId w:val="17"/>
        </w:numPr>
        <w:spacing w:after="0"/>
        <w:rPr>
          <w:rFonts w:ascii="Arial" w:hAnsi="Arial" w:cs="Arial"/>
        </w:rPr>
      </w:pPr>
      <w:r w:rsidRPr="00196015">
        <w:rPr>
          <w:rFonts w:ascii="Arial" w:hAnsi="Arial" w:cs="Arial"/>
          <w:b/>
          <w:bCs/>
        </w:rPr>
        <w:t>IAM Role Risks:</w:t>
      </w:r>
      <w:r w:rsidRPr="00196015">
        <w:rPr>
          <w:rFonts w:ascii="Arial" w:hAnsi="Arial" w:cs="Arial"/>
        </w:rPr>
        <w:t> Proactive management of user roles and permissions is fundamental to security; over-privileged accounts are a primary target for attackers.</w:t>
      </w:r>
    </w:p>
    <w:p w14:paraId="7E95042E" w14:textId="77777777" w:rsidR="00196015" w:rsidRPr="00196015" w:rsidRDefault="00196015" w:rsidP="003278F3">
      <w:pPr>
        <w:numPr>
          <w:ilvl w:val="0"/>
          <w:numId w:val="17"/>
        </w:numPr>
        <w:spacing w:after="0"/>
        <w:rPr>
          <w:rFonts w:ascii="Arial" w:hAnsi="Arial" w:cs="Arial"/>
        </w:rPr>
      </w:pPr>
      <w:r w:rsidRPr="00196015">
        <w:rPr>
          <w:rFonts w:ascii="Arial" w:hAnsi="Arial" w:cs="Arial"/>
          <w:b/>
          <w:bCs/>
        </w:rPr>
        <w:t>Conditional Access Benefits:</w:t>
      </w:r>
      <w:r w:rsidRPr="00196015">
        <w:rPr>
          <w:rFonts w:ascii="Arial" w:hAnsi="Arial" w:cs="Arial"/>
        </w:rPr>
        <w:t> Conditional Access policies act as a dynamic, context-aware gatekeeper, significantly reducing the risk of account compromise, even if a password is stolen.</w:t>
      </w:r>
    </w:p>
    <w:p w14:paraId="35CE56BE" w14:textId="77777777" w:rsidR="00196015" w:rsidRDefault="00196015" w:rsidP="003278F3">
      <w:pPr>
        <w:numPr>
          <w:ilvl w:val="0"/>
          <w:numId w:val="17"/>
        </w:numPr>
        <w:spacing w:after="0"/>
        <w:rPr>
          <w:rFonts w:ascii="Arial" w:hAnsi="Arial" w:cs="Arial"/>
        </w:rPr>
      </w:pPr>
      <w:r w:rsidRPr="00196015">
        <w:rPr>
          <w:rFonts w:ascii="Arial" w:hAnsi="Arial" w:cs="Arial"/>
          <w:b/>
          <w:bCs/>
        </w:rPr>
        <w:t>IRP Preparation Value:</w:t>
      </w:r>
      <w:r w:rsidRPr="00196015">
        <w:rPr>
          <w:rFonts w:ascii="Arial" w:hAnsi="Arial" w:cs="Arial"/>
        </w:rPr>
        <w:t> Having a tested and documented IRP is invaluable. It transforms a potential crisis into a managed process, minimizing downtime and impact during a security incident.</w:t>
      </w:r>
    </w:p>
    <w:p w14:paraId="38164B2D" w14:textId="77777777" w:rsidR="00BF49C4" w:rsidRPr="00196015" w:rsidRDefault="00BF49C4" w:rsidP="00BF49C4">
      <w:pPr>
        <w:spacing w:after="0"/>
        <w:ind w:left="720"/>
        <w:rPr>
          <w:rFonts w:ascii="Arial" w:hAnsi="Arial" w:cs="Arial"/>
        </w:rPr>
      </w:pPr>
    </w:p>
    <w:p w14:paraId="34C60C25" w14:textId="1F3DE1D1" w:rsidR="00196015" w:rsidRDefault="00196015" w:rsidP="003278F3">
      <w:pPr>
        <w:spacing w:after="0"/>
        <w:rPr>
          <w:rFonts w:ascii="Arial" w:hAnsi="Arial" w:cs="Arial"/>
        </w:rPr>
      </w:pPr>
      <w:r w:rsidRPr="00196015">
        <w:rPr>
          <w:rFonts w:ascii="Arial" w:hAnsi="Arial" w:cs="Arial"/>
        </w:rPr>
        <w:t>In conclusion, these measures have collectively elevated our security posture from reactive to proactive, better protecting our data, users, and assets from evolving threats</w:t>
      </w:r>
      <w:r w:rsidR="00A66AA6">
        <w:rPr>
          <w:rFonts w:ascii="Arial" w:hAnsi="Arial" w:cs="Arial"/>
        </w:rPr>
        <w:t xml:space="preserve"> now and in the future.  </w:t>
      </w:r>
    </w:p>
    <w:p w14:paraId="577E538C" w14:textId="77777777" w:rsidR="004B7F40" w:rsidRDefault="004B7F40" w:rsidP="003278F3">
      <w:pPr>
        <w:spacing w:after="0"/>
        <w:rPr>
          <w:rFonts w:ascii="Arial" w:hAnsi="Arial" w:cs="Arial"/>
        </w:rPr>
      </w:pPr>
    </w:p>
    <w:sectPr w:rsidR="004B7F40" w:rsidSect="00C8780C">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7BE"/>
    <w:multiLevelType w:val="multilevel"/>
    <w:tmpl w:val="22D6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A11F9"/>
    <w:multiLevelType w:val="multilevel"/>
    <w:tmpl w:val="6BA0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67909"/>
    <w:multiLevelType w:val="multilevel"/>
    <w:tmpl w:val="5CFE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7667E"/>
    <w:multiLevelType w:val="hybridMultilevel"/>
    <w:tmpl w:val="6E647A56"/>
    <w:lvl w:ilvl="0" w:tplc="3FB8CA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2E45E8"/>
    <w:multiLevelType w:val="multilevel"/>
    <w:tmpl w:val="1E58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36E40"/>
    <w:multiLevelType w:val="multilevel"/>
    <w:tmpl w:val="C3D0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568A6"/>
    <w:multiLevelType w:val="multilevel"/>
    <w:tmpl w:val="DDBC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943A5"/>
    <w:multiLevelType w:val="multilevel"/>
    <w:tmpl w:val="A972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352791"/>
    <w:multiLevelType w:val="multilevel"/>
    <w:tmpl w:val="29DAE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D2EED"/>
    <w:multiLevelType w:val="multilevel"/>
    <w:tmpl w:val="E946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D735FD"/>
    <w:multiLevelType w:val="multilevel"/>
    <w:tmpl w:val="EDF0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77FDE"/>
    <w:multiLevelType w:val="multilevel"/>
    <w:tmpl w:val="6E88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DD380F"/>
    <w:multiLevelType w:val="multilevel"/>
    <w:tmpl w:val="B6B0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015082">
    <w:abstractNumId w:val="11"/>
    <w:lvlOverride w:ilvl="0">
      <w:startOverride w:val="1"/>
    </w:lvlOverride>
  </w:num>
  <w:num w:numId="2" w16cid:durableId="27224867">
    <w:abstractNumId w:val="11"/>
    <w:lvlOverride w:ilvl="0">
      <w:startOverride w:val="2"/>
    </w:lvlOverride>
  </w:num>
  <w:num w:numId="3" w16cid:durableId="82537054">
    <w:abstractNumId w:val="11"/>
    <w:lvlOverride w:ilvl="0">
      <w:startOverride w:val="3"/>
    </w:lvlOverride>
  </w:num>
  <w:num w:numId="4" w16cid:durableId="1647389818">
    <w:abstractNumId w:val="7"/>
    <w:lvlOverride w:ilvl="0">
      <w:startOverride w:val="1"/>
    </w:lvlOverride>
  </w:num>
  <w:num w:numId="5" w16cid:durableId="192957958">
    <w:abstractNumId w:val="7"/>
    <w:lvlOverride w:ilvl="0">
      <w:startOverride w:val="2"/>
    </w:lvlOverride>
  </w:num>
  <w:num w:numId="6" w16cid:durableId="1959872920">
    <w:abstractNumId w:val="7"/>
    <w:lvlOverride w:ilvl="0">
      <w:startOverride w:val="3"/>
    </w:lvlOverride>
  </w:num>
  <w:num w:numId="7" w16cid:durableId="2032800865">
    <w:abstractNumId w:val="4"/>
    <w:lvlOverride w:ilvl="0">
      <w:startOverride w:val="1"/>
    </w:lvlOverride>
  </w:num>
  <w:num w:numId="8" w16cid:durableId="693845384">
    <w:abstractNumId w:val="4"/>
    <w:lvlOverride w:ilvl="0">
      <w:startOverride w:val="2"/>
    </w:lvlOverride>
  </w:num>
  <w:num w:numId="9" w16cid:durableId="1010912897">
    <w:abstractNumId w:val="5"/>
    <w:lvlOverride w:ilvl="0">
      <w:startOverride w:val="1"/>
    </w:lvlOverride>
  </w:num>
  <w:num w:numId="10" w16cid:durableId="1380595415">
    <w:abstractNumId w:val="5"/>
    <w:lvlOverride w:ilvl="0">
      <w:startOverride w:val="2"/>
    </w:lvlOverride>
  </w:num>
  <w:num w:numId="11" w16cid:durableId="1593586539">
    <w:abstractNumId w:val="10"/>
    <w:lvlOverride w:ilvl="0">
      <w:startOverride w:val="1"/>
    </w:lvlOverride>
  </w:num>
  <w:num w:numId="12" w16cid:durableId="703168081">
    <w:abstractNumId w:val="10"/>
    <w:lvlOverride w:ilvl="0">
      <w:startOverride w:val="2"/>
    </w:lvlOverride>
  </w:num>
  <w:num w:numId="13" w16cid:durableId="4481753">
    <w:abstractNumId w:val="10"/>
    <w:lvlOverride w:ilvl="0">
      <w:startOverride w:val="3"/>
    </w:lvlOverride>
  </w:num>
  <w:num w:numId="14" w16cid:durableId="1420831666">
    <w:abstractNumId w:val="2"/>
    <w:lvlOverride w:ilvl="0">
      <w:startOverride w:val="1"/>
    </w:lvlOverride>
  </w:num>
  <w:num w:numId="15" w16cid:durableId="1473015335">
    <w:abstractNumId w:val="2"/>
    <w:lvlOverride w:ilvl="0">
      <w:startOverride w:val="2"/>
    </w:lvlOverride>
  </w:num>
  <w:num w:numId="16" w16cid:durableId="78453824">
    <w:abstractNumId w:val="2"/>
    <w:lvlOverride w:ilvl="0">
      <w:startOverride w:val="3"/>
    </w:lvlOverride>
  </w:num>
  <w:num w:numId="17" w16cid:durableId="1243177474">
    <w:abstractNumId w:val="6"/>
  </w:num>
  <w:num w:numId="18" w16cid:durableId="903225900">
    <w:abstractNumId w:val="3"/>
  </w:num>
  <w:num w:numId="19" w16cid:durableId="156383645">
    <w:abstractNumId w:val="12"/>
  </w:num>
  <w:num w:numId="20" w16cid:durableId="976255416">
    <w:abstractNumId w:val="9"/>
  </w:num>
  <w:num w:numId="21" w16cid:durableId="1294754665">
    <w:abstractNumId w:val="8"/>
  </w:num>
  <w:num w:numId="22" w16cid:durableId="2091344534">
    <w:abstractNumId w:val="1"/>
  </w:num>
  <w:num w:numId="23" w16cid:durableId="850878681">
    <w:abstractNumId w:val="0"/>
    <w:lvlOverride w:ilvl="0">
      <w:startOverride w:val="1"/>
    </w:lvlOverride>
  </w:num>
  <w:num w:numId="24" w16cid:durableId="280843402">
    <w:abstractNumId w:val="0"/>
    <w:lvlOverride w:ilvl="0">
      <w:startOverride w:val="2"/>
    </w:lvlOverride>
  </w:num>
  <w:num w:numId="25" w16cid:durableId="599293093">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434"/>
    <w:rsid w:val="000000E6"/>
    <w:rsid w:val="00031A50"/>
    <w:rsid w:val="00051A28"/>
    <w:rsid w:val="000637E5"/>
    <w:rsid w:val="0007758C"/>
    <w:rsid w:val="00135C4B"/>
    <w:rsid w:val="00196015"/>
    <w:rsid w:val="00211305"/>
    <w:rsid w:val="00223108"/>
    <w:rsid w:val="0029668E"/>
    <w:rsid w:val="0032104F"/>
    <w:rsid w:val="003278F3"/>
    <w:rsid w:val="00377254"/>
    <w:rsid w:val="00385805"/>
    <w:rsid w:val="003A1A24"/>
    <w:rsid w:val="003C6DD8"/>
    <w:rsid w:val="003E1118"/>
    <w:rsid w:val="00482D9C"/>
    <w:rsid w:val="004A0619"/>
    <w:rsid w:val="004B09F7"/>
    <w:rsid w:val="004B7F40"/>
    <w:rsid w:val="004E711C"/>
    <w:rsid w:val="0050150D"/>
    <w:rsid w:val="00517C2E"/>
    <w:rsid w:val="00524827"/>
    <w:rsid w:val="005770D2"/>
    <w:rsid w:val="005D0EA6"/>
    <w:rsid w:val="0061424C"/>
    <w:rsid w:val="006248B1"/>
    <w:rsid w:val="006574CE"/>
    <w:rsid w:val="00660831"/>
    <w:rsid w:val="007329D6"/>
    <w:rsid w:val="007C315A"/>
    <w:rsid w:val="007C4CA2"/>
    <w:rsid w:val="007F3689"/>
    <w:rsid w:val="00826C3D"/>
    <w:rsid w:val="00944642"/>
    <w:rsid w:val="009C4749"/>
    <w:rsid w:val="00A05A9A"/>
    <w:rsid w:val="00A070CD"/>
    <w:rsid w:val="00A66AA6"/>
    <w:rsid w:val="00AB489E"/>
    <w:rsid w:val="00B3565B"/>
    <w:rsid w:val="00BB5B59"/>
    <w:rsid w:val="00BF49C4"/>
    <w:rsid w:val="00C25071"/>
    <w:rsid w:val="00C33021"/>
    <w:rsid w:val="00C86434"/>
    <w:rsid w:val="00C8780C"/>
    <w:rsid w:val="00D4116C"/>
    <w:rsid w:val="00D52042"/>
    <w:rsid w:val="00E25499"/>
    <w:rsid w:val="00EF4F71"/>
    <w:rsid w:val="00F57ACE"/>
    <w:rsid w:val="00F87D8E"/>
    <w:rsid w:val="00FB4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DDEDB"/>
  <w15:chartTrackingRefBased/>
  <w15:docId w15:val="{07BBA263-5C2A-4131-9BF1-311735D1F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434"/>
    <w:rPr>
      <w:rFonts w:eastAsiaTheme="majorEastAsia" w:cstheme="majorBidi"/>
      <w:color w:val="272727" w:themeColor="text1" w:themeTint="D8"/>
    </w:rPr>
  </w:style>
  <w:style w:type="paragraph" w:styleId="Title">
    <w:name w:val="Title"/>
    <w:basedOn w:val="Normal"/>
    <w:next w:val="Normal"/>
    <w:link w:val="TitleChar"/>
    <w:uiPriority w:val="10"/>
    <w:qFormat/>
    <w:rsid w:val="00C86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434"/>
    <w:pPr>
      <w:spacing w:before="160"/>
      <w:jc w:val="center"/>
    </w:pPr>
    <w:rPr>
      <w:i/>
      <w:iCs/>
      <w:color w:val="404040" w:themeColor="text1" w:themeTint="BF"/>
    </w:rPr>
  </w:style>
  <w:style w:type="character" w:customStyle="1" w:styleId="QuoteChar">
    <w:name w:val="Quote Char"/>
    <w:basedOn w:val="DefaultParagraphFont"/>
    <w:link w:val="Quote"/>
    <w:uiPriority w:val="29"/>
    <w:rsid w:val="00C86434"/>
    <w:rPr>
      <w:i/>
      <w:iCs/>
      <w:color w:val="404040" w:themeColor="text1" w:themeTint="BF"/>
    </w:rPr>
  </w:style>
  <w:style w:type="paragraph" w:styleId="ListParagraph">
    <w:name w:val="List Paragraph"/>
    <w:basedOn w:val="Normal"/>
    <w:uiPriority w:val="34"/>
    <w:qFormat/>
    <w:rsid w:val="00C86434"/>
    <w:pPr>
      <w:ind w:left="720"/>
      <w:contextualSpacing/>
    </w:pPr>
  </w:style>
  <w:style w:type="character" w:styleId="IntenseEmphasis">
    <w:name w:val="Intense Emphasis"/>
    <w:basedOn w:val="DefaultParagraphFont"/>
    <w:uiPriority w:val="21"/>
    <w:qFormat/>
    <w:rsid w:val="00C86434"/>
    <w:rPr>
      <w:i/>
      <w:iCs/>
      <w:color w:val="0F4761" w:themeColor="accent1" w:themeShade="BF"/>
    </w:rPr>
  </w:style>
  <w:style w:type="paragraph" w:styleId="IntenseQuote">
    <w:name w:val="Intense Quote"/>
    <w:basedOn w:val="Normal"/>
    <w:next w:val="Normal"/>
    <w:link w:val="IntenseQuoteChar"/>
    <w:uiPriority w:val="30"/>
    <w:qFormat/>
    <w:rsid w:val="00C86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434"/>
    <w:rPr>
      <w:i/>
      <w:iCs/>
      <w:color w:val="0F4761" w:themeColor="accent1" w:themeShade="BF"/>
    </w:rPr>
  </w:style>
  <w:style w:type="character" w:styleId="IntenseReference">
    <w:name w:val="Intense Reference"/>
    <w:basedOn w:val="DefaultParagraphFont"/>
    <w:uiPriority w:val="32"/>
    <w:qFormat/>
    <w:rsid w:val="00C86434"/>
    <w:rPr>
      <w:b/>
      <w:bCs/>
      <w:smallCaps/>
      <w:color w:val="0F4761" w:themeColor="accent1" w:themeShade="BF"/>
      <w:spacing w:val="5"/>
    </w:rPr>
  </w:style>
  <w:style w:type="character" w:styleId="Hyperlink">
    <w:name w:val="Hyperlink"/>
    <w:basedOn w:val="DefaultParagraphFont"/>
    <w:uiPriority w:val="99"/>
    <w:unhideWhenUsed/>
    <w:rsid w:val="0007758C"/>
    <w:rPr>
      <w:color w:val="467886" w:themeColor="hyperlink"/>
      <w:u w:val="single"/>
    </w:rPr>
  </w:style>
  <w:style w:type="paragraph" w:styleId="NormalWeb">
    <w:name w:val="Normal (Web)"/>
    <w:basedOn w:val="Normal"/>
    <w:uiPriority w:val="99"/>
    <w:semiHidden/>
    <w:unhideWhenUsed/>
    <w:rsid w:val="0066083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mailto:johnnakauman@gmail.com"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12</Pages>
  <Words>920</Words>
  <Characters>5994</Characters>
  <Application>Microsoft Office Word</Application>
  <DocSecurity>0</DocSecurity>
  <Lines>206</Lines>
  <Paragraphs>78</Paragraphs>
  <ScaleCrop>false</ScaleCrop>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Johnna Auman</dc:creator>
  <cp:keywords/>
  <dc:description/>
  <cp:lastModifiedBy>Johnna Auman</cp:lastModifiedBy>
  <cp:revision>58</cp:revision>
  <dcterms:created xsi:type="dcterms:W3CDTF">2025-11-29T19:39:00Z</dcterms:created>
  <dcterms:modified xsi:type="dcterms:W3CDTF">2025-11-30T15:32:00Z</dcterms:modified>
</cp:coreProperties>
</file>