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“We examined potential shifts in habitat selection…”</w:t>
      </w:r>
    </w:p>
    <w:p w14:paraId="7248DE44" w14:textId="5C50C95F"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proofErr w:type="gramStart"/>
      <w:r w:rsidRPr="00436821">
        <w:rPr>
          <w:rFonts w:ascii="Times New Roman" w:hAnsi="Times New Roman" w:cs="Times New Roman"/>
        </w:rPr>
        <w:t>more, but</w:t>
      </w:r>
      <w:proofErr w:type="gramEnd"/>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37592067"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proofErr w:type="gramStart"/>
      <w:r>
        <w:rPr>
          <w:rFonts w:ascii="Times New Roman" w:hAnsi="Times New Roman" w:cs="Times New Roman"/>
          <w:color w:val="0432FF"/>
        </w:rPr>
        <w:t>P</w:t>
      </w:r>
      <w:r w:rsidRPr="00A73E56">
        <w:rPr>
          <w:rFonts w:ascii="Times New Roman" w:hAnsi="Times New Roman" w:cs="Times New Roman"/>
          <w:color w:val="0432FF"/>
        </w:rPr>
        <w:t>rinciple</w:t>
      </w:r>
      <w:proofErr w:type="gramEnd"/>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nalysis, 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allows a broad overview 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50E417AF" w14:textId="4B209CEE"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We have removed reference to “their”</w:t>
      </w:r>
      <w:r>
        <w:rPr>
          <w:rFonts w:ascii="Times New Roman" w:hAnsi="Times New Roman" w:cs="Times New Roman"/>
          <w:color w:val="0432FF"/>
        </w:rPr>
        <w:t xml:space="preserve"> (shortened sentence)</w:t>
      </w:r>
      <w:r w:rsidRPr="00C52829">
        <w:rPr>
          <w:rFonts w:ascii="Times New Roman" w:hAnsi="Times New Roman" w:cs="Times New Roman"/>
          <w:color w:val="0432FF"/>
        </w:rPr>
        <w:t>.</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2CA0FC8E" w14:textId="07D0EEC5" w:rsidR="00D446A8" w:rsidRDefault="00D446A8">
      <w:pPr>
        <w:rPr>
          <w:rFonts w:ascii="Times New Roman" w:hAnsi="Times New Roman" w:cs="Times New Roman"/>
        </w:rPr>
      </w:pPr>
      <w:r>
        <w:rPr>
          <w:rFonts w:ascii="Times New Roman" w:hAnsi="Times New Roman" w:cs="Times New Roman"/>
          <w:color w:val="0432FF"/>
        </w:rPr>
        <w:t xml:space="preserve">Both reviewers point out this issue. </w:t>
      </w: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76356D78" w14:textId="07F73B71"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Removed reference to “broader scale” and “smaller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0440711" w14:textId="1855AB46" w:rsidR="00D446A8" w:rsidRPr="00D446A8" w:rsidRDefault="00D446A8">
      <w:pPr>
        <w:rPr>
          <w:rFonts w:ascii="Times New Roman" w:hAnsi="Times New Roman" w:cs="Times New Roman"/>
          <w:color w:val="0432FF"/>
        </w:rPr>
      </w:pPr>
      <w:r w:rsidRPr="00D446A8">
        <w:rPr>
          <w:rFonts w:ascii="Times New Roman" w:hAnsi="Times New Roman" w:cs="Times New Roman"/>
          <w:color w:val="0432FF"/>
        </w:rPr>
        <w:t>In this case, we change “broad” to “generalized” as it seems to be a natural opposite to the term “specialized”. We retain these terms as examples of habitat use strategies.</w:t>
      </w:r>
    </w:p>
    <w:p w14:paraId="0B2A27EF" w14:textId="44478BD1"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 shape evolutionary strategies…”</w:t>
      </w:r>
    </w:p>
    <w:p w14:paraId="39FAF33A" w14:textId="6FFD1CB7" w:rsidR="0066172D" w:rsidRPr="0066172D" w:rsidRDefault="0066172D">
      <w:pPr>
        <w:rPr>
          <w:rFonts w:ascii="Times New Roman" w:hAnsi="Times New Roman" w:cs="Times New Roman"/>
          <w:color w:val="0432FF"/>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t>
      </w:r>
      <w:r w:rsidR="00D562C8">
        <w:rPr>
          <w:rFonts w:ascii="Times New Roman" w:hAnsi="Times New Roman" w:cs="Times New Roman"/>
          <w:color w:val="0432FF"/>
        </w:rPr>
        <w:t xml:space="preserve">We added words making a smoother transition between the </w:t>
      </w:r>
      <w:r w:rsidR="004E40E9">
        <w:rPr>
          <w:rFonts w:ascii="Times New Roman" w:hAnsi="Times New Roman" w:cs="Times New Roman"/>
          <w:color w:val="0432FF"/>
        </w:rPr>
        <w:t>general introduction of habitat selection and the use of cottonmouths as a species to look at habitat selection.</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043F9AD6" w14:textId="74DD70A4" w:rsidR="00177597" w:rsidRDefault="00177597">
      <w:pPr>
        <w:rPr>
          <w:rFonts w:ascii="Times New Roman" w:hAnsi="Times New Roman" w:cs="Times New Roman"/>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We have reworded this section, removing the statement and obvious definition.</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15BF3D26" w14:textId="7AF63088" w:rsidR="004E40E9" w:rsidRPr="004E40E9" w:rsidRDefault="004E40E9">
      <w:pPr>
        <w:rPr>
          <w:rFonts w:ascii="Times New Roman" w:hAnsi="Times New Roman" w:cs="Times New Roman"/>
          <w:color w:val="0432FF"/>
        </w:rPr>
      </w:pPr>
      <w:r w:rsidRPr="004E40E9">
        <w:rPr>
          <w:rFonts w:ascii="Times New Roman" w:hAnsi="Times New Roman" w:cs="Times New Roman"/>
          <w:color w:val="0432FF"/>
        </w:rPr>
        <w:lastRenderedPageBreak/>
        <w:t>We have reduced the number of citations</w:t>
      </w:r>
      <w:r>
        <w:rPr>
          <w:rFonts w:ascii="Times New Roman" w:hAnsi="Times New Roman" w:cs="Times New Roman"/>
          <w:color w:val="0432FF"/>
        </w:rPr>
        <w:t>; many of the cited papers were also cited elsewhere in the manuscript.</w:t>
      </w:r>
    </w:p>
    <w:p w14:paraId="44B06B75" w14:textId="0470710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r w:rsidR="00B4783E">
        <w:rPr>
          <w:rFonts w:ascii="Times New Roman" w:hAnsi="Times New Roman" w:cs="Times New Roman"/>
        </w:rPr>
        <w:t xml:space="preserve"> </w:t>
      </w:r>
      <w:r w:rsidR="00B4783E" w:rsidRPr="00B4783E">
        <w:rPr>
          <w:rFonts w:ascii="Times New Roman" w:hAnsi="Times New Roman" w:cs="Times New Roman"/>
          <w:color w:val="0432FF"/>
        </w:rPr>
        <w:t>OK.</w:t>
      </w:r>
    </w:p>
    <w:p w14:paraId="4391CA9D" w14:textId="7F017715"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r w:rsidR="00CD377B">
        <w:rPr>
          <w:rFonts w:ascii="Times New Roman" w:hAnsi="Times New Roman" w:cs="Times New Roman"/>
        </w:rPr>
        <w:t xml:space="preserve"> </w:t>
      </w:r>
      <w:r w:rsidR="00CD377B" w:rsidRPr="00CD377B">
        <w:rPr>
          <w:rFonts w:ascii="Times New Roman" w:hAnsi="Times New Roman" w:cs="Times New Roman"/>
          <w:color w:val="0432FF"/>
        </w:rPr>
        <w:t>This was changed to wetland types.</w:t>
      </w:r>
    </w:p>
    <w:p w14:paraId="2C851C06" w14:textId="04AD4312"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r w:rsidR="00CD377B">
        <w:rPr>
          <w:rFonts w:ascii="Times New Roman" w:hAnsi="Times New Roman" w:cs="Times New Roman"/>
        </w:rPr>
        <w:t xml:space="preserve">. </w:t>
      </w:r>
      <w:r w:rsidR="00CD377B" w:rsidRPr="00CD377B">
        <w:rPr>
          <w:rFonts w:ascii="Times New Roman" w:hAnsi="Times New Roman" w:cs="Times New Roman"/>
          <w:color w:val="0432FF"/>
        </w:rPr>
        <w:t>Changed to hypothesized.</w:t>
      </w:r>
    </w:p>
    <w:p w14:paraId="0AB4039D" w14:textId="602016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r w:rsidR="00CD377B">
        <w:rPr>
          <w:rFonts w:ascii="Times New Roman" w:hAnsi="Times New Roman" w:cs="Times New Roman"/>
        </w:rPr>
        <w:t xml:space="preserve"> </w:t>
      </w:r>
      <w:r w:rsidR="00CD377B" w:rsidRPr="00CD377B">
        <w:rPr>
          <w:rFonts w:ascii="Times New Roman" w:hAnsi="Times New Roman" w:cs="Times New Roman"/>
          <w:color w:val="0432FF"/>
        </w:rPr>
        <w:t>We have followed hypothesis with stated prediction.</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3FF3798D" w14:textId="4008E893" w:rsidR="00CD377B" w:rsidRDefault="00CD377B">
      <w:pPr>
        <w:rPr>
          <w:rFonts w:ascii="Times New Roman" w:hAnsi="Times New Roman" w:cs="Times New Roman"/>
        </w:rPr>
      </w:pPr>
      <w:r w:rsidRPr="00CD377B">
        <w:rPr>
          <w:rFonts w:ascii="Times New Roman" w:hAnsi="Times New Roman" w:cs="Times New Roman"/>
          <w:color w:val="0432FF"/>
        </w:rPr>
        <w:t>ii and iii were swapped to give more logical order of ideas</w:t>
      </w:r>
      <w:r>
        <w:rPr>
          <w:rFonts w:ascii="Times New Roman" w:hAnsi="Times New Roman" w:cs="Times New Roman"/>
        </w:rPr>
        <w:t>.</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442CD3F7" w14:textId="3F0F9367" w:rsidR="007765AB" w:rsidRPr="007765AB" w:rsidRDefault="007765AB">
      <w:pPr>
        <w:rPr>
          <w:rFonts w:ascii="Times New Roman" w:hAnsi="Times New Roman" w:cs="Times New Roman"/>
          <w:color w:val="0432FF"/>
        </w:rPr>
      </w:pPr>
      <w:r w:rsidRPr="007765AB">
        <w:rPr>
          <w:rFonts w:ascii="Times New Roman" w:hAnsi="Times New Roman" w:cs="Times New Roman"/>
          <w:color w:val="0432FF"/>
        </w:rPr>
        <w:t xml:space="preserve">Yes, this was added. </w:t>
      </w:r>
      <w:r>
        <w:rPr>
          <w:rFonts w:ascii="Times New Roman" w:hAnsi="Times New Roman" w:cs="Times New Roman"/>
          <w:color w:val="0432FF"/>
        </w:rPr>
        <w:t>Two p</w:t>
      </w:r>
      <w:r w:rsidRPr="007765AB">
        <w:rPr>
          <w:rFonts w:ascii="Times New Roman" w:hAnsi="Times New Roman" w:cs="Times New Roman"/>
          <w:color w:val="0432FF"/>
        </w:rPr>
        <w:t xml:space="preserve">revious </w:t>
      </w:r>
      <w:r>
        <w:rPr>
          <w:rFonts w:ascii="Times New Roman" w:hAnsi="Times New Roman" w:cs="Times New Roman"/>
          <w:color w:val="0432FF"/>
        </w:rPr>
        <w:t xml:space="preserve">Cottonmouth </w:t>
      </w:r>
      <w:r w:rsidRPr="007765AB">
        <w:rPr>
          <w:rFonts w:ascii="Times New Roman" w:hAnsi="Times New Roman" w:cs="Times New Roman"/>
          <w:color w:val="0432FF"/>
        </w:rPr>
        <w:t>studies used radio telemetry</w:t>
      </w:r>
      <w:r>
        <w:rPr>
          <w:rFonts w:ascii="Times New Roman" w:hAnsi="Times New Roman" w:cs="Times New Roman"/>
          <w:color w:val="0432FF"/>
        </w:rPr>
        <w:t xml:space="preserve"> at this site.</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01792EA4" w:rsidR="00BA2471" w:rsidRPr="00BA2471" w:rsidRDefault="00F90AB6">
      <w:pPr>
        <w:rPr>
          <w:rFonts w:ascii="Times New Roman" w:hAnsi="Times New Roman" w:cs="Times New Roman"/>
          <w:color w:val="0432FF"/>
        </w:rPr>
      </w:pPr>
      <w:r>
        <w:rPr>
          <w:rFonts w:ascii="Times New Roman" w:hAnsi="Times New Roman" w:cs="Times New Roman"/>
          <w:color w:val="0432FF"/>
        </w:rPr>
        <w:t>We have moved the hydrograph figures (formerly Figure 1) to the supplemental information section and have inserted a map of the study area as a new Figure 1.</w:t>
      </w:r>
      <w:r w:rsidR="00026B73">
        <w:rPr>
          <w:rFonts w:ascii="Times New Roman" w:hAnsi="Times New Roman" w:cs="Times New Roman"/>
          <w:color w:val="0432FF"/>
        </w:rPr>
        <w:t xml:space="preserve"> This map clearly shows that the entire wetland at the study cite was surveyed, that Cottonmouths were (unsurprisingly) restricted to wetland areas, and that potential habitat areas outside the wetland were surveyed and considered to be potential habitat (random points)</w:t>
      </w:r>
      <w:r w:rsidR="006720D7">
        <w:rPr>
          <w:rFonts w:ascii="Times New Roman" w:hAnsi="Times New Roman" w:cs="Times New Roman"/>
          <w:color w:val="0432FF"/>
        </w:rPr>
        <w:t>.</w:t>
      </w:r>
      <w:r w:rsidR="00026B73">
        <w:rPr>
          <w:rFonts w:ascii="Times New Roman" w:hAnsi="Times New Roman" w:cs="Times New Roman"/>
          <w:color w:val="0432FF"/>
        </w:rPr>
        <w:t xml:space="preserve"> </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731DB66D" w14:textId="3B4DBB8A" w:rsidR="0057592C" w:rsidRDefault="007D10C7">
      <w:pPr>
        <w:rPr>
          <w:rFonts w:ascii="Times New Roman" w:hAnsi="Times New Roman" w:cs="Times New Roman"/>
          <w:color w:val="0432FF"/>
        </w:rPr>
      </w:pPr>
      <w:r w:rsidRPr="007D10C7">
        <w:rPr>
          <w:rFonts w:ascii="Times New Roman" w:hAnsi="Times New Roman" w:cs="Times New Roman"/>
          <w:color w:val="0432FF"/>
        </w:rPr>
        <w:lastRenderedPageBreak/>
        <w:t xml:space="preserve">We have </w:t>
      </w:r>
      <w:r>
        <w:rPr>
          <w:rFonts w:ascii="Times New Roman" w:hAnsi="Times New Roman" w:cs="Times New Roman"/>
          <w:color w:val="0432FF"/>
        </w:rPr>
        <w:t xml:space="preserve">added details for conducting surveys. Searching was done haphazardly but covered the entirety of the wetland (map in Figure 1) at some point. This strategy may have some bias, but no more than might be expected of a telemetric study where individual variation and </w:t>
      </w:r>
      <w:r w:rsidR="00A91C99">
        <w:rPr>
          <w:rFonts w:ascii="Times New Roman" w:hAnsi="Times New Roman" w:cs="Times New Roman"/>
          <w:color w:val="0432FF"/>
        </w:rPr>
        <w:t xml:space="preserve">habitat </w:t>
      </w:r>
      <w:r>
        <w:rPr>
          <w:rFonts w:ascii="Times New Roman" w:hAnsi="Times New Roman" w:cs="Times New Roman"/>
          <w:color w:val="0432FF"/>
        </w:rPr>
        <w:t xml:space="preserve">preference of </w:t>
      </w:r>
      <w:r w:rsidR="00A91C99">
        <w:rPr>
          <w:rFonts w:ascii="Times New Roman" w:hAnsi="Times New Roman" w:cs="Times New Roman"/>
          <w:color w:val="0432FF"/>
        </w:rPr>
        <w:t xml:space="preserve">selected </w:t>
      </w:r>
      <w:r>
        <w:rPr>
          <w:rFonts w:ascii="Times New Roman" w:hAnsi="Times New Roman" w:cs="Times New Roman"/>
          <w:color w:val="0432FF"/>
        </w:rPr>
        <w:t xml:space="preserve">focal snakes might shape results. This study was always designed to be a basic natural history study of Cottonmouths in a dynamic </w:t>
      </w:r>
      <w:r w:rsidR="00A91C99">
        <w:rPr>
          <w:rFonts w:ascii="Times New Roman" w:hAnsi="Times New Roman" w:cs="Times New Roman"/>
          <w:color w:val="0432FF"/>
        </w:rPr>
        <w:t>environment,</w:t>
      </w:r>
      <w:r>
        <w:rPr>
          <w:rFonts w:ascii="Times New Roman" w:hAnsi="Times New Roman" w:cs="Times New Roman"/>
          <w:color w:val="0432FF"/>
        </w:rPr>
        <w:t xml:space="preserve"> and we argue that both sampling methods and results are defensible and supported in that context.</w:t>
      </w:r>
      <w:r w:rsidR="0057592C">
        <w:rPr>
          <w:rFonts w:ascii="Times New Roman" w:hAnsi="Times New Roman" w:cs="Times New Roman"/>
          <w:color w:val="0432FF"/>
        </w:rPr>
        <w:t xml:space="preserve"> The study was not designed to gage habitat occupancy or detection probability.</w:t>
      </w:r>
    </w:p>
    <w:p w14:paraId="26492922" w14:textId="3A33DFC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22DB9E00" w14:textId="1827D9C0"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No this was not done. We are not aware of snakes being able to expel tags injected subcutaneously.</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69E8A0C2" w14:textId="7702221D"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 xml:space="preserve">Fig. 1 is a map showing clearly that we searched </w:t>
      </w:r>
      <w:r>
        <w:rPr>
          <w:rFonts w:ascii="Times New Roman" w:hAnsi="Times New Roman" w:cs="Times New Roman"/>
          <w:color w:val="0432FF"/>
        </w:rPr>
        <w:t xml:space="preserve">far more of the available wetland and adjacent upland habitat than was used by observed cottonmouths. </w:t>
      </w:r>
      <w:r w:rsidR="00670014">
        <w:rPr>
          <w:rFonts w:ascii="Times New Roman" w:hAnsi="Times New Roman" w:cs="Times New Roman"/>
          <w:color w:val="0432FF"/>
        </w:rPr>
        <w:t>The PCA analysis (Fig. 2) also shows that cottonmouths seem to choose a subset of available habitat features, even though habitat features span the general continuum from aquatic to terrestrial. We do not think calling this ‘habitat selection’ is outside of its conventional use in the literature.</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6421DBDB" w14:textId="3BEE9ADE" w:rsidR="00670014" w:rsidRPr="00670014" w:rsidRDefault="00670014">
      <w:pPr>
        <w:rPr>
          <w:rFonts w:ascii="Times New Roman" w:hAnsi="Times New Roman" w:cs="Times New Roman"/>
          <w:color w:val="0432FF"/>
        </w:rPr>
      </w:pPr>
      <w:r w:rsidRPr="00670014">
        <w:rPr>
          <w:rFonts w:ascii="Times New Roman" w:hAnsi="Times New Roman" w:cs="Times New Roman"/>
          <w:color w:val="0432FF"/>
        </w:rPr>
        <w:t>Acronyms are used in parenthesis at first use</w:t>
      </w:r>
      <w:r>
        <w:rPr>
          <w:rFonts w:ascii="Times New Roman" w:hAnsi="Times New Roman" w:cs="Times New Roman"/>
          <w:color w:val="0432FF"/>
        </w:rPr>
        <w:t>.</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2B966046" w14:textId="56F290A2"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t xml:space="preserve">We argue that </w:t>
      </w:r>
      <w:r>
        <w:rPr>
          <w:rFonts w:ascii="Times New Roman" w:hAnsi="Times New Roman" w:cs="Times New Roman"/>
          <w:color w:val="0432FF"/>
        </w:rPr>
        <w:t xml:space="preserve">generalist use of habitat features in a type of habitat selection (generalized). If habitat selection can be viewed on a continuum from use of only specific habitat features to general use of most or all habitat features, cottonmouths are more generalized. We have added </w:t>
      </w:r>
      <w:r>
        <w:rPr>
          <w:rFonts w:ascii="Times New Roman" w:hAnsi="Times New Roman" w:cs="Times New Roman"/>
          <w:color w:val="0432FF"/>
        </w:rPr>
        <w:lastRenderedPageBreak/>
        <w:t>words clarifying that the distribution of available habitat features was wider than the distribution of features used by cottonmouths (e.g. used in different relative abundance, proportion, etc. – data from PCA analysis supports this)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0772C4DA" w14:textId="395108F6"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t>Gravid females not considered</w:t>
      </w:r>
      <w:r>
        <w:rPr>
          <w:rFonts w:ascii="Times New Roman" w:hAnsi="Times New Roman" w:cs="Times New Roman"/>
          <w:color w:val="0432FF"/>
        </w:rPr>
        <w:t xml:space="preserve"> in analysis</w:t>
      </w:r>
      <w:r w:rsidRPr="00FD01CE">
        <w:rPr>
          <w:rFonts w:ascii="Times New Roman" w:hAnsi="Times New Roman" w:cs="Times New Roman"/>
          <w:color w:val="0432FF"/>
        </w:rPr>
        <w:t>.</w:t>
      </w:r>
      <w:r>
        <w:rPr>
          <w:rFonts w:ascii="Times New Roman" w:hAnsi="Times New Roman" w:cs="Times New Roman"/>
          <w:color w:val="0432FF"/>
        </w:rPr>
        <w:t xml:space="preserve"> At the end of the ‘Field Collection’ section we previously stated, “</w:t>
      </w:r>
      <w:r w:rsidRPr="00FD01CE">
        <w:rPr>
          <w:rFonts w:ascii="Times New Roman" w:hAnsi="Times New Roman" w:cs="Times New Roman"/>
          <w:color w:val="0432FF"/>
        </w:rPr>
        <w:t>Gravid females were not used in analysis due to known differences in habitat use while gravid (Delisle et al. 2019).</w:t>
      </w:r>
      <w:r>
        <w:rPr>
          <w:rFonts w:ascii="Times New Roman" w:hAnsi="Times New Roman" w:cs="Times New Roman"/>
          <w:color w:val="0432FF"/>
        </w:rPr>
        <w:t>”</w:t>
      </w:r>
    </w:p>
    <w:p w14:paraId="291ABF5F" w14:textId="77777777" w:rsidR="00DE51F5"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6B7E908F" w14:textId="50F761C4" w:rsidR="00070F9D" w:rsidRPr="00DE51F5" w:rsidRDefault="00DE51F5">
      <w:pPr>
        <w:rPr>
          <w:rFonts w:ascii="Times New Roman" w:hAnsi="Times New Roman" w:cs="Times New Roman"/>
          <w:color w:val="0432FF"/>
        </w:rPr>
      </w:pPr>
      <w:r w:rsidRPr="00DE51F5">
        <w:rPr>
          <w:rFonts w:ascii="Times New Roman" w:hAnsi="Times New Roman" w:cs="Times New Roman"/>
          <w:color w:val="0432FF"/>
        </w:rPr>
        <w:t>The mentioned section was a discussion of previous work, not results of our study.</w:t>
      </w:r>
      <w:r>
        <w:rPr>
          <w:rFonts w:ascii="Times New Roman" w:hAnsi="Times New Roman" w:cs="Times New Roman"/>
          <w:color w:val="0432FF"/>
        </w:rPr>
        <w:t xml:space="preserve"> “</w:t>
      </w:r>
      <w:r w:rsidRPr="00DE51F5">
        <w:rPr>
          <w:rFonts w:ascii="Times New Roman" w:hAnsi="Times New Roman" w:cs="Times New Roman"/>
          <w:color w:val="0432FF"/>
        </w:rPr>
        <w:t xml:space="preserve">Delisle et al. (2019) identified </w:t>
      </w:r>
      <w:proofErr w:type="spellStart"/>
      <w:r w:rsidRPr="00DE51F5">
        <w:rPr>
          <w:rFonts w:ascii="Times New Roman" w:hAnsi="Times New Roman" w:cs="Times New Roman"/>
          <w:color w:val="0432FF"/>
        </w:rPr>
        <w:t>interseasonal</w:t>
      </w:r>
      <w:proofErr w:type="spellEnd"/>
      <w:r w:rsidRPr="00DE51F5">
        <w:rPr>
          <w:rFonts w:ascii="Times New Roman" w:hAnsi="Times New Roman" w:cs="Times New Roman"/>
          <w:color w:val="0432FF"/>
        </w:rPr>
        <w:t xml:space="preserve"> and intersexual specializations in microhabitat use</w:t>
      </w:r>
      <w:r>
        <w:rPr>
          <w:rFonts w:ascii="Times New Roman" w:hAnsi="Times New Roman" w:cs="Times New Roman"/>
          <w:color w:val="0432FF"/>
        </w:rPr>
        <w:t>…”</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155DB7A5" w14:textId="02970C60" w:rsidR="001B008C" w:rsidRPr="001B008C" w:rsidRDefault="001B008C">
      <w:pPr>
        <w:rPr>
          <w:rFonts w:ascii="Times New Roman" w:hAnsi="Times New Roman" w:cs="Times New Roman"/>
          <w:color w:val="0432FF"/>
        </w:rPr>
      </w:pPr>
      <w:r w:rsidRPr="0087242A">
        <w:rPr>
          <w:rFonts w:ascii="Times New Roman" w:hAnsi="Times New Roman" w:cs="Times New Roman"/>
          <w:color w:val="0432FF"/>
          <w:highlight w:val="yellow"/>
        </w:rPr>
        <w:t xml:space="preserve">OK. We have added a citation </w:t>
      </w:r>
      <w:r w:rsidR="00963F3D" w:rsidRPr="0087242A">
        <w:rPr>
          <w:rFonts w:ascii="Times New Roman" w:hAnsi="Times New Roman" w:cs="Times New Roman"/>
          <w:color w:val="0432FF"/>
          <w:highlight w:val="yellow"/>
        </w:rPr>
        <w:t xml:space="preserve">(Delisle et al. 2019 Ecosphere paper) </w:t>
      </w:r>
      <w:r w:rsidRPr="0087242A">
        <w:rPr>
          <w:rFonts w:ascii="Times New Roman" w:hAnsi="Times New Roman" w:cs="Times New Roman"/>
          <w:color w:val="0432FF"/>
          <w:highlight w:val="yellow"/>
        </w:rPr>
        <w:t>to this work to help give more comprehensive coverage in the discussion.</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26B73"/>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16C5"/>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77597"/>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08C"/>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D6F16"/>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03FC"/>
    <w:rsid w:val="00311FAD"/>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C4745"/>
    <w:rsid w:val="004D08C9"/>
    <w:rsid w:val="004D0F06"/>
    <w:rsid w:val="004D18A8"/>
    <w:rsid w:val="004D419A"/>
    <w:rsid w:val="004D5C79"/>
    <w:rsid w:val="004E1345"/>
    <w:rsid w:val="004E1B44"/>
    <w:rsid w:val="004E311A"/>
    <w:rsid w:val="004E3CFB"/>
    <w:rsid w:val="004E40E9"/>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7592C"/>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172D"/>
    <w:rsid w:val="00665727"/>
    <w:rsid w:val="00666291"/>
    <w:rsid w:val="00666C04"/>
    <w:rsid w:val="00667DC1"/>
    <w:rsid w:val="00670014"/>
    <w:rsid w:val="00670373"/>
    <w:rsid w:val="006707F5"/>
    <w:rsid w:val="006720D7"/>
    <w:rsid w:val="006724F1"/>
    <w:rsid w:val="006727A8"/>
    <w:rsid w:val="00672D8C"/>
    <w:rsid w:val="0067366E"/>
    <w:rsid w:val="00674300"/>
    <w:rsid w:val="00676650"/>
    <w:rsid w:val="00684C5D"/>
    <w:rsid w:val="00685067"/>
    <w:rsid w:val="006913F6"/>
    <w:rsid w:val="006914F3"/>
    <w:rsid w:val="00693E48"/>
    <w:rsid w:val="00694F05"/>
    <w:rsid w:val="006A0D9D"/>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765A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10C7"/>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3619A"/>
    <w:rsid w:val="00841249"/>
    <w:rsid w:val="00843B6B"/>
    <w:rsid w:val="00847261"/>
    <w:rsid w:val="00847684"/>
    <w:rsid w:val="00852CBF"/>
    <w:rsid w:val="00856DE1"/>
    <w:rsid w:val="00862A9F"/>
    <w:rsid w:val="00865B48"/>
    <w:rsid w:val="00866283"/>
    <w:rsid w:val="00871AE1"/>
    <w:rsid w:val="00872260"/>
    <w:rsid w:val="0087242A"/>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3F3D"/>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1C99"/>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0BE7"/>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4783E"/>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2829"/>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377B"/>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46A8"/>
    <w:rsid w:val="00D45836"/>
    <w:rsid w:val="00D52202"/>
    <w:rsid w:val="00D562C8"/>
    <w:rsid w:val="00D57916"/>
    <w:rsid w:val="00D61123"/>
    <w:rsid w:val="00D61A02"/>
    <w:rsid w:val="00D654BE"/>
    <w:rsid w:val="00D70308"/>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51F5"/>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24EA"/>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AB6"/>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01CE"/>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9</Pages>
  <Words>2960</Words>
  <Characters>16878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44</cp:revision>
  <dcterms:created xsi:type="dcterms:W3CDTF">2026-05-20T18:02:00Z</dcterms:created>
  <dcterms:modified xsi:type="dcterms:W3CDTF">2026-08-03T19:09:00Z</dcterms:modified>
</cp:coreProperties>
</file>