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D227E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D227E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b/>
          <w:bCs/>
          <w:noProof/>
        </w:rPr>
      </w:sdtEndPr>
      <w:sdtContent>
        <w:p w14:paraId="5C88BF1E" w14:textId="02D5EFBC" w:rsidR="00D44D46" w:rsidRDefault="00D44D46">
          <w:pPr>
            <w:pStyle w:val="TOCHeading"/>
          </w:pPr>
          <w:r>
            <w:t>Contents</w:t>
          </w:r>
        </w:p>
        <w:p w14:paraId="20D372D0" w14:textId="1370C4AF" w:rsidR="00CE12AE" w:rsidRDefault="00D44D46">
          <w:pPr>
            <w:pStyle w:val="TOC1"/>
            <w:tabs>
              <w:tab w:val="right" w:leader="dot" w:pos="9350"/>
            </w:tabs>
            <w:rPr>
              <w:rFonts w:cstheme="minorBidi"/>
              <w:noProof/>
            </w:rPr>
          </w:pPr>
          <w:r>
            <w:fldChar w:fldCharType="begin"/>
          </w:r>
          <w:r>
            <w:instrText xml:space="preserve"> TOC \o "1-3" \h \z \u </w:instrText>
          </w:r>
          <w:r>
            <w:fldChar w:fldCharType="separate"/>
          </w:r>
          <w:hyperlink w:anchor="_Toc91010189" w:history="1">
            <w:r w:rsidR="00CE12AE" w:rsidRPr="00D338CF">
              <w:rPr>
                <w:rStyle w:val="Hyperlink"/>
                <w:b/>
                <w:bCs/>
                <w:noProof/>
              </w:rPr>
              <w:t>INTRODUCTORY LESSON</w:t>
            </w:r>
            <w:r w:rsidR="00CE12AE">
              <w:rPr>
                <w:noProof/>
                <w:webHidden/>
              </w:rPr>
              <w:tab/>
            </w:r>
            <w:r w:rsidR="00CE12AE">
              <w:rPr>
                <w:noProof/>
                <w:webHidden/>
              </w:rPr>
              <w:fldChar w:fldCharType="begin"/>
            </w:r>
            <w:r w:rsidR="00CE12AE">
              <w:rPr>
                <w:noProof/>
                <w:webHidden/>
              </w:rPr>
              <w:instrText xml:space="preserve"> PAGEREF _Toc91010189 \h </w:instrText>
            </w:r>
            <w:r w:rsidR="00CE12AE">
              <w:rPr>
                <w:noProof/>
                <w:webHidden/>
              </w:rPr>
            </w:r>
            <w:r w:rsidR="00CE12AE">
              <w:rPr>
                <w:noProof/>
                <w:webHidden/>
              </w:rPr>
              <w:fldChar w:fldCharType="separate"/>
            </w:r>
            <w:r w:rsidR="00CE12AE">
              <w:rPr>
                <w:noProof/>
                <w:webHidden/>
              </w:rPr>
              <w:t>2</w:t>
            </w:r>
            <w:r w:rsidR="00CE12AE">
              <w:rPr>
                <w:noProof/>
                <w:webHidden/>
              </w:rPr>
              <w:fldChar w:fldCharType="end"/>
            </w:r>
          </w:hyperlink>
        </w:p>
        <w:p w14:paraId="6AE84CDB" w14:textId="3A6244CE" w:rsidR="00CE12AE" w:rsidRDefault="00CE12AE">
          <w:pPr>
            <w:pStyle w:val="TOC2"/>
            <w:tabs>
              <w:tab w:val="right" w:leader="dot" w:pos="9350"/>
            </w:tabs>
            <w:rPr>
              <w:rFonts w:cstheme="minorBidi"/>
              <w:noProof/>
            </w:rPr>
          </w:pPr>
          <w:hyperlink w:anchor="_Toc91010190" w:history="1">
            <w:r w:rsidRPr="00D338CF">
              <w:rPr>
                <w:rStyle w:val="Hyperlink"/>
                <w:b/>
                <w:bCs/>
                <w:noProof/>
              </w:rPr>
              <w:t>Characteristics of Zdetl</w:t>
            </w:r>
            <w:r>
              <w:rPr>
                <w:noProof/>
                <w:webHidden/>
              </w:rPr>
              <w:tab/>
            </w:r>
            <w:r>
              <w:rPr>
                <w:noProof/>
                <w:webHidden/>
              </w:rPr>
              <w:fldChar w:fldCharType="begin"/>
            </w:r>
            <w:r>
              <w:rPr>
                <w:noProof/>
                <w:webHidden/>
              </w:rPr>
              <w:instrText xml:space="preserve"> PAGEREF _Toc91010190 \h </w:instrText>
            </w:r>
            <w:r>
              <w:rPr>
                <w:noProof/>
                <w:webHidden/>
              </w:rPr>
            </w:r>
            <w:r>
              <w:rPr>
                <w:noProof/>
                <w:webHidden/>
              </w:rPr>
              <w:fldChar w:fldCharType="separate"/>
            </w:r>
            <w:r>
              <w:rPr>
                <w:noProof/>
                <w:webHidden/>
              </w:rPr>
              <w:t>2</w:t>
            </w:r>
            <w:r>
              <w:rPr>
                <w:noProof/>
                <w:webHidden/>
              </w:rPr>
              <w:fldChar w:fldCharType="end"/>
            </w:r>
          </w:hyperlink>
        </w:p>
        <w:p w14:paraId="6CD96FB5" w14:textId="718D5E61" w:rsidR="00CE12AE" w:rsidRDefault="00CE12AE">
          <w:pPr>
            <w:pStyle w:val="TOC2"/>
            <w:tabs>
              <w:tab w:val="right" w:leader="dot" w:pos="9350"/>
            </w:tabs>
            <w:rPr>
              <w:rFonts w:cstheme="minorBidi"/>
              <w:noProof/>
            </w:rPr>
          </w:pPr>
          <w:hyperlink w:anchor="_Toc91010191" w:history="1">
            <w:r w:rsidRPr="00D338CF">
              <w:rPr>
                <w:rStyle w:val="Hyperlink"/>
                <w:b/>
                <w:bCs/>
                <w:noProof/>
              </w:rPr>
              <w:t>How To Learn</w:t>
            </w:r>
            <w:r>
              <w:rPr>
                <w:noProof/>
                <w:webHidden/>
              </w:rPr>
              <w:tab/>
            </w:r>
            <w:r>
              <w:rPr>
                <w:noProof/>
                <w:webHidden/>
              </w:rPr>
              <w:fldChar w:fldCharType="begin"/>
            </w:r>
            <w:r>
              <w:rPr>
                <w:noProof/>
                <w:webHidden/>
              </w:rPr>
              <w:instrText xml:space="preserve"> PAGEREF _Toc91010191 \h </w:instrText>
            </w:r>
            <w:r>
              <w:rPr>
                <w:noProof/>
                <w:webHidden/>
              </w:rPr>
            </w:r>
            <w:r>
              <w:rPr>
                <w:noProof/>
                <w:webHidden/>
              </w:rPr>
              <w:fldChar w:fldCharType="separate"/>
            </w:r>
            <w:r>
              <w:rPr>
                <w:noProof/>
                <w:webHidden/>
              </w:rPr>
              <w:t>3</w:t>
            </w:r>
            <w:r>
              <w:rPr>
                <w:noProof/>
                <w:webHidden/>
              </w:rPr>
              <w:fldChar w:fldCharType="end"/>
            </w:r>
          </w:hyperlink>
        </w:p>
        <w:p w14:paraId="6C9F6039" w14:textId="3C3424DB" w:rsidR="00CE12AE" w:rsidRDefault="00CE12AE">
          <w:pPr>
            <w:pStyle w:val="TOC1"/>
            <w:tabs>
              <w:tab w:val="right" w:leader="dot" w:pos="9350"/>
            </w:tabs>
            <w:rPr>
              <w:rFonts w:cstheme="minorBidi"/>
              <w:noProof/>
            </w:rPr>
          </w:pPr>
          <w:hyperlink w:anchor="_Toc91010192" w:history="1">
            <w:r w:rsidRPr="00D338CF">
              <w:rPr>
                <w:rStyle w:val="Hyperlink"/>
                <w:b/>
                <w:bCs/>
                <w:noProof/>
              </w:rPr>
              <w:t>Lesson One</w:t>
            </w:r>
            <w:r>
              <w:rPr>
                <w:noProof/>
                <w:webHidden/>
              </w:rPr>
              <w:tab/>
            </w:r>
            <w:r>
              <w:rPr>
                <w:noProof/>
                <w:webHidden/>
              </w:rPr>
              <w:fldChar w:fldCharType="begin"/>
            </w:r>
            <w:r>
              <w:rPr>
                <w:noProof/>
                <w:webHidden/>
              </w:rPr>
              <w:instrText xml:space="preserve"> PAGEREF _Toc91010192 \h </w:instrText>
            </w:r>
            <w:r>
              <w:rPr>
                <w:noProof/>
                <w:webHidden/>
              </w:rPr>
            </w:r>
            <w:r>
              <w:rPr>
                <w:noProof/>
                <w:webHidden/>
              </w:rPr>
              <w:fldChar w:fldCharType="separate"/>
            </w:r>
            <w:r>
              <w:rPr>
                <w:noProof/>
                <w:webHidden/>
              </w:rPr>
              <w:t>4</w:t>
            </w:r>
            <w:r>
              <w:rPr>
                <w:noProof/>
                <w:webHidden/>
              </w:rPr>
              <w:fldChar w:fldCharType="end"/>
            </w:r>
          </w:hyperlink>
        </w:p>
        <w:p w14:paraId="393B5315" w14:textId="092A818F" w:rsidR="00CE12AE" w:rsidRDefault="00CE12AE">
          <w:pPr>
            <w:pStyle w:val="TOC2"/>
            <w:tabs>
              <w:tab w:val="right" w:leader="dot" w:pos="9350"/>
            </w:tabs>
            <w:rPr>
              <w:rFonts w:cstheme="minorBidi"/>
              <w:noProof/>
            </w:rPr>
          </w:pPr>
          <w:hyperlink w:anchor="_Toc91010193" w:history="1">
            <w:r w:rsidRPr="00D338CF">
              <w:rPr>
                <w:rStyle w:val="Hyperlink"/>
                <w:noProof/>
              </w:rPr>
              <w:t>Pronunciation &amp; Spelling</w:t>
            </w:r>
            <w:r>
              <w:rPr>
                <w:noProof/>
                <w:webHidden/>
              </w:rPr>
              <w:tab/>
            </w:r>
            <w:r>
              <w:rPr>
                <w:noProof/>
                <w:webHidden/>
              </w:rPr>
              <w:fldChar w:fldCharType="begin"/>
            </w:r>
            <w:r>
              <w:rPr>
                <w:noProof/>
                <w:webHidden/>
              </w:rPr>
              <w:instrText xml:space="preserve"> PAGEREF _Toc91010193 \h </w:instrText>
            </w:r>
            <w:r>
              <w:rPr>
                <w:noProof/>
                <w:webHidden/>
              </w:rPr>
            </w:r>
            <w:r>
              <w:rPr>
                <w:noProof/>
                <w:webHidden/>
              </w:rPr>
              <w:fldChar w:fldCharType="separate"/>
            </w:r>
            <w:r>
              <w:rPr>
                <w:noProof/>
                <w:webHidden/>
              </w:rPr>
              <w:t>4</w:t>
            </w:r>
            <w:r>
              <w:rPr>
                <w:noProof/>
                <w:webHidden/>
              </w:rPr>
              <w:fldChar w:fldCharType="end"/>
            </w:r>
          </w:hyperlink>
        </w:p>
        <w:p w14:paraId="0518C123" w14:textId="33EF2785"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27C2C8A4" w:rsidR="007A73B4" w:rsidRPr="00576292" w:rsidRDefault="008A498C" w:rsidP="00D44D46">
      <w:pPr>
        <w:pStyle w:val="Heading1"/>
        <w:rPr>
          <w:rStyle w:val="Strong"/>
        </w:rPr>
      </w:pPr>
      <w:bookmarkStart w:id="0" w:name="_Toc91010189"/>
      <w:r w:rsidRPr="00576292">
        <w:rPr>
          <w:rStyle w:val="Strong"/>
        </w:rPr>
        <w:lastRenderedPageBreak/>
        <w:t>INTRODUCTORY LESSON</w:t>
      </w:r>
      <w:bookmarkEnd w:id="0"/>
    </w:p>
    <w:p w14:paraId="7698029B" w14:textId="774A5D45"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approximately </w:t>
      </w:r>
      <w:r w:rsidR="00D651BA">
        <w:t>the year -6055</w:t>
      </w:r>
      <w:r w:rsidR="005A1699">
        <w:rPr>
          <w:rStyle w:val="FootnoteReference"/>
        </w:rPr>
        <w:footnoteReference w:id="1"/>
      </w:r>
      <w:r w:rsidR="00D651BA">
        <w:t>.</w:t>
      </w:r>
    </w:p>
    <w:p w14:paraId="7AE90D89" w14:textId="473EE1CD" w:rsidR="005A1699" w:rsidRDefault="005A1699" w:rsidP="008A498C">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rather by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D44D46" w:rsidRDefault="00576292" w:rsidP="00D44D46">
      <w:pPr>
        <w:pStyle w:val="Heading2"/>
        <w:rPr>
          <w:rStyle w:val="Strong"/>
        </w:rPr>
      </w:pPr>
      <w:bookmarkStart w:id="1" w:name="_Toc91010190"/>
      <w:r w:rsidRPr="00D44D46">
        <w:rPr>
          <w:rStyle w:val="Strong"/>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06992D6"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have been standardized and are phonetic in nature. Each of the major phonemes has a single symbol associated with it, and each letter has one sound. There are no “silent” letters; if a phoneme is unvoiced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The new student will observe that Zdetl uses many compound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lastRenderedPageBreak/>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5C495CC4" w14:textId="0B7BA8C2" w:rsidR="006019C1" w:rsidRDefault="006019C1" w:rsidP="00FC4DC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greatly simplifies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2205BEF8" w14:textId="517BF52D" w:rsidR="00097C6C" w:rsidRDefault="00097C6C" w:rsidP="00FC4DC2">
      <w:pPr>
        <w:ind w:firstLine="720"/>
        <w:rPr>
          <w:rStyle w:val="Strong"/>
          <w:b w:val="0"/>
          <w:bCs w:val="0"/>
        </w:rPr>
      </w:pPr>
    </w:p>
    <w:p w14:paraId="1B79AB52" w14:textId="7594B732" w:rsidR="00097C6C" w:rsidRDefault="00097C6C" w:rsidP="00D44D46">
      <w:pPr>
        <w:pStyle w:val="Heading2"/>
        <w:rPr>
          <w:rStyle w:val="Strong"/>
        </w:rPr>
      </w:pPr>
      <w:bookmarkStart w:id="2" w:name="_Toc91010191"/>
      <w:r w:rsidRPr="00097C6C">
        <w:rPr>
          <w:rStyle w:val="Strong"/>
        </w:rPr>
        <w:t>How To Learn</w:t>
      </w:r>
      <w:bookmarkEnd w:id="2"/>
      <w:r w:rsidRPr="00097C6C">
        <w:rPr>
          <w:rStyle w:val="Strong"/>
        </w:rPr>
        <w:t xml:space="preserve"> </w:t>
      </w:r>
    </w:p>
    <w:p w14:paraId="654501FB" w14:textId="252A3845" w:rsidR="005D1137" w:rsidRDefault="005D1137">
      <w:pPr>
        <w:rPr>
          <w:rStyle w:val="Strong"/>
          <w:b w:val="0"/>
          <w:bCs w:val="0"/>
        </w:rPr>
      </w:pPr>
      <w:r>
        <w:rPr>
          <w:rStyle w:val="Strong"/>
          <w:b w:val="0"/>
          <w:bCs w:val="0"/>
        </w:rPr>
        <w:br w:type="page"/>
      </w:r>
    </w:p>
    <w:p w14:paraId="5FBD6D08" w14:textId="17602E10" w:rsidR="00097C6C" w:rsidRDefault="005D1137" w:rsidP="00D44D46">
      <w:pPr>
        <w:pStyle w:val="Heading1"/>
        <w:rPr>
          <w:rStyle w:val="Strong"/>
        </w:rPr>
      </w:pPr>
      <w:bookmarkStart w:id="3" w:name="_Toc91010192"/>
      <w:r w:rsidRPr="005D1137">
        <w:rPr>
          <w:rStyle w:val="Strong"/>
        </w:rPr>
        <w:lastRenderedPageBreak/>
        <w:t>Lesson One</w:t>
      </w:r>
      <w:bookmarkEnd w:id="3"/>
    </w:p>
    <w:p w14:paraId="5FD3DD99" w14:textId="71A0277A" w:rsidR="005D1137" w:rsidRDefault="003F240F" w:rsidP="003F240F">
      <w:pPr>
        <w:pStyle w:val="Heading2"/>
        <w:rPr>
          <w:rStyle w:val="Strong"/>
          <w:b w:val="0"/>
          <w:bCs w:val="0"/>
        </w:rPr>
      </w:pPr>
      <w:bookmarkStart w:id="4" w:name="_Toc91010193"/>
      <w:r>
        <w:rPr>
          <w:rStyle w:val="Strong"/>
          <w:b w:val="0"/>
          <w:bCs w:val="0"/>
        </w:rPr>
        <w:t>Pronunciation &amp; Spelling</w:t>
      </w:r>
      <w:bookmarkEnd w:id="4"/>
    </w:p>
    <w:p w14:paraId="281773C0" w14:textId="35C560B2" w:rsidR="003F240F" w:rsidRDefault="00F4733F" w:rsidP="003F240F">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4860D4DF" w:rsidR="00F4733F" w:rsidRDefault="00F4733F" w:rsidP="003F240F">
      <w:r>
        <w:tab/>
        <w:t xml:space="preserve">The phonemes (sounds) of Zdetl are differentiated and distinct, and generally follow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3F240F">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77777777" w:rsidR="002F0B05" w:rsidRDefault="00F94D51" w:rsidP="003F240F">
      <w:r>
        <w:tab/>
        <w:t xml:space="preserve">The Zdetl alphabet consists of </w:t>
      </w:r>
      <w:r w:rsidR="00004960">
        <w:t>42 distinct phonemes;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3F240F">
      <w:r>
        <w:tab/>
        <w:t xml:space="preserve">The vowel sounds are as follows: </w:t>
      </w:r>
    </w:p>
    <w:p w14:paraId="36D6F230" w14:textId="19898A1F" w:rsidR="00F94D51" w:rsidRDefault="002F0B05" w:rsidP="002F0B05">
      <w:pPr>
        <w:rPr>
          <w:b/>
          <w:bCs/>
        </w:rPr>
      </w:pPr>
      <w:r>
        <w:tab/>
      </w:r>
      <w:r w:rsidR="00266BDD">
        <w:rPr>
          <w:rFonts w:ascii="ZhoGlyph" w:hAnsi="ZhoGlyph"/>
        </w:rPr>
        <w:t>A</w:t>
      </w:r>
      <w:r>
        <w:rPr>
          <w:i/>
          <w:iCs/>
        </w:rPr>
        <w:t>A</w:t>
      </w:r>
      <w:r>
        <w:t xml:space="preserve"> as in “lock” or “father”: </w:t>
      </w:r>
      <w:r>
        <w:rPr>
          <w:i/>
          <w:iCs/>
        </w:rPr>
        <w:t xml:space="preserve">atrint, </w:t>
      </w:r>
      <w:r w:rsidRPr="002F0B05">
        <w:rPr>
          <w:b/>
          <w:bCs/>
        </w:rPr>
        <w:t>Ah-trint</w:t>
      </w:r>
      <w:r>
        <w:t xml:space="preserve">; </w:t>
      </w:r>
      <w:r w:rsidR="00F94D51">
        <w:t xml:space="preserve"> </w:t>
      </w:r>
      <w:r>
        <w:rPr>
          <w:i/>
          <w:iCs/>
        </w:rPr>
        <w:t xml:space="preserve">driant, </w:t>
      </w:r>
      <w:r>
        <w:rPr>
          <w:b/>
          <w:bCs/>
        </w:rPr>
        <w:t>dri-Ahnt</w:t>
      </w:r>
    </w:p>
    <w:p w14:paraId="1B84AD8C" w14:textId="65A34B98" w:rsidR="002F0B05" w:rsidRDefault="002F0B05" w:rsidP="002F0B05">
      <w:pPr>
        <w:rPr>
          <w:b/>
          <w:bCs/>
        </w:rPr>
      </w:pPr>
      <w:r>
        <w:rPr>
          <w:b/>
          <w:bCs/>
        </w:rPr>
        <w:tab/>
      </w:r>
      <w:r w:rsidR="00266BDD">
        <w:rPr>
          <w:rFonts w:ascii="ZhoGlyph" w:hAnsi="ZhoGlyph"/>
          <w:b/>
          <w:bCs/>
        </w:rPr>
        <w:t>E</w:t>
      </w:r>
      <w:r>
        <w:rPr>
          <w:i/>
          <w:iCs/>
        </w:rPr>
        <w:t xml:space="preserve">E </w:t>
      </w:r>
      <w:r>
        <w:t xml:space="preserve">as in “get” or “let”: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77C9E1FA" w:rsidR="00C93FB8" w:rsidRDefault="00C93FB8" w:rsidP="002F0B05">
      <w:pPr>
        <w:rPr>
          <w:b/>
          <w:bCs/>
        </w:rPr>
      </w:pPr>
      <w:r>
        <w:tab/>
      </w:r>
      <w:r w:rsidR="00266BDD">
        <w:rPr>
          <w:rFonts w:ascii="ZhoGlyph" w:hAnsi="ZhoGlyph"/>
        </w:rPr>
        <w:t>I</w:t>
      </w:r>
      <w:r>
        <w:rPr>
          <w:i/>
          <w:iCs/>
        </w:rPr>
        <w:t>I</w:t>
      </w:r>
      <w:r>
        <w:t xml:space="preserve"> as in “kit”: </w:t>
      </w:r>
      <w:r>
        <w:rPr>
          <w:i/>
          <w:iCs/>
        </w:rPr>
        <w:t xml:space="preserve">ivr, </w:t>
      </w:r>
      <w:r>
        <w:rPr>
          <w:b/>
          <w:bCs/>
        </w:rPr>
        <w:t xml:space="preserve">IHvr; </w:t>
      </w:r>
      <w:r>
        <w:rPr>
          <w:i/>
          <w:iCs/>
        </w:rPr>
        <w:t xml:space="preserve">izhtak, </w:t>
      </w:r>
      <w:r>
        <w:rPr>
          <w:b/>
          <w:bCs/>
        </w:rPr>
        <w:t>IHzh-tak</w:t>
      </w:r>
    </w:p>
    <w:p w14:paraId="0642F430" w14:textId="7D3F8A8C" w:rsidR="00C93FB8" w:rsidRDefault="00C93FB8" w:rsidP="002F0B05">
      <w:pPr>
        <w:rPr>
          <w:b/>
          <w:bCs/>
        </w:rPr>
      </w:pPr>
      <w:r>
        <w:rPr>
          <w:b/>
          <w:bCs/>
        </w:rPr>
        <w:tab/>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05A449F2" w:rsidR="00D00A4D" w:rsidRDefault="00D00A4D" w:rsidP="002F0B05">
      <w:pPr>
        <w:rPr>
          <w:b/>
          <w:bCs/>
        </w:rPr>
      </w:pPr>
      <w:r>
        <w:rPr>
          <w:b/>
          <w:bCs/>
        </w:rPr>
        <w:tab/>
      </w:r>
      <w:r>
        <w:rPr>
          <w:i/>
          <w:iCs/>
        </w:rPr>
        <w:t>IE</w:t>
      </w:r>
      <w:r>
        <w:t xml:space="preserve"> as in “la</w:t>
      </w:r>
      <w:r w:rsidRPr="00D00A4D">
        <w:rPr>
          <w:b/>
          <w:bCs/>
          <w:i/>
          <w:iCs/>
        </w:rPr>
        <w:t>ye</w:t>
      </w:r>
      <w:r>
        <w:t xml:space="preserve">r”: </w:t>
      </w:r>
      <w:r>
        <w:rPr>
          <w:i/>
          <w:iCs/>
        </w:rPr>
        <w:t xml:space="preserve">iebr, </w:t>
      </w:r>
      <w:r>
        <w:rPr>
          <w:b/>
          <w:bCs/>
        </w:rPr>
        <w:t>Ye-br</w:t>
      </w:r>
    </w:p>
    <w:p w14:paraId="0AB58071" w14:textId="0A3ED3C7" w:rsidR="00D00A4D" w:rsidRDefault="00D00A4D" w:rsidP="002F0B05">
      <w:pPr>
        <w:rPr>
          <w:b/>
          <w:bCs/>
        </w:rPr>
      </w:pPr>
      <w:r>
        <w:rPr>
          <w:b/>
          <w:bCs/>
        </w:rPr>
        <w:tab/>
      </w:r>
      <w:r w:rsidR="00266BDD">
        <w:rPr>
          <w:rFonts w:ascii="ZhoGlyph" w:hAnsi="ZhoGlyph"/>
          <w:b/>
          <w:bCs/>
        </w:rPr>
        <w:t>O</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0E20C4CA" w:rsidR="00D00A4D" w:rsidRDefault="00D00A4D" w:rsidP="002F0B05">
      <w:r>
        <w:rPr>
          <w:b/>
          <w:bCs/>
        </w:rPr>
        <w:tab/>
      </w:r>
      <w:r w:rsidR="00D450F0">
        <w:rPr>
          <w:rFonts w:ascii="ZhoGlyph" w:hAnsi="ZhoGlyph"/>
          <w:b/>
          <w:bCs/>
        </w:rPr>
        <w:t>Ř</w:t>
      </w:r>
      <w:r>
        <w:rPr>
          <w:i/>
          <w:iCs/>
        </w:rPr>
        <w:t xml:space="preserve">R </w:t>
      </w:r>
      <w:r>
        <w:t>is a trilled “r” sound similar to the Polish “Przemsyl”</w:t>
      </w:r>
    </w:p>
    <w:p w14:paraId="3AEF82D3" w14:textId="0DC7163B" w:rsidR="00CD0ADC" w:rsidRDefault="00CD0ADC" w:rsidP="002F0B05">
      <w:r>
        <w:tab/>
        <w:t xml:space="preserve">The consonant sounds are as follows: B, BL, BR, CH, D, DL, DR, F, FL, FR, J, K, KL, KR, L, M, N, NCH, NJ, NS, NSH, NT, NTS, NZ, NZH, P, PL, PR, Q, QL, </w:t>
      </w:r>
      <w:r w:rsidR="00CE12AE">
        <w:t xml:space="preserve">QR, </w:t>
      </w:r>
      <w:r>
        <w:t>R, SH, T, TS, TL, V, VL, VR, Z, ZH, ‘</w:t>
      </w:r>
    </w:p>
    <w:p w14:paraId="08BDCE10" w14:textId="19940611" w:rsidR="00CD0ADC" w:rsidRDefault="00CD0ADC" w:rsidP="002F0B05">
      <w:r>
        <w:tab/>
        <w:t>They are pronounced similar to the Anglic phoneme and combinations, with the exception of Q, which is a softer “K” sound similar to a combination of “K” and the anglic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2F0B05">
      <w:r>
        <w:tab/>
        <w:t>Pronunciation of the consonant forms is as follows:</w:t>
      </w:r>
    </w:p>
    <w:p w14:paraId="12B82F19" w14:textId="1E75A03F" w:rsidR="00856624" w:rsidRDefault="00856624" w:rsidP="00856624">
      <w:pPr>
        <w:ind w:left="720"/>
        <w:rPr>
          <w:i/>
          <w:iCs/>
        </w:rPr>
      </w:pPr>
      <w:r>
        <w:rPr>
          <w:i/>
          <w:iCs/>
        </w:rPr>
        <w:t xml:space="preserve">B </w:t>
      </w:r>
      <w:r>
        <w:t xml:space="preserve">as in Anglic “boy”: </w:t>
      </w:r>
      <w:r>
        <w:rPr>
          <w:i/>
          <w:iCs/>
        </w:rPr>
        <w:t xml:space="preserve">baz, </w:t>
      </w:r>
      <w:r>
        <w:rPr>
          <w:b/>
          <w:bCs/>
        </w:rPr>
        <w:t>Baz</w:t>
      </w:r>
    </w:p>
    <w:p w14:paraId="3B828A28" w14:textId="219152AD" w:rsidR="00010C52" w:rsidRDefault="00010C52" w:rsidP="00856624">
      <w:pPr>
        <w:ind w:left="720"/>
        <w:rPr>
          <w:b/>
          <w:bCs/>
        </w:rPr>
      </w:pPr>
      <w:r>
        <w:rPr>
          <w:i/>
          <w:iCs/>
        </w:rPr>
        <w:t xml:space="preserve">BL </w:t>
      </w:r>
      <w:r>
        <w:t xml:space="preserve">as in “blue”: </w:t>
      </w:r>
      <w:r w:rsidRPr="00010C52">
        <w:rPr>
          <w:i/>
          <w:iCs/>
        </w:rPr>
        <w:t>achabl</w:t>
      </w:r>
      <w:r>
        <w:rPr>
          <w:i/>
          <w:iCs/>
        </w:rPr>
        <w:t xml:space="preserve">, </w:t>
      </w:r>
      <w:r>
        <w:rPr>
          <w:b/>
          <w:bCs/>
        </w:rPr>
        <w:t>a-chaBL</w:t>
      </w:r>
    </w:p>
    <w:p w14:paraId="5F1D7CC1" w14:textId="52A9CAEB" w:rsidR="00010C52" w:rsidRDefault="00010C52" w:rsidP="00856624">
      <w:pPr>
        <w:ind w:left="720"/>
        <w:rPr>
          <w:b/>
          <w:bCs/>
        </w:rPr>
      </w:pPr>
      <w:r>
        <w:rPr>
          <w:i/>
          <w:iCs/>
        </w:rPr>
        <w:t xml:space="preserve">BR </w:t>
      </w:r>
      <w:r>
        <w:t xml:space="preserve">as in “brood”: </w:t>
      </w:r>
      <w:r>
        <w:rPr>
          <w:i/>
          <w:iCs/>
        </w:rPr>
        <w:t>dlabre’</w:t>
      </w:r>
      <w:r w:rsidR="00C5591E">
        <w:rPr>
          <w:i/>
          <w:iCs/>
        </w:rPr>
        <w:t xml:space="preserve">; </w:t>
      </w:r>
      <w:r w:rsidR="00C5591E">
        <w:rPr>
          <w:b/>
          <w:bCs/>
        </w:rPr>
        <w:t>dla-BRe’</w:t>
      </w:r>
    </w:p>
    <w:p w14:paraId="0CF51738" w14:textId="31887DE9" w:rsidR="001966B1" w:rsidRDefault="001966B1" w:rsidP="001966B1">
      <w:pPr>
        <w:ind w:left="720"/>
        <w:rPr>
          <w:b/>
          <w:bCs/>
        </w:rPr>
      </w:pPr>
      <w:r>
        <w:rPr>
          <w:i/>
          <w:iCs/>
        </w:rPr>
        <w:t xml:space="preserve">CH </w:t>
      </w:r>
      <w:r>
        <w:t xml:space="preserve">as in “child”: </w:t>
      </w:r>
      <w:r>
        <w:rPr>
          <w:i/>
          <w:iCs/>
        </w:rPr>
        <w:t xml:space="preserve">echtovr; </w:t>
      </w:r>
      <w:r>
        <w:rPr>
          <w:b/>
          <w:bCs/>
        </w:rPr>
        <w:t>eCH-tovr</w:t>
      </w:r>
    </w:p>
    <w:p w14:paraId="729DEB74" w14:textId="5C5320D2" w:rsidR="001966B1" w:rsidRDefault="001966B1" w:rsidP="00856624">
      <w:pPr>
        <w:ind w:left="720"/>
      </w:pPr>
      <w:r>
        <w:rPr>
          <w:i/>
          <w:iCs/>
        </w:rPr>
        <w:lastRenderedPageBreak/>
        <w:t xml:space="preserve">D </w:t>
      </w:r>
      <w:r>
        <w:t xml:space="preserve">as in “dog”: </w:t>
      </w:r>
    </w:p>
    <w:p w14:paraId="7C1EF592" w14:textId="01F02D16" w:rsidR="001966B1" w:rsidRDefault="001966B1" w:rsidP="00856624">
      <w:pPr>
        <w:ind w:left="720"/>
      </w:pPr>
      <w:r>
        <w:rPr>
          <w:i/>
          <w:iCs/>
        </w:rPr>
        <w:t>DL</w:t>
      </w:r>
      <w:r>
        <w:t xml:space="preserve"> as in “paddle”: </w:t>
      </w:r>
    </w:p>
    <w:p w14:paraId="75FE43DC" w14:textId="04BAF889" w:rsidR="001966B1" w:rsidRDefault="001966B1" w:rsidP="00856624">
      <w:pPr>
        <w:ind w:left="720"/>
      </w:pPr>
      <w:r>
        <w:rPr>
          <w:i/>
          <w:iCs/>
        </w:rPr>
        <w:t xml:space="preserve">DR </w:t>
      </w:r>
      <w:r>
        <w:t xml:space="preserve">as in “dry”: </w:t>
      </w:r>
    </w:p>
    <w:p w14:paraId="13DD62AF" w14:textId="6C4C1231" w:rsidR="001966B1" w:rsidRDefault="001966B1" w:rsidP="00856624">
      <w:pPr>
        <w:ind w:left="720"/>
      </w:pPr>
      <w:r>
        <w:rPr>
          <w:i/>
          <w:iCs/>
        </w:rPr>
        <w:t xml:space="preserve">F </w:t>
      </w:r>
      <w:r>
        <w:t xml:space="preserve">as in “far”: </w:t>
      </w:r>
    </w:p>
    <w:p w14:paraId="3D62C8D4" w14:textId="63EA2133" w:rsidR="001966B1" w:rsidRDefault="001966B1" w:rsidP="00856624">
      <w:pPr>
        <w:ind w:left="720"/>
      </w:pPr>
      <w:r>
        <w:rPr>
          <w:i/>
          <w:iCs/>
        </w:rPr>
        <w:t xml:space="preserve">FL </w:t>
      </w:r>
      <w:r>
        <w:t xml:space="preserve">as in “fly”: </w:t>
      </w:r>
    </w:p>
    <w:p w14:paraId="28088688" w14:textId="138C476C" w:rsidR="001966B1" w:rsidRDefault="001966B1" w:rsidP="00856624">
      <w:pPr>
        <w:ind w:left="720"/>
      </w:pPr>
      <w:r>
        <w:rPr>
          <w:i/>
          <w:iCs/>
        </w:rPr>
        <w:t xml:space="preserve">FR </w:t>
      </w:r>
      <w:r>
        <w:t xml:space="preserve">as in “free”: </w:t>
      </w:r>
    </w:p>
    <w:p w14:paraId="079CA8EB" w14:textId="04B16AED" w:rsidR="00504CFF" w:rsidRDefault="00504CFF" w:rsidP="00856624">
      <w:pPr>
        <w:ind w:left="720"/>
      </w:pPr>
      <w:r>
        <w:rPr>
          <w:i/>
          <w:iCs/>
        </w:rPr>
        <w:t>J</w:t>
      </w:r>
      <w:r>
        <w:t xml:space="preserve"> as in “jump”:</w:t>
      </w:r>
    </w:p>
    <w:p w14:paraId="255FBF1F" w14:textId="11B06852" w:rsidR="00504CFF" w:rsidRDefault="00504CFF" w:rsidP="00856624">
      <w:pPr>
        <w:ind w:left="720"/>
      </w:pPr>
      <w:r>
        <w:rPr>
          <w:i/>
          <w:iCs/>
        </w:rPr>
        <w:t>K</w:t>
      </w:r>
      <w:r>
        <w:t xml:space="preserve"> as in “kite”:</w:t>
      </w:r>
    </w:p>
    <w:p w14:paraId="379EC604" w14:textId="7735BC80" w:rsidR="00504CFF" w:rsidRDefault="00504CFF" w:rsidP="00856624">
      <w:pPr>
        <w:ind w:left="720"/>
      </w:pPr>
      <w:r>
        <w:rPr>
          <w:i/>
          <w:iCs/>
        </w:rPr>
        <w:t xml:space="preserve">KL </w:t>
      </w:r>
      <w:r>
        <w:t>as in “cling” or wrinkle”</w:t>
      </w:r>
      <w:r w:rsidR="00B61039">
        <w:t xml:space="preserve">: </w:t>
      </w:r>
    </w:p>
    <w:p w14:paraId="638D6951" w14:textId="1AC1D513" w:rsidR="00B61039" w:rsidRDefault="00B61039" w:rsidP="00856624">
      <w:pPr>
        <w:ind w:left="720"/>
      </w:pPr>
      <w:r>
        <w:rPr>
          <w:i/>
          <w:iCs/>
        </w:rPr>
        <w:t>KR</w:t>
      </w:r>
      <w:r>
        <w:t xml:space="preserve"> as in “cry” or “cracker”: </w:t>
      </w:r>
    </w:p>
    <w:p w14:paraId="1917F3C0" w14:textId="541F5EE7" w:rsidR="00B61039" w:rsidRDefault="00B61039" w:rsidP="00856624">
      <w:pPr>
        <w:ind w:left="720"/>
      </w:pPr>
      <w:r>
        <w:rPr>
          <w:i/>
          <w:iCs/>
        </w:rPr>
        <w:t>L</w:t>
      </w:r>
      <w:r>
        <w:t xml:space="preserve"> as in “long”: </w:t>
      </w:r>
    </w:p>
    <w:p w14:paraId="5288B49C" w14:textId="735125F6" w:rsidR="00B61039" w:rsidRDefault="00B61039" w:rsidP="00856624">
      <w:pPr>
        <w:ind w:left="720"/>
      </w:pPr>
      <w:r>
        <w:rPr>
          <w:i/>
          <w:iCs/>
        </w:rPr>
        <w:t xml:space="preserve">M </w:t>
      </w:r>
      <w:r>
        <w:t>as in “many”:</w:t>
      </w:r>
    </w:p>
    <w:p w14:paraId="0B2A5372" w14:textId="5F8EB013" w:rsidR="00B61039" w:rsidRDefault="00B61039" w:rsidP="00856624">
      <w:pPr>
        <w:ind w:left="720"/>
      </w:pPr>
      <w:r>
        <w:rPr>
          <w:i/>
          <w:iCs/>
        </w:rPr>
        <w:t>N</w:t>
      </w:r>
      <w:r>
        <w:t xml:space="preserve"> as in “never”:</w:t>
      </w:r>
    </w:p>
    <w:p w14:paraId="0005C134" w14:textId="411C6C23" w:rsidR="00B61039" w:rsidRDefault="00B61039" w:rsidP="00856624">
      <w:pPr>
        <w:ind w:left="720"/>
      </w:pPr>
      <w:r>
        <w:rPr>
          <w:i/>
          <w:iCs/>
        </w:rPr>
        <w:t>NCH</w:t>
      </w:r>
      <w:r>
        <w:t xml:space="preserve"> as in “crunch”: </w:t>
      </w:r>
    </w:p>
    <w:p w14:paraId="7A6D3F59" w14:textId="7DD9FDCB" w:rsidR="00B61039" w:rsidRDefault="00B61039" w:rsidP="00856624">
      <w:pPr>
        <w:ind w:left="720"/>
      </w:pPr>
      <w:r>
        <w:rPr>
          <w:i/>
          <w:iCs/>
        </w:rPr>
        <w:t xml:space="preserve">NJ </w:t>
      </w:r>
      <w:r>
        <w:t xml:space="preserve">as in “banjo”: </w:t>
      </w:r>
    </w:p>
    <w:p w14:paraId="2EEA5DB7" w14:textId="56D87A8D" w:rsidR="00B61039" w:rsidRDefault="00B61039" w:rsidP="00856624">
      <w:pPr>
        <w:ind w:left="720"/>
      </w:pPr>
      <w:r>
        <w:rPr>
          <w:i/>
          <w:iCs/>
        </w:rPr>
        <w:t xml:space="preserve">NS </w:t>
      </w:r>
      <w:r>
        <w:t>as in “dan</w:t>
      </w:r>
      <w:r w:rsidR="00FE7B43">
        <w:t>s macabre”:</w:t>
      </w:r>
    </w:p>
    <w:p w14:paraId="49E246FE" w14:textId="4C0F394D" w:rsidR="00FE7B43" w:rsidRDefault="00FE7B43" w:rsidP="00856624">
      <w:pPr>
        <w:ind w:left="720"/>
      </w:pPr>
      <w:r>
        <w:rPr>
          <w:i/>
          <w:iCs/>
        </w:rPr>
        <w:t>NSH</w:t>
      </w:r>
      <w:r>
        <w:t xml:space="preserve"> as in “</w:t>
      </w:r>
    </w:p>
    <w:p w14:paraId="7F161FB4" w14:textId="328BEDF6" w:rsidR="00FE7B43" w:rsidRDefault="00FE7B43" w:rsidP="00856624">
      <w:pPr>
        <w:ind w:left="720"/>
      </w:pPr>
      <w:r>
        <w:rPr>
          <w:i/>
          <w:iCs/>
        </w:rPr>
        <w:t xml:space="preserve">NT </w:t>
      </w:r>
      <w:r>
        <w:t xml:space="preserve">as in “cant”: </w:t>
      </w:r>
    </w:p>
    <w:p w14:paraId="3D34C382" w14:textId="62F2A9CE" w:rsidR="00FE7B43" w:rsidRDefault="00FE7B43" w:rsidP="00856624">
      <w:pPr>
        <w:ind w:left="720"/>
      </w:pPr>
      <w:r>
        <w:rPr>
          <w:i/>
          <w:iCs/>
        </w:rPr>
        <w:t xml:space="preserve">NTS </w:t>
      </w:r>
      <w:r>
        <w:t xml:space="preserve">as in “pants”: </w:t>
      </w:r>
    </w:p>
    <w:p w14:paraId="12693954" w14:textId="265BCED6" w:rsidR="00FE7B43" w:rsidRDefault="00FE7B43" w:rsidP="00856624">
      <w:pPr>
        <w:ind w:left="720"/>
      </w:pPr>
      <w:r>
        <w:rPr>
          <w:i/>
          <w:iCs/>
        </w:rPr>
        <w:t xml:space="preserve">NZ </w:t>
      </w:r>
      <w:r>
        <w:t xml:space="preserve">as in “cans”: </w:t>
      </w:r>
    </w:p>
    <w:p w14:paraId="2B1AB9B7" w14:textId="58C7D9B0" w:rsidR="00FE7B43" w:rsidRDefault="00FE7B43" w:rsidP="00856624">
      <w:pPr>
        <w:ind w:left="720"/>
      </w:pPr>
      <w:r>
        <w:rPr>
          <w:i/>
          <w:iCs/>
        </w:rPr>
        <w:t xml:space="preserve">NZH </w:t>
      </w:r>
      <w:r>
        <w:t xml:space="preserve">as in “binge”: </w:t>
      </w:r>
    </w:p>
    <w:p w14:paraId="05F70903" w14:textId="73883B4B" w:rsidR="00FE7B43" w:rsidRDefault="00FE7B43" w:rsidP="00856624">
      <w:pPr>
        <w:ind w:left="720"/>
      </w:pPr>
      <w:r>
        <w:rPr>
          <w:i/>
          <w:iCs/>
        </w:rPr>
        <w:t xml:space="preserve">P </w:t>
      </w:r>
      <w:r>
        <w:t>as in “</w:t>
      </w:r>
      <w:r w:rsidR="00BD59B9">
        <w:t>cap”:</w:t>
      </w:r>
    </w:p>
    <w:p w14:paraId="4C57A1A9" w14:textId="083578D6" w:rsidR="00BD59B9" w:rsidRDefault="00BD59B9" w:rsidP="00856624">
      <w:pPr>
        <w:ind w:left="720"/>
      </w:pPr>
      <w:r>
        <w:rPr>
          <w:i/>
          <w:iCs/>
        </w:rPr>
        <w:t xml:space="preserve">PL </w:t>
      </w:r>
      <w:r>
        <w:t xml:space="preserve">as in “play”: </w:t>
      </w:r>
    </w:p>
    <w:p w14:paraId="06695CD9" w14:textId="10193C31" w:rsidR="00BD59B9" w:rsidRDefault="00BD59B9" w:rsidP="00856624">
      <w:pPr>
        <w:ind w:left="720"/>
      </w:pPr>
      <w:r>
        <w:rPr>
          <w:i/>
          <w:iCs/>
        </w:rPr>
        <w:t xml:space="preserve">PR </w:t>
      </w:r>
      <w:r>
        <w:t xml:space="preserve">as in “pray”: </w:t>
      </w:r>
    </w:p>
    <w:p w14:paraId="3326CB97" w14:textId="51082740" w:rsidR="00BD59B9" w:rsidRDefault="00BD59B9" w:rsidP="00856624">
      <w:pPr>
        <w:ind w:left="720"/>
        <w:rPr>
          <w:i/>
          <w:iCs/>
        </w:rPr>
      </w:pPr>
      <w:r>
        <w:rPr>
          <w:i/>
          <w:iCs/>
        </w:rPr>
        <w:t xml:space="preserve">Q </w:t>
      </w:r>
      <w:r>
        <w:t xml:space="preserve">is similar to the Terran Arabic Q, which is a glottal hard “G” as in “Qatar”: </w:t>
      </w:r>
      <w:r w:rsidR="00CE12AE">
        <w:rPr>
          <w:i/>
          <w:iCs/>
        </w:rPr>
        <w:t xml:space="preserve">qiets, </w:t>
      </w:r>
      <w:r w:rsidR="00CE12AE">
        <w:rPr>
          <w:b/>
          <w:bCs/>
        </w:rPr>
        <w:t>Gi-ets;</w:t>
      </w:r>
    </w:p>
    <w:p w14:paraId="40D6AD53" w14:textId="0787F4B2" w:rsidR="00CE12AE" w:rsidRDefault="00CE12AE" w:rsidP="00856624">
      <w:pPr>
        <w:ind w:left="720"/>
        <w:rPr>
          <w:b/>
          <w:bCs/>
        </w:rPr>
      </w:pPr>
      <w:r>
        <w:rPr>
          <w:i/>
          <w:iCs/>
        </w:rPr>
        <w:t>QL</w:t>
      </w:r>
      <w:r>
        <w:t xml:space="preserve"> as in “glue”: </w:t>
      </w:r>
      <w:r>
        <w:rPr>
          <w:i/>
          <w:iCs/>
        </w:rPr>
        <w:t xml:space="preserve">qlome’, </w:t>
      </w:r>
      <w:r>
        <w:rPr>
          <w:b/>
          <w:bCs/>
        </w:rPr>
        <w:t>GLo-me’;</w:t>
      </w:r>
    </w:p>
    <w:p w14:paraId="2B51D698" w14:textId="2C84061B" w:rsidR="00CE12AE" w:rsidRDefault="00CE12AE" w:rsidP="00CE12AE">
      <w:pPr>
        <w:ind w:left="720"/>
        <w:rPr>
          <w:b/>
          <w:bCs/>
        </w:rPr>
      </w:pPr>
      <w:r>
        <w:rPr>
          <w:i/>
          <w:iCs/>
        </w:rPr>
        <w:t xml:space="preserve">QR </w:t>
      </w:r>
      <w:r>
        <w:t xml:space="preserve">as in “grown”: </w:t>
      </w:r>
      <w:r>
        <w:rPr>
          <w:i/>
          <w:iCs/>
        </w:rPr>
        <w:t xml:space="preserve">tliaqre’, </w:t>
      </w:r>
      <w:r>
        <w:rPr>
          <w:b/>
          <w:bCs/>
        </w:rPr>
        <w:t>tli-a-GRe’</w:t>
      </w:r>
    </w:p>
    <w:p w14:paraId="5FEB0C9A" w14:textId="25EA1493" w:rsidR="00CE12AE" w:rsidRDefault="00CE12AE" w:rsidP="00CE12AE">
      <w:pPr>
        <w:ind w:left="720"/>
        <w:rPr>
          <w:b/>
          <w:bCs/>
        </w:rPr>
      </w:pPr>
      <w:r>
        <w:rPr>
          <w:i/>
          <w:iCs/>
        </w:rPr>
        <w:t xml:space="preserve">R </w:t>
      </w:r>
      <w:r>
        <w:t xml:space="preserve">as in “run”: </w:t>
      </w:r>
      <w:r w:rsidR="00B300F7">
        <w:rPr>
          <w:i/>
          <w:iCs/>
        </w:rPr>
        <w:t xml:space="preserve">rans, </w:t>
      </w:r>
      <w:r w:rsidR="00B300F7">
        <w:rPr>
          <w:b/>
          <w:bCs/>
        </w:rPr>
        <w:t>Rans</w:t>
      </w:r>
    </w:p>
    <w:p w14:paraId="20240985" w14:textId="1CAE670D" w:rsidR="00B300F7" w:rsidRDefault="00B300F7" w:rsidP="00CE12AE">
      <w:pPr>
        <w:ind w:left="720"/>
        <w:rPr>
          <w:b/>
          <w:bCs/>
        </w:rPr>
      </w:pPr>
      <w:r>
        <w:rPr>
          <w:i/>
          <w:iCs/>
        </w:rPr>
        <w:t xml:space="preserve">S </w:t>
      </w:r>
      <w:r>
        <w:t xml:space="preserve">as in “sun”: </w:t>
      </w:r>
      <w:r>
        <w:rPr>
          <w:i/>
          <w:iCs/>
        </w:rPr>
        <w:t xml:space="preserve">stial, </w:t>
      </w:r>
      <w:r>
        <w:rPr>
          <w:b/>
          <w:bCs/>
        </w:rPr>
        <w:t>Stial</w:t>
      </w:r>
    </w:p>
    <w:p w14:paraId="69B41817" w14:textId="37D4467E" w:rsidR="00B300F7" w:rsidRDefault="00B300F7" w:rsidP="00CE12AE">
      <w:pPr>
        <w:ind w:left="720"/>
        <w:rPr>
          <w:b/>
          <w:bCs/>
        </w:rPr>
      </w:pPr>
      <w:r>
        <w:rPr>
          <w:i/>
          <w:iCs/>
        </w:rPr>
        <w:lastRenderedPageBreak/>
        <w:t xml:space="preserve">SH </w:t>
      </w:r>
      <w:r>
        <w:t xml:space="preserve">as in “shut”: </w:t>
      </w:r>
      <w:r w:rsidR="00DF15D2">
        <w:rPr>
          <w:i/>
          <w:iCs/>
        </w:rPr>
        <w:t xml:space="preserve">shiv; </w:t>
      </w:r>
      <w:r w:rsidR="00DF15D2">
        <w:rPr>
          <w:b/>
          <w:bCs/>
        </w:rPr>
        <w:t>Shiv</w:t>
      </w:r>
    </w:p>
    <w:p w14:paraId="185DC224" w14:textId="136665F2" w:rsidR="00DF15D2" w:rsidRDefault="00DF15D2" w:rsidP="00CE12AE">
      <w:pPr>
        <w:ind w:left="720"/>
        <w:rPr>
          <w:b/>
          <w:bCs/>
        </w:rPr>
      </w:pPr>
      <w:r>
        <w:rPr>
          <w:i/>
          <w:iCs/>
        </w:rPr>
        <w:t xml:space="preserve">SHT </w:t>
      </w:r>
      <w:r>
        <w:t xml:space="preserve">as in “Ishtar”: </w:t>
      </w:r>
      <w:r>
        <w:rPr>
          <w:i/>
          <w:iCs/>
        </w:rPr>
        <w:t xml:space="preserve">shtefrabr; </w:t>
      </w:r>
      <w:r>
        <w:rPr>
          <w:b/>
          <w:bCs/>
        </w:rPr>
        <w:t>SHTe-frabr</w:t>
      </w:r>
    </w:p>
    <w:p w14:paraId="5A61A9F6" w14:textId="7CA0C041" w:rsidR="00DF15D2" w:rsidRDefault="00DF15D2" w:rsidP="00CE12AE">
      <w:pPr>
        <w:ind w:left="720"/>
        <w:rPr>
          <w:b/>
          <w:bCs/>
        </w:rPr>
      </w:pPr>
      <w:r>
        <w:rPr>
          <w:i/>
          <w:iCs/>
        </w:rPr>
        <w:t xml:space="preserve">ST </w:t>
      </w:r>
      <w:r>
        <w:t xml:space="preserve">as in “stop”: </w:t>
      </w:r>
      <w:r>
        <w:rPr>
          <w:i/>
          <w:iCs/>
        </w:rPr>
        <w:t xml:space="preserve">stebre’; </w:t>
      </w:r>
      <w:r>
        <w:rPr>
          <w:b/>
          <w:bCs/>
        </w:rPr>
        <w:t>Ste-bre’</w:t>
      </w:r>
    </w:p>
    <w:p w14:paraId="3DFC6C6F" w14:textId="61C40E50" w:rsidR="00DF15D2" w:rsidRDefault="00DF15D2" w:rsidP="00CE12AE">
      <w:pPr>
        <w:ind w:left="720"/>
        <w:rPr>
          <w:b/>
          <w:bCs/>
        </w:rPr>
      </w:pPr>
      <w:r>
        <w:rPr>
          <w:i/>
          <w:iCs/>
        </w:rPr>
        <w:t>T</w:t>
      </w:r>
      <w:r>
        <w:t xml:space="preserve"> as in “tall”: </w:t>
      </w:r>
      <w:r w:rsidR="00056926">
        <w:rPr>
          <w:i/>
          <w:iCs/>
        </w:rPr>
        <w:t xml:space="preserve">tozjabr; </w:t>
      </w:r>
      <w:r w:rsidR="00056926">
        <w:rPr>
          <w:b/>
          <w:bCs/>
        </w:rPr>
        <w:t>Toz-jabr</w:t>
      </w:r>
    </w:p>
    <w:p w14:paraId="39660089" w14:textId="2168FACF" w:rsidR="00056926" w:rsidRDefault="00587C1E" w:rsidP="00CE12AE">
      <w:pPr>
        <w:ind w:left="720"/>
        <w:rPr>
          <w:i/>
          <w:iCs/>
        </w:rPr>
      </w:pPr>
      <w:r>
        <w:rPr>
          <w:i/>
          <w:iCs/>
        </w:rPr>
        <w:t>TL</w:t>
      </w:r>
    </w:p>
    <w:p w14:paraId="536A9012" w14:textId="09A6A795" w:rsidR="00587C1E" w:rsidRDefault="00587C1E" w:rsidP="00CE12AE">
      <w:pPr>
        <w:ind w:left="720"/>
        <w:rPr>
          <w:i/>
          <w:iCs/>
        </w:rPr>
      </w:pPr>
      <w:r>
        <w:rPr>
          <w:i/>
          <w:iCs/>
        </w:rPr>
        <w:t>TR</w:t>
      </w:r>
    </w:p>
    <w:p w14:paraId="5977B381" w14:textId="3D7B4561" w:rsidR="00587C1E" w:rsidRDefault="00587C1E" w:rsidP="00CE12AE">
      <w:pPr>
        <w:ind w:left="720"/>
        <w:rPr>
          <w:i/>
          <w:iCs/>
        </w:rPr>
      </w:pPr>
      <w:r>
        <w:rPr>
          <w:i/>
          <w:iCs/>
        </w:rPr>
        <w:t>TS</w:t>
      </w:r>
    </w:p>
    <w:p w14:paraId="3D216B3C" w14:textId="3242A57B" w:rsidR="00587C1E" w:rsidRDefault="00587C1E" w:rsidP="00CE12AE">
      <w:pPr>
        <w:ind w:left="720"/>
        <w:rPr>
          <w:i/>
          <w:iCs/>
        </w:rPr>
      </w:pPr>
      <w:r>
        <w:rPr>
          <w:i/>
          <w:iCs/>
        </w:rPr>
        <w:t>V</w:t>
      </w:r>
    </w:p>
    <w:p w14:paraId="41D32811" w14:textId="553B0BF9" w:rsidR="00587C1E" w:rsidRDefault="00587C1E" w:rsidP="00CE12AE">
      <w:pPr>
        <w:ind w:left="720"/>
        <w:rPr>
          <w:i/>
          <w:iCs/>
        </w:rPr>
      </w:pPr>
      <w:r>
        <w:rPr>
          <w:i/>
          <w:iCs/>
        </w:rPr>
        <w:t>VL</w:t>
      </w:r>
    </w:p>
    <w:p w14:paraId="55472A1F" w14:textId="56BFDC50" w:rsidR="00587C1E" w:rsidRDefault="00587C1E" w:rsidP="00CE12AE">
      <w:pPr>
        <w:ind w:left="720"/>
        <w:rPr>
          <w:i/>
          <w:iCs/>
        </w:rPr>
      </w:pPr>
      <w:r>
        <w:rPr>
          <w:i/>
          <w:iCs/>
        </w:rPr>
        <w:t>VR</w:t>
      </w:r>
    </w:p>
    <w:p w14:paraId="1973DACE" w14:textId="1FB4125E" w:rsidR="00587C1E" w:rsidRDefault="00587C1E" w:rsidP="00CE12AE">
      <w:pPr>
        <w:ind w:left="720"/>
        <w:rPr>
          <w:i/>
          <w:iCs/>
        </w:rPr>
      </w:pPr>
      <w:r>
        <w:rPr>
          <w:i/>
          <w:iCs/>
        </w:rPr>
        <w:t>Y</w:t>
      </w:r>
    </w:p>
    <w:p w14:paraId="5A3172CB" w14:textId="48186804" w:rsidR="00587C1E" w:rsidRDefault="00587C1E" w:rsidP="00CE12AE">
      <w:pPr>
        <w:ind w:left="720"/>
        <w:rPr>
          <w:i/>
          <w:iCs/>
        </w:rPr>
      </w:pPr>
      <w:r>
        <w:rPr>
          <w:i/>
          <w:iCs/>
        </w:rPr>
        <w:t>Z</w:t>
      </w:r>
    </w:p>
    <w:p w14:paraId="6B5B3213" w14:textId="02715300" w:rsidR="00587C1E" w:rsidRDefault="00587C1E" w:rsidP="00CE12AE">
      <w:pPr>
        <w:ind w:left="720"/>
        <w:rPr>
          <w:i/>
          <w:iCs/>
        </w:rPr>
      </w:pPr>
      <w:r>
        <w:rPr>
          <w:i/>
          <w:iCs/>
        </w:rPr>
        <w:t>ZD</w:t>
      </w:r>
    </w:p>
    <w:p w14:paraId="5089D36F" w14:textId="3388D539" w:rsidR="00587C1E" w:rsidRDefault="00587C1E" w:rsidP="00CE12AE">
      <w:pPr>
        <w:ind w:left="720"/>
        <w:rPr>
          <w:i/>
          <w:iCs/>
        </w:rPr>
      </w:pPr>
      <w:r>
        <w:rPr>
          <w:i/>
          <w:iCs/>
        </w:rPr>
        <w:t>ZH</w:t>
      </w:r>
    </w:p>
    <w:p w14:paraId="2368AA0D" w14:textId="47443512" w:rsidR="00587C1E" w:rsidRDefault="00587C1E" w:rsidP="00CE12AE">
      <w:pPr>
        <w:ind w:left="720"/>
        <w:rPr>
          <w:i/>
          <w:iCs/>
        </w:rPr>
      </w:pPr>
      <w:r>
        <w:rPr>
          <w:i/>
          <w:iCs/>
        </w:rPr>
        <w:t>ZHD</w:t>
      </w:r>
    </w:p>
    <w:p w14:paraId="1EB4CB1D" w14:textId="1AE926D6" w:rsidR="00587C1E" w:rsidRPr="00056926" w:rsidRDefault="00587C1E" w:rsidP="00CE12AE">
      <w:pPr>
        <w:ind w:left="720"/>
        <w:rPr>
          <w:b/>
          <w:bCs/>
        </w:rPr>
      </w:pPr>
      <w:r>
        <w:rPr>
          <w:i/>
          <w:iCs/>
        </w:rPr>
        <w:t>‘</w:t>
      </w:r>
    </w:p>
    <w:p w14:paraId="10A5ACBF" w14:textId="6A8231DC" w:rsidR="00962187" w:rsidRPr="00856624" w:rsidRDefault="00962187" w:rsidP="002F0B05">
      <w:r>
        <w:tab/>
        <w:t xml:space="preserve">Students of Zdetl will note that many of the consonants </w:t>
      </w:r>
      <w:r w:rsidR="00856624">
        <w:t xml:space="preserve">and vowels combine to form </w:t>
      </w:r>
      <w:r w:rsidR="00856624">
        <w:rPr>
          <w:i/>
          <w:iCs/>
        </w:rPr>
        <w:t xml:space="preserve">diphthongs </w:t>
      </w:r>
      <w:r w:rsidR="00856624">
        <w:t xml:space="preserve"> and </w:t>
      </w:r>
      <w:r w:rsidR="00856624">
        <w:rPr>
          <w:i/>
          <w:iCs/>
        </w:rPr>
        <w:t>triphthongs</w:t>
      </w:r>
      <w:r w:rsidR="00856624">
        <w:t xml:space="preserve">, and many consonants combine with ‘R’ and ‘L’ sounds as a single letter. This can sometimes cause confusion for students when it comes to written Zdetl. </w:t>
      </w:r>
    </w:p>
    <w:sectPr w:rsidR="00962187" w:rsidRPr="00856624" w:rsidSect="00CC653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AF6C6" w14:textId="77777777" w:rsidR="00D227ED" w:rsidRDefault="00D227ED" w:rsidP="00D252ED">
      <w:pPr>
        <w:spacing w:after="0" w:line="240" w:lineRule="auto"/>
      </w:pPr>
      <w:r>
        <w:separator/>
      </w:r>
    </w:p>
  </w:endnote>
  <w:endnote w:type="continuationSeparator" w:id="0">
    <w:p w14:paraId="5D47CE20" w14:textId="77777777" w:rsidR="00D227ED" w:rsidRDefault="00D227ED"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20AC" w14:textId="77777777" w:rsidR="00D227ED" w:rsidRDefault="00D227ED" w:rsidP="00D252ED">
      <w:pPr>
        <w:spacing w:after="0" w:line="240" w:lineRule="auto"/>
      </w:pPr>
      <w:r>
        <w:separator/>
      </w:r>
    </w:p>
  </w:footnote>
  <w:footnote w:type="continuationSeparator" w:id="0">
    <w:p w14:paraId="681FC223" w14:textId="77777777" w:rsidR="00D227ED" w:rsidRDefault="00D227ED" w:rsidP="00D252ED">
      <w:pPr>
        <w:spacing w:after="0" w:line="240" w:lineRule="auto"/>
      </w:pPr>
      <w:r>
        <w:continuationSeparator/>
      </w:r>
    </w:p>
  </w:footnote>
  <w:footnote w:id="1">
    <w:p w14:paraId="15FB46AF" w14:textId="04CAE89C" w:rsidR="005A1699" w:rsidRDefault="005A1699">
      <w:pPr>
        <w:pStyle w:val="FootnoteText"/>
      </w:pPr>
      <w:r>
        <w:rPr>
          <w:rStyle w:val="FootnoteReference"/>
        </w:rPr>
        <w:footnoteRef/>
      </w:r>
      <w:r>
        <w:t xml:space="preserve"> </w:t>
      </w:r>
      <w:hyperlink r:id="rId1" w:history="1">
        <w:r>
          <w:rPr>
            <w:rStyle w:val="Hyperlink"/>
          </w:rPr>
          <w:t>Zdetl (language) - Traveller (travellerrpg.com)</w:t>
        </w:r>
      </w:hyperlink>
    </w:p>
  </w:footnote>
  <w:footnote w:id="2">
    <w:p w14:paraId="419EF109" w14:textId="503A6A68" w:rsidR="00F83F0E" w:rsidRDefault="00F83F0E">
      <w:pPr>
        <w:pStyle w:val="FootnoteText"/>
      </w:pPr>
      <w:r>
        <w:rPr>
          <w:rStyle w:val="FootnoteReference"/>
        </w:rPr>
        <w:footnoteRef/>
      </w:r>
      <w:r>
        <w:t xml:space="preserve"> </w:t>
      </w:r>
      <w:hyperlink r:id="rId2" w:history="1">
        <w:r>
          <w:rPr>
            <w:rStyle w:val="Hyperlink"/>
          </w:rPr>
          <w:t>Zdetl (language) - Traveller (travellerrpg.com)</w:t>
        </w:r>
      </w:hyperlink>
      <w:r>
        <w:t xml:space="preserve"> - Morphology</w:t>
      </w:r>
    </w:p>
  </w:footnote>
  <w:footnote w:id="3">
    <w:p w14:paraId="6ED81530" w14:textId="40794E46" w:rsidR="00E31428" w:rsidRDefault="00E31428">
      <w:pPr>
        <w:pStyle w:val="FootnoteText"/>
      </w:pPr>
      <w:r>
        <w:rPr>
          <w:rStyle w:val="FootnoteReference"/>
        </w:rPr>
        <w:footnoteRef/>
      </w:r>
      <w:r>
        <w:t xml:space="preserve"> </w:t>
      </w:r>
      <w:hyperlink r:id="rId3" w:history="1">
        <w:r>
          <w:rPr>
            <w:rStyle w:val="Hyperlink"/>
          </w:rPr>
          <w:t>Locative case - Wikipedia</w:t>
        </w:r>
      </w:hyperlink>
    </w:p>
  </w:footnote>
  <w:footnote w:id="4">
    <w:p w14:paraId="0FB997FD" w14:textId="7CADE539" w:rsidR="00EE42FF" w:rsidRDefault="00EE42FF">
      <w:pPr>
        <w:pStyle w:val="FootnoteText"/>
      </w:pPr>
      <w:r>
        <w:rPr>
          <w:rStyle w:val="FootnoteReference"/>
        </w:rPr>
        <w:footnoteRef/>
      </w:r>
      <w:r>
        <w:t xml:space="preserve"> </w:t>
      </w:r>
      <w:hyperlink r:id="rId4" w:history="1">
        <w:r>
          <w:rPr>
            <w:rStyle w:val="Hyperlink"/>
          </w:rPr>
          <w:t>Lative case - Wikipedia</w:t>
        </w:r>
      </w:hyperlink>
    </w:p>
  </w:footnote>
  <w:footnote w:id="5">
    <w:p w14:paraId="1E18F0DD" w14:textId="4DFF4DAA" w:rsidR="00E31428" w:rsidRDefault="00E31428">
      <w:pPr>
        <w:pStyle w:val="FootnoteText"/>
      </w:pPr>
      <w:r>
        <w:rPr>
          <w:rStyle w:val="FootnoteReference"/>
        </w:rPr>
        <w:footnoteRef/>
      </w:r>
      <w:r>
        <w:t xml:space="preserve"> </w:t>
      </w:r>
      <w:hyperlink r:id="rId5" w:history="1">
        <w:r>
          <w:rPr>
            <w:rStyle w:val="Hyperlink"/>
          </w:rPr>
          <w:t>Comparative case - Wikipedia</w:t>
        </w:r>
      </w:hyperlink>
    </w:p>
  </w:footnote>
  <w:footnote w:id="6">
    <w:p w14:paraId="454DB607" w14:textId="408ACC4A" w:rsidR="004E4275" w:rsidRDefault="004E4275">
      <w:pPr>
        <w:pStyle w:val="FootnoteText"/>
      </w:pPr>
      <w:r>
        <w:rPr>
          <w:rStyle w:val="FootnoteReference"/>
        </w:rPr>
        <w:footnoteRef/>
      </w:r>
      <w:r>
        <w:t xml:space="preserve"> </w:t>
      </w:r>
      <w:hyperlink r:id="rId6" w:history="1">
        <w:r>
          <w:rPr>
            <w:rStyle w:val="Hyperlink"/>
          </w:rPr>
          <w:t>Zdetl (language) - Traveller (travellerrpg.com)</w:t>
        </w:r>
      </w:hyperlink>
      <w:r>
        <w:t xml:space="preserve"> - Syntax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43558"/>
    <w:rsid w:val="00056926"/>
    <w:rsid w:val="00097C6C"/>
    <w:rsid w:val="001178C4"/>
    <w:rsid w:val="001953E9"/>
    <w:rsid w:val="001966B1"/>
    <w:rsid w:val="00244C62"/>
    <w:rsid w:val="00266BDD"/>
    <w:rsid w:val="002A6DC9"/>
    <w:rsid w:val="002F0B05"/>
    <w:rsid w:val="003F0DBD"/>
    <w:rsid w:val="003F240F"/>
    <w:rsid w:val="00441DE1"/>
    <w:rsid w:val="00447275"/>
    <w:rsid w:val="004E4275"/>
    <w:rsid w:val="00504CFF"/>
    <w:rsid w:val="00510E6A"/>
    <w:rsid w:val="00576292"/>
    <w:rsid w:val="00587C1E"/>
    <w:rsid w:val="005A1699"/>
    <w:rsid w:val="005D1137"/>
    <w:rsid w:val="006019C1"/>
    <w:rsid w:val="00730B5C"/>
    <w:rsid w:val="007460E1"/>
    <w:rsid w:val="007A73B4"/>
    <w:rsid w:val="00856624"/>
    <w:rsid w:val="00863DF0"/>
    <w:rsid w:val="008A498C"/>
    <w:rsid w:val="008C4ED6"/>
    <w:rsid w:val="00962187"/>
    <w:rsid w:val="00994BAC"/>
    <w:rsid w:val="00A612A4"/>
    <w:rsid w:val="00AA0542"/>
    <w:rsid w:val="00AC5F80"/>
    <w:rsid w:val="00AF54C8"/>
    <w:rsid w:val="00B300F7"/>
    <w:rsid w:val="00B61039"/>
    <w:rsid w:val="00B630D4"/>
    <w:rsid w:val="00BD59B9"/>
    <w:rsid w:val="00C5591E"/>
    <w:rsid w:val="00C93FB8"/>
    <w:rsid w:val="00CA5D3B"/>
    <w:rsid w:val="00CC6536"/>
    <w:rsid w:val="00CD0ADC"/>
    <w:rsid w:val="00CE12AE"/>
    <w:rsid w:val="00D00A4D"/>
    <w:rsid w:val="00D227ED"/>
    <w:rsid w:val="00D252ED"/>
    <w:rsid w:val="00D44D46"/>
    <w:rsid w:val="00D450F0"/>
    <w:rsid w:val="00D5691C"/>
    <w:rsid w:val="00D651BA"/>
    <w:rsid w:val="00DF15D2"/>
    <w:rsid w:val="00E31428"/>
    <w:rsid w:val="00ED7495"/>
    <w:rsid w:val="00EE42FF"/>
    <w:rsid w:val="00F4733F"/>
    <w:rsid w:val="00F83F0E"/>
    <w:rsid w:val="00F94D51"/>
    <w:rsid w:val="00FC4DC2"/>
    <w:rsid w:val="00FD423A"/>
    <w:rsid w:val="00FE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5A16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1699"/>
    <w:pPr>
      <w:outlineLvl w:val="9"/>
    </w:pPr>
  </w:style>
  <w:style w:type="paragraph" w:styleId="FootnoteText">
    <w:name w:val="footnote text"/>
    <w:basedOn w:val="Normal"/>
    <w:link w:val="FootnoteTextChar"/>
    <w:uiPriority w:val="99"/>
    <w:semiHidden/>
    <w:unhideWhenUsed/>
    <w:rsid w:val="005A1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576292"/>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eastAsiaTheme="minorEastAsia" w:cs="Times New Roman"/>
    </w:rPr>
  </w:style>
  <w:style w:type="paragraph" w:styleId="TOC1">
    <w:name w:val="toc 1"/>
    <w:basedOn w:val="Normal"/>
    <w:next w:val="Normal"/>
    <w:autoRedefine/>
    <w:uiPriority w:val="39"/>
    <w:unhideWhenUsed/>
    <w:rsid w:val="00D44D46"/>
    <w:pPr>
      <w:spacing w:after="100"/>
    </w:pPr>
    <w:rPr>
      <w:rFonts w:eastAsiaTheme="minorEastAsia" w:cs="Times New Roman"/>
    </w:rPr>
  </w:style>
  <w:style w:type="paragraph" w:styleId="TOC3">
    <w:name w:val="toc 3"/>
    <w:basedOn w:val="Normal"/>
    <w:next w:val="Normal"/>
    <w:autoRedefine/>
    <w:uiPriority w:val="39"/>
    <w:unhideWhenUsed/>
    <w:rsid w:val="00D44D4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44D4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C6536"/>
    <w:pPr>
      <w:spacing w:after="0" w:line="240" w:lineRule="auto"/>
    </w:pPr>
    <w:rPr>
      <w:rFonts w:eastAsiaTheme="minorEastAsia"/>
    </w:rPr>
  </w:style>
  <w:style w:type="character" w:customStyle="1" w:styleId="NoSpacingChar">
    <w:name w:val="No Spacing Char"/>
    <w:basedOn w:val="DefaultParagraphFont"/>
    <w:link w:val="NoSpacing"/>
    <w:uiPriority w:val="1"/>
    <w:rsid w:val="00CC65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ocative_cas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1</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Teach yourself zdetl</vt:lpstr>
    </vt:vector>
  </TitlesOfParts>
  <Company>the zhodani language &amp; culture institute</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 yourself zdetl</dc:title>
  <dc:subject/>
  <dc:creator>Jeff Kazmierski, John Waterman, Maksim Smelchak, Stephen Sorenberg, Tony Reynolds, P-O Bergstedt</dc:creator>
  <cp:keywords/>
  <dc:description/>
  <cp:lastModifiedBy>Jeff Kazmierski</cp:lastModifiedBy>
  <cp:revision>25</cp:revision>
  <dcterms:created xsi:type="dcterms:W3CDTF">2021-12-17T20:37:00Z</dcterms:created>
  <dcterms:modified xsi:type="dcterms:W3CDTF">2021-12-22T05:32:00Z</dcterms:modified>
</cp:coreProperties>
</file>