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7CDE" w14:textId="77777777" w:rsidR="00C412BB" w:rsidRPr="00C412BB" w:rsidRDefault="00C412BB" w:rsidP="00C412BB">
      <w:pPr>
        <w:rPr>
          <w:i/>
          <w:iCs/>
        </w:rPr>
      </w:pPr>
      <w:proofErr w:type="spellStart"/>
      <w:r w:rsidRPr="00C412BB">
        <w:rPr>
          <w:i/>
          <w:iCs/>
        </w:rPr>
        <w:t>Iyortsuun</w:t>
      </w:r>
      <w:proofErr w:type="spellEnd"/>
      <w:r w:rsidRPr="00C412BB">
        <w:rPr>
          <w:i/>
          <w:iCs/>
        </w:rPr>
        <w:t>, N. K., Kim, S.-H., Jhon, M., Yang, H.-J., &amp; Pant, S. (2023). A Review of Machine Learning and Deep Learning Approaches on Mental Health Diagnosis. Healthcare, 11(3), 285. https://doi.org/10.3390/healthcare11030285</w:t>
      </w:r>
    </w:p>
    <w:p w14:paraId="14B44E45" w14:textId="6E77BDEB" w:rsidR="0051623B" w:rsidRPr="00C412BB" w:rsidRDefault="00C412BB">
      <w:pPr>
        <w:rPr>
          <w:i/>
          <w:iCs/>
        </w:rPr>
      </w:pPr>
      <w:hyperlink r:id="rId4" w:history="1">
        <w:r w:rsidRPr="00C412BB">
          <w:rPr>
            <w:rStyle w:val="Hyperlink"/>
            <w:i/>
            <w:iCs/>
          </w:rPr>
          <w:t>https://www.mdpi.com/2</w:t>
        </w:r>
        <w:r w:rsidRPr="00C412BB">
          <w:rPr>
            <w:rStyle w:val="Hyperlink"/>
            <w:i/>
            <w:iCs/>
          </w:rPr>
          <w:t>2</w:t>
        </w:r>
        <w:r w:rsidRPr="00C412BB">
          <w:rPr>
            <w:rStyle w:val="Hyperlink"/>
            <w:i/>
            <w:iCs/>
          </w:rPr>
          <w:t>27-9032/11/3/285</w:t>
        </w:r>
      </w:hyperlink>
      <w:r w:rsidR="000528A1">
        <w:rPr>
          <w:i/>
          <w:iCs/>
        </w:rPr>
        <w:t xml:space="preserve"> </w:t>
      </w:r>
    </w:p>
    <w:p w14:paraId="0CA620F8" w14:textId="008850AF" w:rsidR="00C412BB" w:rsidRDefault="00C412BB">
      <w:r>
        <w:t xml:space="preserve">This article </w:t>
      </w:r>
      <w:r w:rsidR="000528A1">
        <w:t xml:space="preserve">(2023) </w:t>
      </w:r>
      <w:r>
        <w:t>demonstrates the potential of ML and DL methods to aid in diagnosing mental illnesses. The authors cite “</w:t>
      </w:r>
      <w:r w:rsidRPr="00C412BB">
        <w:t>the wide possibilities of using DL methods for mental health diagnosis with good results</w:t>
      </w:r>
      <w:r>
        <w:t>”, as one team developed “</w:t>
      </w:r>
      <w:r w:rsidRPr="00C412BB">
        <w:t>end-to-end CNN architecture show</w:t>
      </w:r>
      <w:r>
        <w:t>[</w:t>
      </w:r>
      <w:proofErr w:type="spellStart"/>
      <w:r>
        <w:t>ing</w:t>
      </w:r>
      <w:proofErr w:type="spellEnd"/>
      <w:r>
        <w:t>]</w:t>
      </w:r>
      <w:r w:rsidRPr="00C412BB">
        <w:t xml:space="preserve"> excellent precision (99.76%), Recall (99.74%), F1-Score (99.75%), accuracy (99.72%) and AUC (99.75%) in a three-way classification task</w:t>
      </w:r>
      <w:r>
        <w:t>.” The article cites challenges, including that “[o]</w:t>
      </w:r>
      <w:proofErr w:type="spellStart"/>
      <w:r w:rsidRPr="00C412BB">
        <w:t>nly</w:t>
      </w:r>
      <w:proofErr w:type="spellEnd"/>
      <w:r w:rsidRPr="00C412BB">
        <w:t xml:space="preserve"> four search databases (Google Scholar, PubMed, Scopus, and Web of Science) were used to collect data</w:t>
      </w:r>
      <w:r>
        <w:t>” and that “</w:t>
      </w:r>
      <w:r w:rsidRPr="00C412BB">
        <w:t>the focus was limited to seven mental health diseases</w:t>
      </w:r>
      <w:r>
        <w:t>” in their analysis.</w:t>
      </w:r>
    </w:p>
    <w:p w14:paraId="5C5EA333" w14:textId="77777777" w:rsidR="00C412BB" w:rsidRDefault="00C412BB"/>
    <w:p w14:paraId="0FC74A11" w14:textId="1B50E6BB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Bradford A, Meyer AND, Khan S, et al</w:t>
      </w:r>
    </w:p>
    <w:p w14:paraId="6B71385A" w14:textId="77777777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Diagnostic error in mental health: a review</w:t>
      </w:r>
    </w:p>
    <w:p w14:paraId="718BCE27" w14:textId="77777777" w:rsidR="00C412BB" w:rsidRDefault="00C412BB" w:rsidP="00C412BB">
      <w:pPr>
        <w:rPr>
          <w:i/>
          <w:iCs/>
        </w:rPr>
      </w:pPr>
      <w:r w:rsidRPr="00C412BB">
        <w:rPr>
          <w:i/>
          <w:iCs/>
        </w:rPr>
        <w:t>BMJ Quality &amp; Safety </w:t>
      </w:r>
      <w:proofErr w:type="gramStart"/>
      <w:r w:rsidRPr="00C412BB">
        <w:rPr>
          <w:i/>
          <w:iCs/>
        </w:rPr>
        <w:t>2024;</w:t>
      </w:r>
      <w:r w:rsidRPr="00C412BB">
        <w:rPr>
          <w:b/>
          <w:bCs/>
          <w:i/>
          <w:iCs/>
        </w:rPr>
        <w:t>33:</w:t>
      </w:r>
      <w:r w:rsidRPr="00C412BB">
        <w:rPr>
          <w:i/>
          <w:iCs/>
        </w:rPr>
        <w:t>663</w:t>
      </w:r>
      <w:proofErr w:type="gramEnd"/>
      <w:r w:rsidRPr="00C412BB">
        <w:rPr>
          <w:i/>
          <w:iCs/>
        </w:rPr>
        <w:t>-672.</w:t>
      </w:r>
    </w:p>
    <w:p w14:paraId="4A825AE3" w14:textId="058C6485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https://qualitysafety.bmj.com/content/33/10/663.citation-tools</w:t>
      </w:r>
    </w:p>
    <w:p w14:paraId="7ED43E15" w14:textId="17F15F7A" w:rsidR="00C412BB" w:rsidRPr="00C412BB" w:rsidRDefault="00C412BB">
      <w:r>
        <w:t>This article</w:t>
      </w:r>
      <w:r w:rsidR="000528A1">
        <w:t xml:space="preserve"> (2024)</w:t>
      </w:r>
      <w:r>
        <w:t xml:space="preserve"> explores diagnostic error in mental health settings, asserting that it “is well understood to be a </w:t>
      </w:r>
      <w:r w:rsidR="000E1CF0">
        <w:t>pr</w:t>
      </w:r>
      <w:r>
        <w:t>oblem</w:t>
      </w:r>
      <w:r w:rsidR="000E1CF0">
        <w:t>.</w:t>
      </w:r>
      <w:r>
        <w:t xml:space="preserve">” </w:t>
      </w:r>
      <w:r w:rsidR="000E1CF0">
        <w:t>While “various avenues for future research and development” have been suggested regarding “</w:t>
      </w:r>
      <w:r w:rsidR="000E1CF0" w:rsidRPr="000E1CF0">
        <w:t>missed, wrong, delayed and disparate diagnosis of common mental disorders</w:t>
      </w:r>
      <w:r w:rsidR="000E1CF0">
        <w:t>,” “</w:t>
      </w:r>
      <w:r w:rsidR="000E1CF0" w:rsidRPr="000E1CF0">
        <w:t xml:space="preserve">a lack of clear consensus on how to </w:t>
      </w:r>
      <w:proofErr w:type="spellStart"/>
      <w:r w:rsidR="000E1CF0" w:rsidRPr="000E1CF0">
        <w:t>conceptualise</w:t>
      </w:r>
      <w:proofErr w:type="spellEnd"/>
      <w:r w:rsidR="000E1CF0" w:rsidRPr="000E1CF0">
        <w:t>, define and measure errors in diagnosis will pose a barrier to advancement</w:t>
      </w:r>
      <w:r w:rsidR="000E1CF0">
        <w:t>.” They then point to numerous statistics concerning the accuracy of diagnosis and</w:t>
      </w:r>
      <w:r w:rsidR="00E3256F">
        <w:t xml:space="preserve"> findings on intersectional dynamics concerning age, gender, race, and other factors that may affect accuracy in diagnosing anxiety disorders, ADHD, ASD, mood disorders, and schizophrenia.</w:t>
      </w:r>
    </w:p>
    <w:sectPr w:rsidR="00C412BB" w:rsidRPr="00C4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4"/>
    <w:rsid w:val="000528A1"/>
    <w:rsid w:val="000E1CF0"/>
    <w:rsid w:val="002A7164"/>
    <w:rsid w:val="004D11C8"/>
    <w:rsid w:val="0051623B"/>
    <w:rsid w:val="008866DB"/>
    <w:rsid w:val="00C412BB"/>
    <w:rsid w:val="00D21058"/>
    <w:rsid w:val="00DF53AF"/>
    <w:rsid w:val="00E24E31"/>
    <w:rsid w:val="00E3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9F7C"/>
  <w15:chartTrackingRefBased/>
  <w15:docId w15:val="{04775984-D8FB-41FB-9618-3780799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8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2227-9032/11/3/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Kemerait, James E</dc:creator>
  <cp:keywords/>
  <dc:description/>
  <cp:lastModifiedBy>Kemerait, James E</cp:lastModifiedBy>
  <cp:revision>2</cp:revision>
  <dcterms:created xsi:type="dcterms:W3CDTF">2025-06-04T17:51:00Z</dcterms:created>
  <dcterms:modified xsi:type="dcterms:W3CDTF">2025-06-04T19:10:00Z</dcterms:modified>
</cp:coreProperties>
</file>