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C4B6B" w14:textId="7F884D53" w:rsidR="00AB6147" w:rsidRPr="00FC6C05" w:rsidRDefault="00AB6147" w:rsidP="00FC6C05">
      <w:pPr>
        <w:pStyle w:val="Title"/>
        <w:spacing w:line="480" w:lineRule="auto"/>
        <w:jc w:val="center"/>
        <w:rPr>
          <w:rFonts w:ascii="Georgia" w:hAnsi="Georgia"/>
          <w:b/>
          <w:bCs/>
          <w:color w:val="auto"/>
          <w:sz w:val="44"/>
          <w:szCs w:val="44"/>
        </w:rPr>
      </w:pPr>
      <w:r w:rsidRPr="00FC6C05">
        <w:rPr>
          <w:rFonts w:ascii="Georgia" w:hAnsi="Georgia"/>
          <w:b/>
          <w:bCs/>
          <w:color w:val="auto"/>
          <w:sz w:val="44"/>
          <w:szCs w:val="44"/>
        </w:rPr>
        <w:t>Project Final Report</w:t>
      </w:r>
    </w:p>
    <w:p w14:paraId="2325F9C7" w14:textId="5AB20ED8" w:rsidR="00AB6147" w:rsidRPr="00FC6C05" w:rsidRDefault="00AB6147" w:rsidP="00FC6C05">
      <w:pPr>
        <w:pStyle w:val="Subtitle"/>
        <w:spacing w:line="480" w:lineRule="auto"/>
        <w:jc w:val="center"/>
        <w:rPr>
          <w:rFonts w:ascii="Georgia" w:hAnsi="Georgia"/>
          <w:color w:val="auto"/>
          <w:sz w:val="44"/>
          <w:szCs w:val="44"/>
          <w:u w:val="single"/>
        </w:rPr>
      </w:pPr>
      <w:r w:rsidRPr="00FC6C05">
        <w:rPr>
          <w:rFonts w:ascii="Georgia" w:hAnsi="Georgia"/>
          <w:color w:val="auto"/>
          <w:sz w:val="44"/>
          <w:szCs w:val="44"/>
          <w:u w:val="single"/>
        </w:rPr>
        <w:t>Olive: Data-Driven, AI-Powered Mental Health Diagnosis</w:t>
      </w:r>
    </w:p>
    <w:p w14:paraId="4C4F6600" w14:textId="77777777" w:rsidR="00AB6147" w:rsidRPr="00FC6C05" w:rsidRDefault="00AB6147" w:rsidP="00FC6C05">
      <w:pPr>
        <w:spacing w:line="480" w:lineRule="auto"/>
        <w:rPr>
          <w:rFonts w:ascii="Georgia" w:hAnsi="Georgia"/>
          <w:color w:val="auto"/>
        </w:rPr>
      </w:pPr>
    </w:p>
    <w:p w14:paraId="7DA3F4A4" w14:textId="77777777" w:rsidR="00AB6147" w:rsidRPr="00FC6C05" w:rsidRDefault="00AB6147" w:rsidP="00FC6C05">
      <w:pPr>
        <w:spacing w:line="480" w:lineRule="auto"/>
        <w:rPr>
          <w:rFonts w:ascii="Georgia" w:hAnsi="Georgia"/>
          <w:color w:val="auto"/>
        </w:rPr>
      </w:pPr>
    </w:p>
    <w:p w14:paraId="479BCFC0" w14:textId="77777777" w:rsidR="00AB6147" w:rsidRPr="00FC6C05" w:rsidRDefault="00AB6147" w:rsidP="00FC6C05">
      <w:pPr>
        <w:spacing w:line="480" w:lineRule="auto"/>
        <w:rPr>
          <w:rFonts w:ascii="Georgia" w:hAnsi="Georgia"/>
          <w:color w:val="auto"/>
        </w:rPr>
      </w:pPr>
    </w:p>
    <w:p w14:paraId="778B6803" w14:textId="77777777" w:rsidR="00AB6147" w:rsidRPr="00FC6C05" w:rsidRDefault="00AB6147" w:rsidP="00FC6C05">
      <w:pPr>
        <w:spacing w:line="480" w:lineRule="auto"/>
        <w:rPr>
          <w:rFonts w:ascii="Georgia" w:hAnsi="Georgia"/>
          <w:color w:val="auto"/>
        </w:rPr>
      </w:pPr>
    </w:p>
    <w:p w14:paraId="7B95DF0C" w14:textId="77777777" w:rsidR="00AB6147" w:rsidRPr="00FC6C05" w:rsidRDefault="00AB6147" w:rsidP="00FC6C05">
      <w:pPr>
        <w:spacing w:line="480" w:lineRule="auto"/>
        <w:rPr>
          <w:rFonts w:ascii="Georgia" w:hAnsi="Georgia"/>
          <w:color w:val="auto"/>
        </w:rPr>
      </w:pPr>
    </w:p>
    <w:p w14:paraId="0A934ECF" w14:textId="77777777" w:rsidR="00AB6147" w:rsidRPr="00FC6C05" w:rsidRDefault="00AB6147" w:rsidP="00FC6C05">
      <w:pPr>
        <w:pStyle w:val="ContactInfo"/>
        <w:spacing w:line="480" w:lineRule="auto"/>
        <w:jc w:val="left"/>
        <w:rPr>
          <w:rFonts w:ascii="Georgia" w:hAnsi="Georgia"/>
          <w:color w:val="auto"/>
          <w:sz w:val="36"/>
          <w:szCs w:val="36"/>
        </w:rPr>
      </w:pPr>
      <w:r w:rsidRPr="00FC6C05">
        <w:rPr>
          <w:rFonts w:ascii="Georgia" w:hAnsi="Georgia"/>
          <w:color w:val="auto"/>
          <w:sz w:val="36"/>
          <w:szCs w:val="36"/>
        </w:rPr>
        <w:t>James Kemerait</w:t>
      </w:r>
    </w:p>
    <w:p w14:paraId="504313B2" w14:textId="77777777" w:rsidR="00AB6147" w:rsidRPr="00FC6C05" w:rsidRDefault="00AB6147" w:rsidP="00FC6C05">
      <w:pPr>
        <w:pStyle w:val="ContactInfo"/>
        <w:spacing w:line="480" w:lineRule="auto"/>
        <w:jc w:val="left"/>
        <w:rPr>
          <w:rFonts w:ascii="Georgia" w:hAnsi="Georgia"/>
          <w:color w:val="auto"/>
          <w:sz w:val="36"/>
          <w:szCs w:val="36"/>
        </w:rPr>
      </w:pPr>
      <w:r w:rsidRPr="00FC6C05">
        <w:rPr>
          <w:rFonts w:ascii="Georgia" w:hAnsi="Georgia"/>
          <w:color w:val="auto"/>
          <w:sz w:val="36"/>
          <w:szCs w:val="36"/>
        </w:rPr>
        <w:t>CS 4365: Intro. Enterprise Computing</w:t>
      </w:r>
    </w:p>
    <w:p w14:paraId="7829F7BF" w14:textId="77777777" w:rsidR="00AB6147" w:rsidRPr="00FC6C05" w:rsidRDefault="00AB6147" w:rsidP="00FC6C05">
      <w:pPr>
        <w:pStyle w:val="ContactInfo"/>
        <w:spacing w:line="480" w:lineRule="auto"/>
        <w:jc w:val="left"/>
        <w:rPr>
          <w:rFonts w:ascii="Georgia" w:hAnsi="Georgia"/>
          <w:color w:val="auto"/>
          <w:sz w:val="36"/>
          <w:szCs w:val="36"/>
        </w:rPr>
      </w:pPr>
      <w:r w:rsidRPr="00FC6C05">
        <w:rPr>
          <w:rFonts w:ascii="Georgia" w:hAnsi="Georgia"/>
          <w:color w:val="auto"/>
          <w:sz w:val="36"/>
          <w:szCs w:val="36"/>
        </w:rPr>
        <w:t xml:space="preserve">Prof. Calton </w:t>
      </w:r>
      <w:r w:rsidRPr="00FC6C05">
        <w:rPr>
          <w:rFonts w:ascii="Georgia" w:hAnsi="Georgia"/>
          <w:color w:val="auto"/>
          <w:sz w:val="36"/>
          <w:szCs w:val="36"/>
        </w:rPr>
        <w:t>Pu</w:t>
      </w:r>
    </w:p>
    <w:p w14:paraId="5E810617" w14:textId="77777777" w:rsidR="00FC4B74" w:rsidRPr="00FC6C05" w:rsidRDefault="00AB6147" w:rsidP="00FC6C05">
      <w:pPr>
        <w:pStyle w:val="ContactInfo"/>
        <w:spacing w:line="480" w:lineRule="auto"/>
        <w:jc w:val="left"/>
        <w:rPr>
          <w:rFonts w:ascii="Georgia" w:hAnsi="Georgia"/>
          <w:color w:val="auto"/>
          <w:sz w:val="36"/>
          <w:szCs w:val="36"/>
        </w:rPr>
      </w:pPr>
      <w:r w:rsidRPr="00FC6C05">
        <w:rPr>
          <w:rFonts w:ascii="Georgia" w:hAnsi="Georgia"/>
          <w:color w:val="auto"/>
          <w:sz w:val="36"/>
          <w:szCs w:val="36"/>
        </w:rPr>
        <w:t>21</w:t>
      </w:r>
      <w:r w:rsidRPr="00FC6C05">
        <w:rPr>
          <w:rFonts w:ascii="Georgia" w:hAnsi="Georgia"/>
          <w:color w:val="auto"/>
          <w:sz w:val="36"/>
          <w:szCs w:val="36"/>
          <w:vertAlign w:val="superscript"/>
        </w:rPr>
        <w:t>st</w:t>
      </w:r>
      <w:r w:rsidRPr="00FC6C05">
        <w:rPr>
          <w:rFonts w:ascii="Georgia" w:hAnsi="Georgia"/>
          <w:color w:val="auto"/>
          <w:sz w:val="36"/>
          <w:szCs w:val="36"/>
        </w:rPr>
        <w:t xml:space="preserve"> </w:t>
      </w:r>
      <w:proofErr w:type="gramStart"/>
      <w:r w:rsidRPr="00FC6C05">
        <w:rPr>
          <w:rFonts w:ascii="Georgia" w:hAnsi="Georgia"/>
          <w:color w:val="auto"/>
          <w:sz w:val="36"/>
          <w:szCs w:val="36"/>
        </w:rPr>
        <w:t>July,</w:t>
      </w:r>
      <w:proofErr w:type="gramEnd"/>
      <w:r w:rsidRPr="00FC6C05">
        <w:rPr>
          <w:rFonts w:ascii="Georgia" w:hAnsi="Georgia"/>
          <w:color w:val="auto"/>
          <w:sz w:val="36"/>
          <w:szCs w:val="36"/>
        </w:rPr>
        <w:t xml:space="preserve"> 2025</w:t>
      </w:r>
    </w:p>
    <w:p w14:paraId="4CB582CC" w14:textId="77777777" w:rsidR="00FC4B74" w:rsidRPr="00FC6C05" w:rsidRDefault="00FC4B74" w:rsidP="00FC6C05">
      <w:pPr>
        <w:pStyle w:val="ContactInfo"/>
        <w:spacing w:line="480" w:lineRule="auto"/>
        <w:jc w:val="left"/>
        <w:rPr>
          <w:rFonts w:ascii="Georgia" w:hAnsi="Georgia"/>
          <w:color w:val="auto"/>
          <w:sz w:val="36"/>
          <w:szCs w:val="36"/>
        </w:rPr>
      </w:pPr>
    </w:p>
    <w:p w14:paraId="2686DF3E" w14:textId="77777777" w:rsidR="00FC4B74" w:rsidRPr="00FC6C05" w:rsidRDefault="00FC4B74" w:rsidP="00FC6C05">
      <w:pPr>
        <w:pStyle w:val="ContactInfo"/>
        <w:spacing w:line="480" w:lineRule="auto"/>
        <w:jc w:val="left"/>
        <w:rPr>
          <w:rFonts w:ascii="Georgia" w:hAnsi="Georgia"/>
          <w:color w:val="auto"/>
          <w:sz w:val="36"/>
          <w:szCs w:val="36"/>
        </w:rPr>
      </w:pPr>
    </w:p>
    <w:p w14:paraId="77EDAB06" w14:textId="77777777" w:rsidR="00FC4B74" w:rsidRPr="00FC6C05" w:rsidRDefault="00FC4B74" w:rsidP="00FC6C05">
      <w:pPr>
        <w:pStyle w:val="ContactInfo"/>
        <w:spacing w:line="480" w:lineRule="auto"/>
        <w:jc w:val="left"/>
        <w:rPr>
          <w:rFonts w:ascii="Georgia" w:hAnsi="Georgia"/>
          <w:color w:val="auto"/>
          <w:sz w:val="36"/>
          <w:szCs w:val="36"/>
        </w:rPr>
      </w:pPr>
    </w:p>
    <w:p w14:paraId="6615D22D" w14:textId="77777777" w:rsidR="00FC4B74" w:rsidRPr="00FC6C05" w:rsidRDefault="00FC4B74" w:rsidP="00FC6C05">
      <w:pPr>
        <w:pStyle w:val="ContactInfo"/>
        <w:spacing w:line="480" w:lineRule="auto"/>
        <w:jc w:val="left"/>
        <w:rPr>
          <w:rFonts w:ascii="Georgia" w:hAnsi="Georgia"/>
          <w:b/>
          <w:bCs/>
          <w:color w:val="auto"/>
          <w:sz w:val="36"/>
          <w:szCs w:val="36"/>
        </w:rPr>
      </w:pPr>
      <w:r w:rsidRPr="00FC6C05">
        <w:rPr>
          <w:rFonts w:ascii="Georgia" w:hAnsi="Georgia"/>
          <w:b/>
          <w:bCs/>
          <w:color w:val="auto"/>
          <w:sz w:val="36"/>
          <w:szCs w:val="36"/>
        </w:rPr>
        <w:lastRenderedPageBreak/>
        <w:t>Table of Contents</w:t>
      </w:r>
    </w:p>
    <w:p w14:paraId="7E11831B" w14:textId="4795E3D0" w:rsidR="00FC4B74" w:rsidRPr="00FC6C05" w:rsidRDefault="00FC4B74"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b/>
          <w:bCs/>
          <w:color w:val="auto"/>
          <w:sz w:val="28"/>
          <w:szCs w:val="28"/>
        </w:rPr>
        <w:t>Introduction…………………………………………………………</w:t>
      </w:r>
      <w:r w:rsidR="00E31F10">
        <w:rPr>
          <w:rFonts w:ascii="Georgia" w:hAnsi="Georgia"/>
          <w:b/>
          <w:bCs/>
          <w:color w:val="auto"/>
          <w:sz w:val="28"/>
          <w:szCs w:val="28"/>
        </w:rPr>
        <w:t>2</w:t>
      </w:r>
    </w:p>
    <w:p w14:paraId="37A88568" w14:textId="60D51EF2" w:rsidR="00FC4B74" w:rsidRPr="00FC6C05" w:rsidRDefault="00FC4B74"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b/>
          <w:bCs/>
          <w:color w:val="auto"/>
          <w:sz w:val="28"/>
          <w:szCs w:val="28"/>
        </w:rPr>
        <w:t>Motivation</w:t>
      </w:r>
      <w:r w:rsidRPr="00FC6C05">
        <w:rPr>
          <w:rFonts w:ascii="Georgia" w:hAnsi="Georgia"/>
          <w:b/>
          <w:bCs/>
          <w:color w:val="auto"/>
          <w:sz w:val="28"/>
          <w:szCs w:val="28"/>
        </w:rPr>
        <w:t>…………………………………………………………</w:t>
      </w:r>
      <w:r w:rsidR="00E31F10">
        <w:rPr>
          <w:rFonts w:ascii="Georgia" w:hAnsi="Georgia"/>
          <w:b/>
          <w:bCs/>
          <w:color w:val="auto"/>
          <w:sz w:val="28"/>
          <w:szCs w:val="28"/>
        </w:rPr>
        <w:t>…4</w:t>
      </w:r>
    </w:p>
    <w:p w14:paraId="0D8B56F2" w14:textId="7A2D4653" w:rsidR="00FC4B74" w:rsidRPr="00FC6C05" w:rsidRDefault="00FC4B74"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b/>
          <w:bCs/>
          <w:color w:val="auto"/>
          <w:sz w:val="28"/>
          <w:szCs w:val="28"/>
        </w:rPr>
        <w:t>Related Work</w:t>
      </w:r>
      <w:r w:rsidRPr="00FC6C05">
        <w:rPr>
          <w:rFonts w:ascii="Georgia" w:hAnsi="Georgia"/>
          <w:b/>
          <w:bCs/>
          <w:color w:val="auto"/>
          <w:sz w:val="28"/>
          <w:szCs w:val="28"/>
        </w:rPr>
        <w:t>……………………………………………………</w:t>
      </w:r>
      <w:proofErr w:type="gramStart"/>
      <w:r w:rsidRPr="00FC6C05">
        <w:rPr>
          <w:rFonts w:ascii="Georgia" w:hAnsi="Georgia"/>
          <w:b/>
          <w:bCs/>
          <w:color w:val="auto"/>
          <w:sz w:val="28"/>
          <w:szCs w:val="28"/>
        </w:rPr>
        <w:t>…</w:t>
      </w:r>
      <w:r w:rsidR="00E31F10">
        <w:rPr>
          <w:rFonts w:ascii="Georgia" w:hAnsi="Georgia"/>
          <w:b/>
          <w:bCs/>
          <w:color w:val="auto"/>
          <w:sz w:val="28"/>
          <w:szCs w:val="28"/>
        </w:rPr>
        <w:t>..</w:t>
      </w:r>
      <w:proofErr w:type="gramEnd"/>
      <w:r w:rsidR="00E31F10">
        <w:rPr>
          <w:rFonts w:ascii="Georgia" w:hAnsi="Georgia"/>
          <w:b/>
          <w:bCs/>
          <w:color w:val="auto"/>
          <w:sz w:val="28"/>
          <w:szCs w:val="28"/>
        </w:rPr>
        <w:t>7</w:t>
      </w:r>
    </w:p>
    <w:p w14:paraId="385C3E55" w14:textId="7513812B" w:rsidR="00FC4B74" w:rsidRPr="00E31F10" w:rsidRDefault="00FC4B74"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b/>
          <w:bCs/>
          <w:color w:val="auto"/>
          <w:sz w:val="28"/>
          <w:szCs w:val="28"/>
        </w:rPr>
        <w:t>Methodology</w:t>
      </w:r>
      <w:r w:rsidRPr="00FC6C05">
        <w:rPr>
          <w:rFonts w:ascii="Georgia" w:hAnsi="Georgia"/>
          <w:b/>
          <w:bCs/>
          <w:color w:val="auto"/>
          <w:sz w:val="28"/>
          <w:szCs w:val="28"/>
        </w:rPr>
        <w:t>……………………………………………………</w:t>
      </w:r>
      <w:r w:rsidR="00E31F10">
        <w:rPr>
          <w:rFonts w:ascii="Georgia" w:hAnsi="Georgia"/>
          <w:b/>
          <w:bCs/>
          <w:color w:val="auto"/>
          <w:sz w:val="28"/>
          <w:szCs w:val="28"/>
        </w:rPr>
        <w:t>.</w:t>
      </w:r>
      <w:r w:rsidRPr="00FC6C05">
        <w:rPr>
          <w:rFonts w:ascii="Georgia" w:hAnsi="Georgia"/>
          <w:b/>
          <w:bCs/>
          <w:color w:val="auto"/>
          <w:sz w:val="28"/>
          <w:szCs w:val="28"/>
        </w:rPr>
        <w:t>…</w:t>
      </w:r>
      <w:r w:rsidR="00E31F10">
        <w:rPr>
          <w:rFonts w:ascii="Georgia" w:hAnsi="Georgia"/>
          <w:b/>
          <w:bCs/>
          <w:color w:val="auto"/>
          <w:sz w:val="28"/>
          <w:szCs w:val="28"/>
        </w:rPr>
        <w:t>10</w:t>
      </w:r>
    </w:p>
    <w:p w14:paraId="12DB7456" w14:textId="77F4D030" w:rsidR="00E31F10" w:rsidRPr="00E31F10" w:rsidRDefault="00E31F10" w:rsidP="001035AB">
      <w:pPr>
        <w:pStyle w:val="ContactInfo"/>
        <w:spacing w:line="480" w:lineRule="auto"/>
        <w:ind w:left="720"/>
        <w:jc w:val="left"/>
        <w:rPr>
          <w:rFonts w:ascii="Georgia" w:hAnsi="Georgia"/>
          <w:color w:val="auto"/>
          <w:sz w:val="24"/>
          <w:szCs w:val="24"/>
        </w:rPr>
      </w:pPr>
      <w:r>
        <w:rPr>
          <w:rFonts w:ascii="Georgia" w:hAnsi="Georgia"/>
          <w:color w:val="auto"/>
          <w:sz w:val="28"/>
          <w:szCs w:val="28"/>
        </w:rPr>
        <w:t>Context</w:t>
      </w:r>
      <w:r w:rsidRPr="00E31F10">
        <w:rPr>
          <w:rFonts w:ascii="Georgia" w:hAnsi="Georgia"/>
          <w:color w:val="auto"/>
          <w:sz w:val="28"/>
          <w:szCs w:val="28"/>
        </w:rPr>
        <w:t>…………………………………………………….…</w:t>
      </w:r>
      <w:r>
        <w:rPr>
          <w:rFonts w:ascii="Georgia" w:hAnsi="Georgia"/>
          <w:color w:val="auto"/>
          <w:sz w:val="28"/>
          <w:szCs w:val="28"/>
        </w:rPr>
        <w:t>………………</w:t>
      </w:r>
      <w:proofErr w:type="gramStart"/>
      <w:r>
        <w:rPr>
          <w:rFonts w:ascii="Georgia" w:hAnsi="Georgia"/>
          <w:color w:val="auto"/>
          <w:sz w:val="28"/>
          <w:szCs w:val="28"/>
        </w:rPr>
        <w:t>…..</w:t>
      </w:r>
      <w:proofErr w:type="gramEnd"/>
      <w:r>
        <w:rPr>
          <w:rFonts w:ascii="Georgia" w:hAnsi="Georgia"/>
          <w:color w:val="auto"/>
          <w:sz w:val="28"/>
          <w:szCs w:val="28"/>
        </w:rPr>
        <w:t>10</w:t>
      </w:r>
    </w:p>
    <w:p w14:paraId="1B89DC77" w14:textId="2FAADAFE" w:rsidR="00E31F10" w:rsidRDefault="00E31F10" w:rsidP="00E31F10">
      <w:pPr>
        <w:pStyle w:val="ContactInfo"/>
        <w:spacing w:line="480" w:lineRule="auto"/>
        <w:jc w:val="left"/>
        <w:rPr>
          <w:rFonts w:ascii="Georgia" w:hAnsi="Georgia"/>
          <w:color w:val="auto"/>
          <w:sz w:val="28"/>
          <w:szCs w:val="28"/>
        </w:rPr>
      </w:pPr>
      <w:r w:rsidRPr="00E31F10">
        <w:rPr>
          <w:rFonts w:ascii="Georgia" w:hAnsi="Georgia"/>
          <w:color w:val="auto"/>
          <w:sz w:val="28"/>
          <w:szCs w:val="28"/>
        </w:rPr>
        <w:tab/>
        <w:t>User Interaction………………………………………………………………</w:t>
      </w:r>
      <w:r>
        <w:rPr>
          <w:rFonts w:ascii="Georgia" w:hAnsi="Georgia"/>
          <w:color w:val="auto"/>
          <w:sz w:val="28"/>
          <w:szCs w:val="28"/>
        </w:rPr>
        <w:t>.10</w:t>
      </w:r>
    </w:p>
    <w:p w14:paraId="0233FBD2" w14:textId="7FC2E514" w:rsidR="00E31F10" w:rsidRPr="00E31F10" w:rsidRDefault="00E31F10" w:rsidP="00E31F10">
      <w:pPr>
        <w:pStyle w:val="ContactInfo"/>
        <w:spacing w:line="480" w:lineRule="auto"/>
        <w:jc w:val="left"/>
        <w:rPr>
          <w:rFonts w:ascii="Georgia" w:hAnsi="Georgia"/>
          <w:color w:val="auto"/>
          <w:sz w:val="28"/>
          <w:szCs w:val="28"/>
        </w:rPr>
      </w:pPr>
      <w:r>
        <w:rPr>
          <w:rFonts w:ascii="Georgia" w:hAnsi="Georgia"/>
          <w:color w:val="auto"/>
          <w:sz w:val="28"/>
          <w:szCs w:val="28"/>
        </w:rPr>
        <w:tab/>
        <w:t>Experimental Design....</w:t>
      </w:r>
      <w:r w:rsidRPr="00E31F10">
        <w:rPr>
          <w:rFonts w:ascii="Georgia" w:hAnsi="Georgia"/>
          <w:color w:val="auto"/>
          <w:sz w:val="28"/>
          <w:szCs w:val="28"/>
        </w:rPr>
        <w:t>……………………………………………………</w:t>
      </w:r>
      <w:r>
        <w:rPr>
          <w:rFonts w:ascii="Georgia" w:hAnsi="Georgia"/>
          <w:color w:val="auto"/>
          <w:sz w:val="28"/>
          <w:szCs w:val="28"/>
        </w:rPr>
        <w:t>.10</w:t>
      </w:r>
    </w:p>
    <w:p w14:paraId="4B9D9CE3" w14:textId="721429B1" w:rsidR="00FC4B74" w:rsidRPr="00FC6C05" w:rsidRDefault="00FC4B74"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b/>
          <w:bCs/>
          <w:color w:val="auto"/>
          <w:sz w:val="28"/>
          <w:szCs w:val="28"/>
        </w:rPr>
        <w:t>Results</w:t>
      </w:r>
      <w:r w:rsidRPr="00FC6C05">
        <w:rPr>
          <w:rFonts w:ascii="Georgia" w:hAnsi="Georgia"/>
          <w:b/>
          <w:bCs/>
          <w:color w:val="auto"/>
          <w:sz w:val="28"/>
          <w:szCs w:val="28"/>
        </w:rPr>
        <w:t>…………………………………………………………3</w:t>
      </w:r>
    </w:p>
    <w:p w14:paraId="2CF2C351" w14:textId="50EF18DC" w:rsidR="00FC4B74" w:rsidRPr="00FC6C05" w:rsidRDefault="00FC4B74"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b/>
          <w:bCs/>
          <w:color w:val="auto"/>
          <w:sz w:val="28"/>
          <w:szCs w:val="28"/>
        </w:rPr>
        <w:t>Discussion</w:t>
      </w:r>
      <w:r w:rsidRPr="00FC6C05">
        <w:rPr>
          <w:rFonts w:ascii="Georgia" w:hAnsi="Georgia"/>
          <w:b/>
          <w:bCs/>
          <w:color w:val="auto"/>
          <w:sz w:val="28"/>
          <w:szCs w:val="28"/>
        </w:rPr>
        <w:t>…………………………………………………………3</w:t>
      </w:r>
    </w:p>
    <w:p w14:paraId="2D591883" w14:textId="250138A2" w:rsidR="00FC4B74" w:rsidRPr="00FC6C05" w:rsidRDefault="00FC4B74"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b/>
          <w:bCs/>
          <w:color w:val="auto"/>
          <w:sz w:val="28"/>
          <w:szCs w:val="28"/>
        </w:rPr>
        <w:t>Future Work</w:t>
      </w:r>
      <w:r w:rsidRPr="00FC6C05">
        <w:rPr>
          <w:rFonts w:ascii="Georgia" w:hAnsi="Georgia"/>
          <w:b/>
          <w:bCs/>
          <w:color w:val="auto"/>
          <w:sz w:val="28"/>
          <w:szCs w:val="28"/>
        </w:rPr>
        <w:t>…………………………………………………………3</w:t>
      </w:r>
    </w:p>
    <w:p w14:paraId="7775423E" w14:textId="5A1C0935" w:rsidR="00FC4B74" w:rsidRPr="00FC6C05" w:rsidRDefault="00FC4B74"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b/>
          <w:bCs/>
          <w:color w:val="auto"/>
          <w:sz w:val="28"/>
          <w:szCs w:val="28"/>
        </w:rPr>
        <w:t>References</w:t>
      </w:r>
      <w:r w:rsidRPr="00FC6C05">
        <w:rPr>
          <w:rFonts w:ascii="Georgia" w:hAnsi="Georgia"/>
          <w:b/>
          <w:bCs/>
          <w:color w:val="auto"/>
          <w:sz w:val="28"/>
          <w:szCs w:val="28"/>
        </w:rPr>
        <w:t>…………………………………………………………3</w:t>
      </w:r>
    </w:p>
    <w:p w14:paraId="02EBF9B9" w14:textId="63405FCF" w:rsidR="00AB6147" w:rsidRPr="00FC6C05" w:rsidRDefault="00AB6147" w:rsidP="00FC6C05">
      <w:pPr>
        <w:pStyle w:val="ContactInfo"/>
        <w:numPr>
          <w:ilvl w:val="0"/>
          <w:numId w:val="2"/>
        </w:numPr>
        <w:spacing w:line="480" w:lineRule="auto"/>
        <w:jc w:val="left"/>
        <w:rPr>
          <w:rFonts w:ascii="Georgia" w:hAnsi="Georgia"/>
          <w:color w:val="auto"/>
          <w:sz w:val="24"/>
          <w:szCs w:val="24"/>
        </w:rPr>
      </w:pPr>
      <w:r w:rsidRPr="00FC6C05">
        <w:rPr>
          <w:rFonts w:ascii="Georgia" w:hAnsi="Georgia"/>
          <w:color w:val="auto"/>
          <w:sz w:val="24"/>
          <w:szCs w:val="24"/>
        </w:rPr>
        <w:br w:type="page"/>
      </w:r>
    </w:p>
    <w:p w14:paraId="6E70A07E" w14:textId="77777777" w:rsidR="00FC6C05" w:rsidRPr="00FC6C05" w:rsidRDefault="00FC6C05" w:rsidP="008C23BA">
      <w:pPr>
        <w:pStyle w:val="Heading1"/>
        <w:spacing w:line="480" w:lineRule="auto"/>
        <w:rPr>
          <w:rFonts w:ascii="Georgia" w:hAnsi="Georgia" w:cs="Segoe UI"/>
          <w:color w:val="auto"/>
          <w:sz w:val="48"/>
          <w:szCs w:val="48"/>
        </w:rPr>
      </w:pPr>
      <w:r w:rsidRPr="00FC6C05">
        <w:rPr>
          <w:rFonts w:ascii="Georgia" w:hAnsi="Georgia" w:cs="Segoe UI"/>
          <w:b/>
          <w:bCs/>
          <w:color w:val="auto"/>
        </w:rPr>
        <w:lastRenderedPageBreak/>
        <w:t>1. Introduction</w:t>
      </w:r>
    </w:p>
    <w:p w14:paraId="71C9F4C9" w14:textId="6D5DB79D" w:rsidR="00FC6C05" w:rsidRPr="00FC6C05" w:rsidRDefault="008C23BA" w:rsidP="008C23BA">
      <w:pPr>
        <w:pStyle w:val="my-0"/>
        <w:spacing w:before="0" w:beforeAutospacing="0" w:after="0" w:afterAutospacing="0" w:line="480" w:lineRule="auto"/>
        <w:ind w:firstLine="720"/>
        <w:rPr>
          <w:rFonts w:ascii="Georgia" w:hAnsi="Georgia" w:cs="Segoe UI"/>
        </w:rPr>
      </w:pPr>
      <w:r>
        <w:rPr>
          <w:rFonts w:ascii="Georgia" w:hAnsi="Georgia" w:cs="Segoe UI"/>
        </w:rPr>
        <w:t>We live in a time of globally unprecedented mental health challenges</w:t>
      </w:r>
      <w:r w:rsidR="00FC6C05" w:rsidRPr="00FC6C05">
        <w:rPr>
          <w:rFonts w:ascii="Georgia" w:hAnsi="Georgia" w:cs="Segoe UI"/>
        </w:rPr>
        <w:t xml:space="preserve">. The World Health Organization (2025) reports that suicide is now the third leading cause of death among </w:t>
      </w:r>
      <w:proofErr w:type="gramStart"/>
      <w:r w:rsidR="00FC6C05" w:rsidRPr="00FC6C05">
        <w:rPr>
          <w:rFonts w:ascii="Georgia" w:hAnsi="Georgia" w:cs="Segoe UI"/>
        </w:rPr>
        <w:t>15-29 year-olds</w:t>
      </w:r>
      <w:proofErr w:type="gramEnd"/>
      <w:r w:rsidR="00FC6C05" w:rsidRPr="00FC6C05">
        <w:rPr>
          <w:rFonts w:ascii="Georgia" w:hAnsi="Georgia" w:cs="Segoe UI"/>
        </w:rPr>
        <w:t xml:space="preserve"> worldwide </w:t>
      </w:r>
      <w:r w:rsidR="00A56E1E">
        <w:rPr>
          <w:rFonts w:ascii="Georgia" w:hAnsi="Georgia" w:cs="Segoe UI"/>
        </w:rPr>
        <w:t>and</w:t>
      </w:r>
      <w:r w:rsidR="00FC6C05" w:rsidRPr="00FC6C05">
        <w:rPr>
          <w:rFonts w:ascii="Georgia" w:hAnsi="Georgia" w:cs="Segoe UI"/>
        </w:rPr>
        <w:t xml:space="preserve"> </w:t>
      </w:r>
      <w:r w:rsidR="00A56E1E">
        <w:rPr>
          <w:rFonts w:ascii="Georgia" w:hAnsi="Georgia" w:cs="Segoe UI"/>
        </w:rPr>
        <w:t>that “more than</w:t>
      </w:r>
      <w:r w:rsidR="00FC6C05" w:rsidRPr="00FC6C05">
        <w:rPr>
          <w:rFonts w:ascii="Georgia" w:hAnsi="Georgia" w:cs="Segoe UI"/>
        </w:rPr>
        <w:t xml:space="preserve"> </w:t>
      </w:r>
      <w:r w:rsidR="00A56E1E">
        <w:rPr>
          <w:rFonts w:ascii="Georgia" w:hAnsi="Georgia" w:cs="Segoe UI"/>
        </w:rPr>
        <w:t>720</w:t>
      </w:r>
      <w:r w:rsidR="00FC6C05" w:rsidRPr="00FC6C05">
        <w:rPr>
          <w:rFonts w:ascii="Georgia" w:hAnsi="Georgia" w:cs="Segoe UI"/>
        </w:rPr>
        <w:t xml:space="preserve">,000 </w:t>
      </w:r>
      <w:r w:rsidR="00A56E1E">
        <w:rPr>
          <w:rFonts w:ascii="Georgia" w:hAnsi="Georgia" w:cs="Segoe UI"/>
        </w:rPr>
        <w:t>people die</w:t>
      </w:r>
      <w:r w:rsidR="00FC6C05" w:rsidRPr="00FC6C05">
        <w:rPr>
          <w:rFonts w:ascii="Georgia" w:hAnsi="Georgia" w:cs="Segoe UI"/>
        </w:rPr>
        <w:t xml:space="preserve"> </w:t>
      </w:r>
      <w:r w:rsidR="00A56E1E">
        <w:rPr>
          <w:rFonts w:ascii="Georgia" w:hAnsi="Georgia" w:cs="Segoe UI"/>
        </w:rPr>
        <w:t>due to</w:t>
      </w:r>
      <w:r w:rsidR="00FC6C05" w:rsidRPr="00FC6C05">
        <w:rPr>
          <w:rFonts w:ascii="Georgia" w:hAnsi="Georgia" w:cs="Segoe UI"/>
        </w:rPr>
        <w:t xml:space="preserve"> suicide </w:t>
      </w:r>
      <w:r w:rsidR="00A56E1E">
        <w:rPr>
          <w:rFonts w:ascii="Georgia" w:hAnsi="Georgia" w:cs="Segoe UI"/>
        </w:rPr>
        <w:t>every year”</w:t>
      </w:r>
      <w:r w:rsidR="00FC6C05" w:rsidRPr="00FC6C05">
        <w:rPr>
          <w:rFonts w:ascii="Georgia" w:hAnsi="Georgia" w:cs="Segoe UI"/>
        </w:rPr>
        <w:t xml:space="preserve">. </w:t>
      </w:r>
      <w:r w:rsidR="00A56E1E">
        <w:rPr>
          <w:rFonts w:ascii="Georgia" w:hAnsi="Georgia" w:cs="Segoe UI"/>
        </w:rPr>
        <w:t>T</w:t>
      </w:r>
      <w:r w:rsidR="00A56E1E">
        <w:rPr>
          <w:rFonts w:ascii="Georgia" w:hAnsi="Georgia" w:cs="Segoe UI"/>
        </w:rPr>
        <w:t>he Jed Foundation (2024) re</w:t>
      </w:r>
      <w:r w:rsidR="00A56E1E">
        <w:rPr>
          <w:rFonts w:ascii="Georgia" w:hAnsi="Georgia" w:cs="Segoe UI"/>
        </w:rPr>
        <w:t xml:space="preserve">ports that, in </w:t>
      </w:r>
      <w:r w:rsidR="00FC6C05" w:rsidRPr="00FC6C05">
        <w:rPr>
          <w:rFonts w:ascii="Georgia" w:hAnsi="Georgia" w:cs="Segoe UI"/>
        </w:rPr>
        <w:t xml:space="preserve">the United States alone, approximately 33% of adults aged 18-25 experienced </w:t>
      </w:r>
      <w:r w:rsidR="00BF77FC">
        <w:rPr>
          <w:rFonts w:ascii="Georgia" w:hAnsi="Georgia" w:cs="Segoe UI"/>
        </w:rPr>
        <w:t>some</w:t>
      </w:r>
      <w:r w:rsidR="00FC6C05" w:rsidRPr="00FC6C05">
        <w:rPr>
          <w:rFonts w:ascii="Georgia" w:hAnsi="Georgia" w:cs="Segoe UI"/>
        </w:rPr>
        <w:t xml:space="preserve"> mental health issue in the past year</w:t>
      </w:r>
      <w:r w:rsidR="00BF77FC">
        <w:rPr>
          <w:rFonts w:ascii="Georgia" w:hAnsi="Georgia" w:cs="Segoe UI"/>
        </w:rPr>
        <w:t xml:space="preserve">, which is </w:t>
      </w:r>
      <w:r w:rsidR="00FC6C05" w:rsidRPr="00FC6C05">
        <w:rPr>
          <w:rFonts w:ascii="Georgia" w:hAnsi="Georgia" w:cs="Segoe UI"/>
        </w:rPr>
        <w:t xml:space="preserve">a significant increase from </w:t>
      </w:r>
      <w:r w:rsidR="00BF77FC">
        <w:rPr>
          <w:rFonts w:ascii="Georgia" w:hAnsi="Georgia" w:cs="Segoe UI"/>
        </w:rPr>
        <w:t xml:space="preserve">just </w:t>
      </w:r>
      <w:r w:rsidR="00FC6C05" w:rsidRPr="00FC6C05">
        <w:rPr>
          <w:rFonts w:ascii="Georgia" w:hAnsi="Georgia" w:cs="Segoe UI"/>
        </w:rPr>
        <w:t>22.1% in 2016. This alarming trend is particularly pronounced among adolescents</w:t>
      </w:r>
      <w:r w:rsidR="00A56E1E">
        <w:rPr>
          <w:rFonts w:ascii="Georgia" w:hAnsi="Georgia" w:cs="Segoe UI"/>
        </w:rPr>
        <w:t>: a staggering</w:t>
      </w:r>
      <w:r w:rsidR="00FC6C05" w:rsidRPr="00FC6C05">
        <w:rPr>
          <w:rFonts w:ascii="Georgia" w:hAnsi="Georgia" w:cs="Segoe UI"/>
        </w:rPr>
        <w:t xml:space="preserve"> </w:t>
      </w:r>
      <w:r w:rsidR="00A56E1E">
        <w:rPr>
          <w:rFonts w:ascii="Georgia" w:hAnsi="Georgia" w:cs="Segoe UI"/>
        </w:rPr>
        <w:t>“</w:t>
      </w:r>
      <w:r w:rsidR="00FC6C05" w:rsidRPr="00FC6C05">
        <w:rPr>
          <w:rFonts w:ascii="Georgia" w:hAnsi="Georgia" w:cs="Segoe UI"/>
        </w:rPr>
        <w:t>40% of high school students report</w:t>
      </w:r>
      <w:r w:rsidR="00A56E1E">
        <w:rPr>
          <w:rFonts w:ascii="Georgia" w:hAnsi="Georgia" w:cs="Segoe UI"/>
        </w:rPr>
        <w:t xml:space="preserve">ed </w:t>
      </w:r>
      <w:r w:rsidR="00FC6C05" w:rsidRPr="00FC6C05">
        <w:rPr>
          <w:rFonts w:ascii="Georgia" w:hAnsi="Georgia" w:cs="Segoe UI"/>
        </w:rPr>
        <w:t>persistent feelings of sadness or hopelessness</w:t>
      </w:r>
      <w:r w:rsidR="00A56E1E">
        <w:rPr>
          <w:rFonts w:ascii="Georgia" w:hAnsi="Georgia" w:cs="Segoe UI"/>
        </w:rPr>
        <w:t>” (The Jed Foundation, 2024</w:t>
      </w:r>
      <w:r w:rsidR="00FC6C05" w:rsidRPr="00FC6C05">
        <w:rPr>
          <w:rFonts w:ascii="Georgia" w:hAnsi="Georgia" w:cs="Segoe UI"/>
        </w:rPr>
        <w:t>.</w:t>
      </w:r>
      <w:r w:rsidR="00A56E1E">
        <w:rPr>
          <w:rFonts w:ascii="Georgia" w:hAnsi="Georgia" w:cs="Segoe UI"/>
        </w:rPr>
        <w:t>)</w:t>
      </w:r>
    </w:p>
    <w:p w14:paraId="4B084AAE" w14:textId="22E62636" w:rsidR="00FC7095" w:rsidRPr="00FC7095" w:rsidRDefault="00BF77FC" w:rsidP="00BD6050">
      <w:pPr>
        <w:pStyle w:val="my-0"/>
        <w:spacing w:before="0" w:beforeAutospacing="0" w:after="0" w:afterAutospacing="0" w:line="480" w:lineRule="auto"/>
        <w:ind w:firstLine="720"/>
        <w:rPr>
          <w:rFonts w:ascii="Georgia" w:hAnsi="Georgia" w:cs="Segoe UI"/>
        </w:rPr>
      </w:pPr>
      <w:r>
        <w:rPr>
          <w:rFonts w:ascii="Georgia" w:hAnsi="Georgia" w:cs="Segoe UI"/>
        </w:rPr>
        <w:t>These</w:t>
      </w:r>
      <w:r w:rsidR="00FC6C05" w:rsidRPr="00FC6C05">
        <w:rPr>
          <w:rFonts w:ascii="Georgia" w:hAnsi="Georgia" w:cs="Segoe UI"/>
        </w:rPr>
        <w:t xml:space="preserve"> </w:t>
      </w:r>
      <w:r>
        <w:rPr>
          <w:rFonts w:ascii="Georgia" w:hAnsi="Georgia" w:cs="Segoe UI"/>
        </w:rPr>
        <w:t>difficulties</w:t>
      </w:r>
      <w:r w:rsidR="00FC6C05" w:rsidRPr="00FC6C05">
        <w:rPr>
          <w:rFonts w:ascii="Georgia" w:hAnsi="Georgia" w:cs="Segoe UI"/>
        </w:rPr>
        <w:t xml:space="preserve"> </w:t>
      </w:r>
      <w:r>
        <w:rPr>
          <w:rFonts w:ascii="Georgia" w:hAnsi="Georgia" w:cs="Segoe UI"/>
        </w:rPr>
        <w:t xml:space="preserve">are only exacerbated further by trends of </w:t>
      </w:r>
      <w:r w:rsidR="00FC6C05" w:rsidRPr="00FC6C05">
        <w:rPr>
          <w:rFonts w:ascii="Georgia" w:hAnsi="Georgia" w:cs="Segoe UI"/>
        </w:rPr>
        <w:t>loneliness and isolation</w:t>
      </w:r>
      <w:r>
        <w:rPr>
          <w:rFonts w:ascii="Georgia" w:hAnsi="Georgia" w:cs="Segoe UI"/>
        </w:rPr>
        <w:t xml:space="preserve"> blanketing the globe</w:t>
      </w:r>
      <w:r w:rsidR="00FC6C05" w:rsidRPr="00FC6C05">
        <w:rPr>
          <w:rFonts w:ascii="Georgia" w:hAnsi="Georgia" w:cs="Segoe UI"/>
        </w:rPr>
        <w:t xml:space="preserve">. </w:t>
      </w:r>
      <w:r>
        <w:rPr>
          <w:rFonts w:ascii="Georgia" w:hAnsi="Georgia" w:cs="Segoe UI"/>
        </w:rPr>
        <w:t>Approximately</w:t>
      </w:r>
      <w:r w:rsidR="00FC6C05" w:rsidRPr="00FC6C05">
        <w:rPr>
          <w:rFonts w:ascii="Georgia" w:hAnsi="Georgia" w:cs="Segoe UI"/>
        </w:rPr>
        <w:t xml:space="preserve"> 20% of U.S. adults experience daily loneliness,</w:t>
      </w:r>
      <w:r>
        <w:rPr>
          <w:rFonts w:ascii="Georgia" w:hAnsi="Georgia" w:cs="Segoe UI"/>
        </w:rPr>
        <w:t xml:space="preserve"> a trend motivating “</w:t>
      </w:r>
      <w:r w:rsidRPr="00BF77FC">
        <w:rPr>
          <w:rFonts w:ascii="Georgia" w:hAnsi="Georgia" w:cs="Segoe UI"/>
        </w:rPr>
        <w:t xml:space="preserve">the Surgeon General </w:t>
      </w:r>
      <w:r>
        <w:rPr>
          <w:rFonts w:ascii="Georgia" w:hAnsi="Georgia" w:cs="Segoe UI"/>
        </w:rPr>
        <w:t>[to declare]</w:t>
      </w:r>
      <w:r w:rsidRPr="00BF77FC">
        <w:rPr>
          <w:rFonts w:ascii="Georgia" w:hAnsi="Georgia" w:cs="Segoe UI"/>
        </w:rPr>
        <w:t xml:space="preserve"> a loneliness epidemic in the U.S.</w:t>
      </w:r>
      <w:r>
        <w:rPr>
          <w:rFonts w:ascii="Georgia" w:hAnsi="Georgia" w:cs="Segoe UI"/>
        </w:rPr>
        <w:t>” in 2023 (</w:t>
      </w:r>
      <w:r w:rsidRPr="00BF77FC">
        <w:rPr>
          <w:rFonts w:ascii="Georgia" w:hAnsi="Georgia" w:cs="Segoe UI"/>
        </w:rPr>
        <w:t>Gallup News, 2025</w:t>
      </w:r>
      <w:r>
        <w:rPr>
          <w:rFonts w:ascii="Georgia" w:hAnsi="Georgia" w:cs="Segoe UI"/>
        </w:rPr>
        <w:t>).</w:t>
      </w:r>
      <w:r w:rsidRPr="00BF77FC">
        <w:rPr>
          <w:rFonts w:ascii="Georgia" w:hAnsi="Georgia" w:cs="Segoe UI"/>
        </w:rPr>
        <w:t> </w:t>
      </w:r>
      <w:r w:rsidR="00FC6C05" w:rsidRPr="00FC6C05">
        <w:rPr>
          <w:rFonts w:ascii="Georgia" w:hAnsi="Georgia" w:cs="Segoe UI"/>
        </w:rPr>
        <w:t xml:space="preserve"> while 33% of individuals globally report feelings of loneliness (Yellow Bus ABA, 2024). </w:t>
      </w:r>
      <w:r w:rsidR="00BD6050">
        <w:rPr>
          <w:rFonts w:ascii="Georgia" w:hAnsi="Georgia" w:cs="Segoe UI"/>
        </w:rPr>
        <w:t>Harvard Researchers found that t</w:t>
      </w:r>
      <w:r w:rsidR="00FC6C05" w:rsidRPr="00FC6C05">
        <w:rPr>
          <w:rFonts w:ascii="Georgia" w:hAnsi="Georgia" w:cs="Segoe UI"/>
        </w:rPr>
        <w:t xml:space="preserve">he COVID-19 pandemic </w:t>
      </w:r>
      <w:r>
        <w:rPr>
          <w:rFonts w:ascii="Georgia" w:hAnsi="Georgia" w:cs="Segoe UI"/>
        </w:rPr>
        <w:t>accelerated</w:t>
      </w:r>
      <w:r w:rsidR="00FC6C05" w:rsidRPr="00FC6C05">
        <w:rPr>
          <w:rFonts w:ascii="Georgia" w:hAnsi="Georgia" w:cs="Segoe UI"/>
        </w:rPr>
        <w:t xml:space="preserve"> these trends, </w:t>
      </w:r>
      <w:r w:rsidR="00BD6050">
        <w:rPr>
          <w:rFonts w:ascii="Georgia" w:hAnsi="Georgia" w:cs="Segoe UI"/>
        </w:rPr>
        <w:t xml:space="preserve">particularly among young people, with </w:t>
      </w:r>
      <w:r w:rsidR="00BD6050" w:rsidRPr="00BD6050">
        <w:rPr>
          <w:rFonts w:ascii="Georgia" w:hAnsi="Georgia" w:cs="Segoe UI"/>
        </w:rPr>
        <w:t>“61% of young adults aged 18–25 report</w:t>
      </w:r>
      <w:r w:rsidR="00BD6050">
        <w:rPr>
          <w:rFonts w:ascii="Georgia" w:hAnsi="Georgia" w:cs="Segoe UI"/>
        </w:rPr>
        <w:t xml:space="preserve">ing </w:t>
      </w:r>
      <w:r w:rsidR="00BD6050" w:rsidRPr="00BD6050">
        <w:rPr>
          <w:rFonts w:ascii="Georgia" w:hAnsi="Georgia" w:cs="Segoe UI"/>
        </w:rPr>
        <w:t>high levels of loneliness</w:t>
      </w:r>
      <w:r w:rsidR="00BD6050">
        <w:rPr>
          <w:rFonts w:ascii="Georgia" w:hAnsi="Georgia" w:cs="Segoe UI"/>
        </w:rPr>
        <w:t>,</w:t>
      </w:r>
      <w:r w:rsidR="00BD6050" w:rsidRPr="00BD6050">
        <w:rPr>
          <w:rFonts w:ascii="Georgia" w:hAnsi="Georgia" w:cs="Segoe UI"/>
        </w:rPr>
        <w:t>”</w:t>
      </w:r>
      <w:r w:rsidR="00BD6050">
        <w:rPr>
          <w:rFonts w:ascii="Georgia" w:hAnsi="Georgia" w:cs="Segoe UI"/>
        </w:rPr>
        <w:t xml:space="preserve"> and</w:t>
      </w:r>
      <w:r w:rsidR="00BD6050" w:rsidRPr="00BD6050">
        <w:rPr>
          <w:rFonts w:ascii="Georgia" w:hAnsi="Georgia" w:cs="Segoe UI"/>
        </w:rPr>
        <w:t xml:space="preserve"> “young adults were four to five times more likely to report loneliness compared with older adults”</w:t>
      </w:r>
      <w:r w:rsidR="00FC6C05" w:rsidRPr="00FC6C05">
        <w:rPr>
          <w:rFonts w:ascii="Georgia" w:hAnsi="Georgia" w:cs="Segoe UI"/>
        </w:rPr>
        <w:t xml:space="preserve"> (Harvard Gazette, 2021). </w:t>
      </w:r>
      <w:r w:rsidR="00BD6050">
        <w:rPr>
          <w:rFonts w:ascii="Georgia" w:hAnsi="Georgia" w:cs="Segoe UI"/>
        </w:rPr>
        <w:t xml:space="preserve">The gravity of these </w:t>
      </w:r>
      <w:r w:rsidR="004C2D96">
        <w:rPr>
          <w:rFonts w:ascii="Georgia" w:hAnsi="Georgia" w:cs="Segoe UI"/>
        </w:rPr>
        <w:t xml:space="preserve">findings is not to be understated: </w:t>
      </w:r>
      <w:r w:rsidR="00BD6050" w:rsidRPr="00BD6050">
        <w:rPr>
          <w:rFonts w:ascii="Georgia" w:hAnsi="Georgia" w:cs="Segoe UI"/>
        </w:rPr>
        <w:t>Holt-</w:t>
      </w:r>
      <w:proofErr w:type="spellStart"/>
      <w:r w:rsidR="00BD6050" w:rsidRPr="00BD6050">
        <w:rPr>
          <w:rFonts w:ascii="Georgia" w:hAnsi="Georgia" w:cs="Segoe UI"/>
        </w:rPr>
        <w:t>Lunstad</w:t>
      </w:r>
      <w:proofErr w:type="spellEnd"/>
      <w:r w:rsidR="00BD6050" w:rsidRPr="00BD6050">
        <w:rPr>
          <w:rFonts w:ascii="Georgia" w:hAnsi="Georgia" w:cs="Segoe UI"/>
        </w:rPr>
        <w:t xml:space="preserve"> et al. (2015) </w:t>
      </w:r>
      <w:r w:rsidR="00BD6050">
        <w:rPr>
          <w:rFonts w:ascii="Georgia" w:hAnsi="Georgia" w:cs="Segoe UI"/>
        </w:rPr>
        <w:t>found that</w:t>
      </w:r>
      <w:r w:rsidR="00BD6050" w:rsidRPr="00BD6050">
        <w:rPr>
          <w:rFonts w:ascii="Georgia" w:hAnsi="Georgia" w:cs="Segoe UI"/>
        </w:rPr>
        <w:t xml:space="preserve"> “</w:t>
      </w:r>
      <w:r w:rsidR="00BD6050">
        <w:rPr>
          <w:rFonts w:ascii="Georgia" w:hAnsi="Georgia" w:cs="Segoe UI"/>
        </w:rPr>
        <w:t>a</w:t>
      </w:r>
      <w:r w:rsidR="00BD6050" w:rsidRPr="00BD6050">
        <w:rPr>
          <w:rFonts w:ascii="Georgia" w:hAnsi="Georgia" w:cs="Segoe UI"/>
        </w:rPr>
        <w:t>ctual and perceived social isolation</w:t>
      </w:r>
      <w:r w:rsidR="004C2D96">
        <w:rPr>
          <w:rFonts w:ascii="Georgia" w:hAnsi="Georgia" w:cs="Segoe UI"/>
        </w:rPr>
        <w:t xml:space="preserve">” both correspond to a </w:t>
      </w:r>
      <w:r w:rsidR="00BD6050" w:rsidRPr="00BD6050">
        <w:rPr>
          <w:rFonts w:ascii="Georgia" w:hAnsi="Georgia" w:cs="Segoe UI"/>
        </w:rPr>
        <w:t xml:space="preserve">“26% increased likelihood of </w:t>
      </w:r>
      <w:r w:rsidR="004C2D96">
        <w:rPr>
          <w:rFonts w:ascii="Georgia" w:hAnsi="Georgia" w:cs="Segoe UI"/>
        </w:rPr>
        <w:t xml:space="preserve">[early] </w:t>
      </w:r>
      <w:r w:rsidR="00BD6050" w:rsidRPr="00BD6050">
        <w:rPr>
          <w:rFonts w:ascii="Georgia" w:hAnsi="Georgia" w:cs="Segoe UI"/>
        </w:rPr>
        <w:t>mortality</w:t>
      </w:r>
      <w:r w:rsidR="00BD6050">
        <w:rPr>
          <w:rFonts w:ascii="Georgia" w:hAnsi="Georgia" w:cs="Segoe UI"/>
        </w:rPr>
        <w:t>.”</w:t>
      </w:r>
    </w:p>
    <w:p w14:paraId="1825C310" w14:textId="5681F0C2" w:rsidR="00FC7095" w:rsidRDefault="004C2D96" w:rsidP="00FC7095">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lastRenderedPageBreak/>
        <w:t>Despite the sheer scale and magnitude of the global mental health crisis,</w:t>
      </w:r>
      <w:r w:rsidR="00FC7095" w:rsidRPr="00FC7095">
        <w:rPr>
          <w:rFonts w:ascii="Georgia" w:eastAsia="Times New Roman" w:hAnsi="Georgia" w:cs="Segoe UI"/>
          <w:color w:val="auto"/>
          <w:sz w:val="24"/>
          <w:szCs w:val="24"/>
        </w:rPr>
        <w:t xml:space="preserve"> “85% of individuals with mental health disorders in low- and middle-income countries receive no treatment</w:t>
      </w:r>
      <w:r>
        <w:rPr>
          <w:rFonts w:ascii="Georgia" w:eastAsia="Times New Roman" w:hAnsi="Georgia" w:cs="Segoe UI"/>
          <w:color w:val="auto"/>
          <w:sz w:val="24"/>
          <w:szCs w:val="24"/>
        </w:rPr>
        <w:t>;</w:t>
      </w:r>
      <w:r w:rsidR="00FC7095" w:rsidRPr="00FC7095">
        <w:rPr>
          <w:rFonts w:ascii="Georgia" w:eastAsia="Times New Roman" w:hAnsi="Georgia" w:cs="Segoe UI"/>
          <w:color w:val="auto"/>
          <w:sz w:val="24"/>
          <w:szCs w:val="24"/>
        </w:rPr>
        <w:t xml:space="preserve">” even in </w:t>
      </w:r>
      <w:r w:rsidR="00727F77">
        <w:rPr>
          <w:rFonts w:ascii="Georgia" w:eastAsia="Times New Roman" w:hAnsi="Georgia" w:cs="Segoe UI"/>
          <w:color w:val="auto"/>
          <w:sz w:val="24"/>
          <w:szCs w:val="24"/>
        </w:rPr>
        <w:t xml:space="preserve">developed </w:t>
      </w:r>
      <w:r w:rsidR="00FC7095" w:rsidRPr="00FC7095">
        <w:rPr>
          <w:rFonts w:ascii="Georgia" w:eastAsia="Times New Roman" w:hAnsi="Georgia" w:cs="Segoe UI"/>
          <w:color w:val="auto"/>
          <w:sz w:val="24"/>
          <w:szCs w:val="24"/>
        </w:rPr>
        <w:t>nations</w:t>
      </w:r>
      <w:r>
        <w:rPr>
          <w:rFonts w:ascii="Georgia" w:eastAsia="Times New Roman" w:hAnsi="Georgia" w:cs="Segoe UI"/>
          <w:color w:val="auto"/>
          <w:sz w:val="24"/>
          <w:szCs w:val="24"/>
        </w:rPr>
        <w:t>,</w:t>
      </w:r>
      <w:r w:rsidR="00FC7095" w:rsidRPr="00FC7095">
        <w:rPr>
          <w:rFonts w:ascii="Georgia" w:eastAsia="Times New Roman" w:hAnsi="Georgia" w:cs="Segoe UI"/>
          <w:color w:val="auto"/>
          <w:sz w:val="24"/>
          <w:szCs w:val="24"/>
        </w:rPr>
        <w:t xml:space="preserve"> “the supply-and-demand gap exceeds one-third of need” (Project HOPE, 2024).</w:t>
      </w:r>
      <w:r w:rsidR="00446628">
        <w:rPr>
          <w:rFonts w:ascii="Georgia" w:eastAsia="Times New Roman" w:hAnsi="Georgia" w:cs="Segoe UI"/>
          <w:color w:val="auto"/>
          <w:sz w:val="24"/>
          <w:szCs w:val="24"/>
        </w:rPr>
        <w:t xml:space="preserve"> This discrepancy in available versus needed care, brought about due to g</w:t>
      </w:r>
      <w:r w:rsidR="00FC7095" w:rsidRPr="00FC7095">
        <w:rPr>
          <w:rFonts w:ascii="Georgia" w:eastAsia="Times New Roman" w:hAnsi="Georgia" w:cs="Segoe UI"/>
          <w:color w:val="auto"/>
          <w:sz w:val="24"/>
          <w:szCs w:val="24"/>
        </w:rPr>
        <w:t>eographic barriers, social stigma, and workforce shortages</w:t>
      </w:r>
      <w:r w:rsidR="00446628">
        <w:rPr>
          <w:rFonts w:ascii="Georgia" w:eastAsia="Times New Roman" w:hAnsi="Georgia" w:cs="Segoe UI"/>
          <w:color w:val="auto"/>
          <w:sz w:val="24"/>
          <w:szCs w:val="24"/>
        </w:rPr>
        <w:t xml:space="preserve">, </w:t>
      </w:r>
      <w:r>
        <w:rPr>
          <w:rFonts w:ascii="Georgia" w:eastAsia="Times New Roman" w:hAnsi="Georgia" w:cs="Segoe UI"/>
          <w:color w:val="auto"/>
          <w:sz w:val="24"/>
          <w:szCs w:val="24"/>
        </w:rPr>
        <w:t>emphasize</w:t>
      </w:r>
      <w:r w:rsidR="00446628">
        <w:rPr>
          <w:rFonts w:ascii="Georgia" w:eastAsia="Times New Roman" w:hAnsi="Georgia" w:cs="Segoe UI"/>
          <w:color w:val="auto"/>
          <w:sz w:val="24"/>
          <w:szCs w:val="24"/>
        </w:rPr>
        <w:t>s</w:t>
      </w:r>
      <w:r w:rsidR="00FC7095" w:rsidRPr="00FC7095">
        <w:rPr>
          <w:rFonts w:ascii="Georgia" w:eastAsia="Times New Roman" w:hAnsi="Georgia" w:cs="Segoe UI"/>
          <w:color w:val="auto"/>
          <w:sz w:val="24"/>
          <w:szCs w:val="24"/>
        </w:rPr>
        <w:t xml:space="preserve"> an “urgent imperative for scalable, accessible, and culturally adaptable interventions” (U.S. Surgeon General, 2023).</w:t>
      </w:r>
    </w:p>
    <w:p w14:paraId="0C3599BD" w14:textId="77777777" w:rsidR="00013371" w:rsidRPr="00FC7095" w:rsidRDefault="00013371" w:rsidP="00FC7095">
      <w:pPr>
        <w:spacing w:line="480" w:lineRule="auto"/>
        <w:ind w:firstLine="720"/>
        <w:rPr>
          <w:rFonts w:ascii="Georgia" w:eastAsia="Times New Roman" w:hAnsi="Georgia" w:cs="Segoe UI"/>
          <w:color w:val="auto"/>
          <w:sz w:val="24"/>
          <w:szCs w:val="24"/>
        </w:rPr>
      </w:pPr>
    </w:p>
    <w:p w14:paraId="7BB90C15" w14:textId="692F4FA8" w:rsidR="00FC7095" w:rsidRPr="00FC7095" w:rsidRDefault="00FC7095" w:rsidP="00446628">
      <w:pPr>
        <w:pStyle w:val="Heading1"/>
        <w:spacing w:line="480" w:lineRule="auto"/>
        <w:rPr>
          <w:rFonts w:ascii="Georgia" w:hAnsi="Georgia" w:cs="Segoe UI"/>
          <w:color w:val="auto"/>
          <w:sz w:val="48"/>
          <w:szCs w:val="48"/>
        </w:rPr>
      </w:pPr>
      <w:r>
        <w:rPr>
          <w:rFonts w:ascii="Georgia" w:hAnsi="Georgia" w:cs="Segoe UI"/>
          <w:b/>
          <w:bCs/>
          <w:color w:val="auto"/>
        </w:rPr>
        <w:lastRenderedPageBreak/>
        <w:t>2</w:t>
      </w:r>
      <w:r w:rsidRPr="00FC6C05">
        <w:rPr>
          <w:rFonts w:ascii="Georgia" w:hAnsi="Georgia" w:cs="Segoe UI"/>
          <w:b/>
          <w:bCs/>
          <w:color w:val="auto"/>
        </w:rPr>
        <w:t xml:space="preserve">. </w:t>
      </w:r>
      <w:r>
        <w:rPr>
          <w:rFonts w:ascii="Georgia" w:hAnsi="Georgia" w:cs="Segoe UI"/>
          <w:b/>
          <w:bCs/>
          <w:color w:val="auto"/>
        </w:rPr>
        <w:t>Motivation</w:t>
      </w:r>
      <w:r w:rsidRPr="00FC7095">
        <w:rPr>
          <w:rFonts w:ascii="Georgia" w:eastAsia="Times New Roman" w:hAnsi="Georgia" w:cs="Segoe UI"/>
          <w:color w:val="auto"/>
          <w:sz w:val="24"/>
          <w:szCs w:val="24"/>
        </w:rPr>
        <w:br/>
      </w:r>
      <w:r w:rsidR="00446628">
        <w:rPr>
          <w:rFonts w:ascii="Georgia" w:eastAsia="Times New Roman" w:hAnsi="Georgia" w:cs="Segoe UI"/>
          <w:color w:val="auto"/>
          <w:sz w:val="24"/>
          <w:szCs w:val="24"/>
        </w:rPr>
        <w:t xml:space="preserve">          </w:t>
      </w:r>
      <w:r w:rsidR="00727F77">
        <w:rPr>
          <w:rFonts w:ascii="Georgia" w:eastAsia="Times New Roman" w:hAnsi="Georgia" w:cs="Segoe UI"/>
          <w:color w:val="auto"/>
          <w:sz w:val="24"/>
          <w:szCs w:val="24"/>
        </w:rPr>
        <w:t xml:space="preserve"> </w:t>
      </w:r>
      <w:r w:rsidR="00446628">
        <w:rPr>
          <w:rFonts w:ascii="Georgia" w:eastAsia="Times New Roman" w:hAnsi="Georgia" w:cs="Segoe UI"/>
          <w:color w:val="auto"/>
          <w:sz w:val="24"/>
          <w:szCs w:val="24"/>
        </w:rPr>
        <w:t xml:space="preserve">The advent and widespread adoption of AI technologies, particularly Large Language Models (LLMs), has been unignorably disruptive, seemingly in all facets of our lives. </w:t>
      </w:r>
      <w:r w:rsidRPr="00FC7095">
        <w:rPr>
          <w:rFonts w:ascii="Georgia" w:eastAsia="Times New Roman" w:hAnsi="Georgia" w:cs="Segoe UI"/>
          <w:color w:val="auto"/>
          <w:sz w:val="24"/>
          <w:szCs w:val="24"/>
        </w:rPr>
        <w:t>The “exponential growth in large language model (LLM) deployment has fundamentally transformed how humans interact with artificial intelligence</w:t>
      </w:r>
      <w:r w:rsidR="002B2222">
        <w:rPr>
          <w:rFonts w:ascii="Georgia" w:eastAsia="Times New Roman" w:hAnsi="Georgia" w:cs="Segoe UI"/>
          <w:color w:val="auto"/>
          <w:sz w:val="24"/>
          <w:szCs w:val="24"/>
        </w:rPr>
        <w:t>,” and this momentum is not slowing down: a</w:t>
      </w:r>
      <w:r w:rsidRPr="00FC7095">
        <w:rPr>
          <w:rFonts w:ascii="Georgia" w:eastAsia="Times New Roman" w:hAnsi="Georgia" w:cs="Segoe UI"/>
          <w:color w:val="auto"/>
          <w:sz w:val="24"/>
          <w:szCs w:val="24"/>
        </w:rPr>
        <w:t xml:space="preserve">nalysts predict an “80% compound annual growth rate for LLM products through 2030,” with “over 750 million LLM-powered applications projected by 2025” (Springs Analytics, 2025; </w:t>
      </w:r>
      <w:proofErr w:type="spellStart"/>
      <w:r w:rsidRPr="00FC7095">
        <w:rPr>
          <w:rFonts w:ascii="Georgia" w:eastAsia="Times New Roman" w:hAnsi="Georgia" w:cs="Segoe UI"/>
          <w:color w:val="auto"/>
          <w:sz w:val="24"/>
          <w:szCs w:val="24"/>
        </w:rPr>
        <w:t>Hostinger</w:t>
      </w:r>
      <w:proofErr w:type="spellEnd"/>
      <w:r w:rsidRPr="00FC7095">
        <w:rPr>
          <w:rFonts w:ascii="Georgia" w:eastAsia="Times New Roman" w:hAnsi="Georgia" w:cs="Segoe UI"/>
          <w:color w:val="auto"/>
          <w:sz w:val="24"/>
          <w:szCs w:val="24"/>
        </w:rPr>
        <w:t xml:space="preserve">, 2025). This </w:t>
      </w:r>
      <w:r w:rsidR="002B2222">
        <w:rPr>
          <w:rFonts w:ascii="Georgia" w:eastAsia="Times New Roman" w:hAnsi="Georgia" w:cs="Segoe UI"/>
          <w:color w:val="auto"/>
          <w:sz w:val="24"/>
          <w:szCs w:val="24"/>
        </w:rPr>
        <w:t>growth</w:t>
      </w:r>
      <w:r w:rsidRPr="00FC7095">
        <w:rPr>
          <w:rFonts w:ascii="Georgia" w:eastAsia="Times New Roman" w:hAnsi="Georgia" w:cs="Segoe UI"/>
          <w:color w:val="auto"/>
          <w:sz w:val="24"/>
          <w:szCs w:val="24"/>
        </w:rPr>
        <w:t xml:space="preserve"> stems from</w:t>
      </w:r>
      <w:r w:rsidR="002B2222">
        <w:rPr>
          <w:rFonts w:ascii="Georgia" w:eastAsia="Times New Roman" w:hAnsi="Georgia" w:cs="Segoe UI"/>
          <w:color w:val="auto"/>
          <w:sz w:val="24"/>
          <w:szCs w:val="24"/>
        </w:rPr>
        <w:t xml:space="preserve"> the</w:t>
      </w:r>
      <w:r w:rsidRPr="00FC7095">
        <w:rPr>
          <w:rFonts w:ascii="Georgia" w:eastAsia="Times New Roman" w:hAnsi="Georgia" w:cs="Segoe UI"/>
          <w:color w:val="auto"/>
          <w:sz w:val="24"/>
          <w:szCs w:val="24"/>
        </w:rPr>
        <w:t xml:space="preserve"> “unprecedented human-like conversational fluency” </w:t>
      </w:r>
      <w:r w:rsidR="002B2222">
        <w:rPr>
          <w:rFonts w:ascii="Georgia" w:eastAsia="Times New Roman" w:hAnsi="Georgia" w:cs="Segoe UI"/>
          <w:color w:val="auto"/>
          <w:sz w:val="24"/>
          <w:szCs w:val="24"/>
        </w:rPr>
        <w:t xml:space="preserve">boasted by LLMs, </w:t>
      </w:r>
      <w:r w:rsidRPr="00FC7095">
        <w:rPr>
          <w:rFonts w:ascii="Georgia" w:eastAsia="Times New Roman" w:hAnsi="Georgia" w:cs="Segoe UI"/>
          <w:color w:val="auto"/>
          <w:sz w:val="24"/>
          <w:szCs w:val="24"/>
        </w:rPr>
        <w:t>which “has demonstrated potential for fostering therapeutic alliance levels comparable to outpatient psychotherapy in early clinical trials” (Jacobson, Heinz, &amp; Winters, 2025).</w:t>
      </w:r>
    </w:p>
    <w:p w14:paraId="5708FE17" w14:textId="586D261D" w:rsidR="006F0BFA" w:rsidRDefault="006F0BFA" w:rsidP="00727F77">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t xml:space="preserve">Given the imprecise state of diagnostic practices in mental health, the widespread adoption of emerging AI technologies introduces a unique opportunity to leverage AI tools to provide a data-driven, statistically precise perspective to the practice of diagnosing mental illnesses. </w:t>
      </w:r>
      <w:r w:rsidRPr="006F0BFA">
        <w:rPr>
          <w:rFonts w:ascii="Georgia" w:eastAsia="Times New Roman" w:hAnsi="Georgia" w:cs="Segoe UI"/>
          <w:color w:val="auto"/>
          <w:sz w:val="24"/>
          <w:szCs w:val="24"/>
        </w:rPr>
        <w:t>Bradford A, Meyer AND, Khan S, et al</w:t>
      </w:r>
      <w:r>
        <w:rPr>
          <w:rFonts w:ascii="Georgia" w:eastAsia="Times New Roman" w:hAnsi="Georgia" w:cs="Segoe UI"/>
          <w:color w:val="auto"/>
          <w:sz w:val="24"/>
          <w:szCs w:val="24"/>
        </w:rPr>
        <w:t xml:space="preserve">. (2024) </w:t>
      </w:r>
      <w:r w:rsidRPr="006F0BFA">
        <w:rPr>
          <w:rFonts w:ascii="Georgia" w:eastAsia="Times New Roman" w:hAnsi="Georgia" w:cs="Segoe UI"/>
          <w:color w:val="auto"/>
          <w:sz w:val="24"/>
          <w:szCs w:val="24"/>
        </w:rPr>
        <w:t xml:space="preserve">explore diagnostic error in mental health settings, asserting that it “is well understood to be a problem.” While “various avenues for future research and development” have been suggested regarding “missed, wrong, delayed and disparate diagnosis of common mental disorders,” “a lack of clear consensus on how to </w:t>
      </w:r>
      <w:proofErr w:type="spellStart"/>
      <w:r w:rsidRPr="006F0BFA">
        <w:rPr>
          <w:rFonts w:ascii="Georgia" w:eastAsia="Times New Roman" w:hAnsi="Georgia" w:cs="Segoe UI"/>
          <w:color w:val="auto"/>
          <w:sz w:val="24"/>
          <w:szCs w:val="24"/>
        </w:rPr>
        <w:t>conceptualise</w:t>
      </w:r>
      <w:proofErr w:type="spellEnd"/>
      <w:r w:rsidRPr="006F0BFA">
        <w:rPr>
          <w:rFonts w:ascii="Georgia" w:eastAsia="Times New Roman" w:hAnsi="Georgia" w:cs="Segoe UI"/>
          <w:color w:val="auto"/>
          <w:sz w:val="24"/>
          <w:szCs w:val="24"/>
        </w:rPr>
        <w:t xml:space="preserve">, define and measure errors in diagnosis will pose a barrier to advancement.” They then point to numerous statistics </w:t>
      </w:r>
      <w:r w:rsidRPr="006F0BFA">
        <w:rPr>
          <w:rFonts w:ascii="Georgia" w:eastAsia="Times New Roman" w:hAnsi="Georgia" w:cs="Segoe UI"/>
          <w:color w:val="auto"/>
          <w:sz w:val="24"/>
          <w:szCs w:val="24"/>
        </w:rPr>
        <w:lastRenderedPageBreak/>
        <w:t>concerning the accuracy of diagnosis and findings on intersectional dynamics concerning age, gender, race, and other factors that may affect accuracy in diagnosing anxiety disorders, ADHD, ASD, mood disorders, and schizophrenia.</w:t>
      </w:r>
    </w:p>
    <w:p w14:paraId="18447161" w14:textId="2C5007F8" w:rsidR="00013371" w:rsidRDefault="00013371" w:rsidP="00727F77">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t>Martin-Key N. et al. (</w:t>
      </w:r>
      <w:r w:rsidRPr="00013371">
        <w:rPr>
          <w:rFonts w:ascii="Georgia" w:eastAsia="Times New Roman" w:hAnsi="Georgia" w:cs="Segoe UI"/>
          <w:color w:val="auto"/>
          <w:sz w:val="24"/>
          <w:szCs w:val="24"/>
        </w:rPr>
        <w:t xml:space="preserve">2021) explores digital assessment tools for mental health screening and diagnosis, noting that, </w:t>
      </w:r>
      <w:proofErr w:type="gramStart"/>
      <w:r w:rsidRPr="00013371">
        <w:rPr>
          <w:rFonts w:ascii="Georgia" w:eastAsia="Times New Roman" w:hAnsi="Georgia" w:cs="Segoe UI"/>
          <w:color w:val="auto"/>
          <w:sz w:val="24"/>
          <w:szCs w:val="24"/>
        </w:rPr>
        <w:t>in spite of</w:t>
      </w:r>
      <w:proofErr w:type="gramEnd"/>
      <w:r w:rsidRPr="00013371">
        <w:rPr>
          <w:rFonts w:ascii="Georgia" w:eastAsia="Times New Roman" w:hAnsi="Georgia" w:cs="Segoe UI"/>
          <w:color w:val="auto"/>
          <w:sz w:val="24"/>
          <w:szCs w:val="24"/>
        </w:rPr>
        <w:t xml:space="preserve"> their rapid growth in number, “little is known about their diagnostic accuracy.” The authors cite challenges patients may face “disclosing mental health difficulties in person” due to social stigma and geographical barriers. They also note the “acceptability and efficacy of digital platforms for improving the reach, quality, and impact of mental health care,” and, coupled with “strong interest” from patients in engaging with digital assessment tools, digital mental health assessment options appear to be growing in feasibility. Because “little attention and effort have been put into establishing their diagnostic accuracy,” it is critical that new digital tools involve an earnest, data-driven approach in their creation.</w:t>
      </w:r>
    </w:p>
    <w:p w14:paraId="1DC552F1" w14:textId="77777777" w:rsidR="00C619C1" w:rsidRDefault="003265BA" w:rsidP="00C619C1">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t>Smith et al.</w:t>
      </w:r>
      <w:r w:rsidRPr="003265BA">
        <w:rPr>
          <w:rFonts w:ascii="Georgia" w:eastAsia="Times New Roman" w:hAnsi="Georgia" w:cs="Segoe UI"/>
          <w:color w:val="auto"/>
          <w:sz w:val="24"/>
          <w:szCs w:val="24"/>
        </w:rPr>
        <w:t xml:space="preserve"> (2023) offer</w:t>
      </w:r>
      <w:r>
        <w:rPr>
          <w:rFonts w:ascii="Georgia" w:eastAsia="Times New Roman" w:hAnsi="Georgia" w:cs="Segoe UI"/>
          <w:color w:val="auto"/>
          <w:sz w:val="24"/>
          <w:szCs w:val="24"/>
        </w:rPr>
        <w:t xml:space="preserve"> </w:t>
      </w:r>
      <w:r w:rsidRPr="003265BA">
        <w:rPr>
          <w:rFonts w:ascii="Georgia" w:eastAsia="Times New Roman" w:hAnsi="Georgia" w:cs="Segoe UI"/>
          <w:color w:val="auto"/>
          <w:sz w:val="24"/>
          <w:szCs w:val="24"/>
        </w:rPr>
        <w:t>a framework</w:t>
      </w:r>
      <w:r>
        <w:rPr>
          <w:rFonts w:ascii="Georgia" w:eastAsia="Times New Roman" w:hAnsi="Georgia" w:cs="Segoe UI"/>
          <w:color w:val="auto"/>
          <w:sz w:val="24"/>
          <w:szCs w:val="24"/>
        </w:rPr>
        <w:t xml:space="preserve"> followed close</w:t>
      </w:r>
      <w:r>
        <w:rPr>
          <w:rFonts w:ascii="Georgia" w:eastAsia="Times New Roman" w:hAnsi="Georgia" w:cs="Segoe UI"/>
          <w:color w:val="auto"/>
          <w:sz w:val="24"/>
          <w:szCs w:val="24"/>
        </w:rPr>
        <w:t>ly in this project</w:t>
      </w:r>
      <w:r w:rsidRPr="003265BA">
        <w:rPr>
          <w:rFonts w:ascii="Georgia" w:eastAsia="Times New Roman" w:hAnsi="Georgia" w:cs="Segoe UI"/>
          <w:color w:val="auto"/>
          <w:sz w:val="24"/>
          <w:szCs w:val="24"/>
        </w:rPr>
        <w:t xml:space="preserve"> by which digital mental health innovations </w:t>
      </w:r>
      <w:r>
        <w:rPr>
          <w:rFonts w:ascii="Georgia" w:eastAsia="Times New Roman" w:hAnsi="Georgia" w:cs="Segoe UI"/>
          <w:color w:val="auto"/>
          <w:sz w:val="24"/>
          <w:szCs w:val="24"/>
        </w:rPr>
        <w:t>maintain</w:t>
      </w:r>
      <w:r w:rsidRPr="003265BA">
        <w:rPr>
          <w:rFonts w:ascii="Georgia" w:eastAsia="Times New Roman" w:hAnsi="Georgia" w:cs="Segoe UI"/>
          <w:color w:val="auto"/>
          <w:sz w:val="24"/>
          <w:szCs w:val="24"/>
        </w:rPr>
        <w:t xml:space="preserve"> efficacy and feasibility of introduction in the broader clinical ecosystem. It notes several key outcomes: “traditional diagnostic systems” may best suit digital approaches, digital approaches “require </w:t>
      </w:r>
      <w:proofErr w:type="spellStart"/>
      <w:r w:rsidRPr="003265BA">
        <w:rPr>
          <w:rFonts w:ascii="Georgia" w:eastAsia="Times New Roman" w:hAnsi="Georgia" w:cs="Segoe UI"/>
          <w:color w:val="auto"/>
          <w:sz w:val="24"/>
          <w:szCs w:val="24"/>
        </w:rPr>
        <w:t>organisational</w:t>
      </w:r>
      <w:proofErr w:type="spellEnd"/>
      <w:r w:rsidRPr="003265BA">
        <w:rPr>
          <w:rFonts w:ascii="Georgia" w:eastAsia="Times New Roman" w:hAnsi="Georgia" w:cs="Segoe UI"/>
          <w:color w:val="auto"/>
          <w:sz w:val="24"/>
          <w:szCs w:val="24"/>
        </w:rPr>
        <w:t xml:space="preserve"> change” rather than total replacement/automation of traditional methods, “unique ethical issues” warrant the design of “appropriate studies to measure the effectiveness of implementation” of digital solutions, “[a]</w:t>
      </w:r>
      <w:proofErr w:type="spellStart"/>
      <w:r w:rsidRPr="003265BA">
        <w:rPr>
          <w:rFonts w:ascii="Georgia" w:eastAsia="Times New Roman" w:hAnsi="Georgia" w:cs="Segoe UI"/>
          <w:color w:val="auto"/>
          <w:sz w:val="24"/>
          <w:szCs w:val="24"/>
        </w:rPr>
        <w:t>ccessibility</w:t>
      </w:r>
      <w:proofErr w:type="spellEnd"/>
      <w:r w:rsidRPr="003265BA">
        <w:rPr>
          <w:rFonts w:ascii="Georgia" w:eastAsia="Times New Roman" w:hAnsi="Georgia" w:cs="Segoe UI"/>
          <w:color w:val="auto"/>
          <w:sz w:val="24"/>
          <w:szCs w:val="24"/>
        </w:rPr>
        <w:t xml:space="preserve"> and codesign” of solutions </w:t>
      </w:r>
      <w:r w:rsidRPr="003265BA">
        <w:rPr>
          <w:rFonts w:ascii="Georgia" w:eastAsia="Times New Roman" w:hAnsi="Georgia" w:cs="Segoe UI"/>
          <w:color w:val="auto"/>
          <w:sz w:val="24"/>
          <w:szCs w:val="24"/>
        </w:rPr>
        <w:lastRenderedPageBreak/>
        <w:t>should be considered with regards to their longevity, and “[s]</w:t>
      </w:r>
      <w:proofErr w:type="spellStart"/>
      <w:r w:rsidRPr="003265BA">
        <w:rPr>
          <w:rFonts w:ascii="Georgia" w:eastAsia="Times New Roman" w:hAnsi="Georgia" w:cs="Segoe UI"/>
          <w:color w:val="auto"/>
          <w:sz w:val="24"/>
          <w:szCs w:val="24"/>
        </w:rPr>
        <w:t>tandardised</w:t>
      </w:r>
      <w:proofErr w:type="spellEnd"/>
      <w:r w:rsidRPr="003265BA">
        <w:rPr>
          <w:rFonts w:ascii="Georgia" w:eastAsia="Times New Roman" w:hAnsi="Georgia" w:cs="Segoe UI"/>
          <w:color w:val="auto"/>
          <w:sz w:val="24"/>
          <w:szCs w:val="24"/>
        </w:rPr>
        <w:t xml:space="preserve"> guidelines” will ensure effective clinical implementation.</w:t>
      </w:r>
    </w:p>
    <w:p w14:paraId="77A5DD6F" w14:textId="77777777" w:rsidR="00C619C1" w:rsidRDefault="00C619C1" w:rsidP="00C619C1">
      <w:pPr>
        <w:spacing w:line="480" w:lineRule="auto"/>
        <w:ind w:firstLine="720"/>
        <w:rPr>
          <w:rFonts w:ascii="Georgia" w:eastAsia="Times New Roman" w:hAnsi="Georgia" w:cs="Segoe UI"/>
          <w:color w:val="auto"/>
          <w:sz w:val="24"/>
          <w:szCs w:val="24"/>
        </w:rPr>
      </w:pPr>
    </w:p>
    <w:p w14:paraId="22A7F38D" w14:textId="77777777" w:rsidR="00C619C1" w:rsidRDefault="00C619C1" w:rsidP="00C619C1">
      <w:pPr>
        <w:spacing w:line="480" w:lineRule="auto"/>
        <w:ind w:firstLine="720"/>
        <w:rPr>
          <w:rFonts w:ascii="Georgia" w:eastAsia="Times New Roman" w:hAnsi="Georgia" w:cs="Segoe UI"/>
          <w:color w:val="auto"/>
          <w:sz w:val="24"/>
          <w:szCs w:val="24"/>
        </w:rPr>
      </w:pPr>
    </w:p>
    <w:p w14:paraId="00B7EAF7" w14:textId="77777777" w:rsidR="00C619C1" w:rsidRDefault="00C619C1" w:rsidP="00C619C1">
      <w:pPr>
        <w:spacing w:line="480" w:lineRule="auto"/>
        <w:ind w:firstLine="720"/>
        <w:rPr>
          <w:rFonts w:ascii="Georgia" w:eastAsia="Times New Roman" w:hAnsi="Georgia" w:cs="Segoe UI"/>
          <w:color w:val="auto"/>
          <w:sz w:val="24"/>
          <w:szCs w:val="24"/>
        </w:rPr>
      </w:pPr>
    </w:p>
    <w:p w14:paraId="091CD825" w14:textId="2037334E" w:rsidR="00FC7095" w:rsidRDefault="003265BA" w:rsidP="00C619C1">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t xml:space="preserve"> </w:t>
      </w:r>
    </w:p>
    <w:p w14:paraId="01B73989" w14:textId="77777777" w:rsidR="00013371" w:rsidRDefault="00013371" w:rsidP="00727F77">
      <w:pPr>
        <w:spacing w:line="480" w:lineRule="auto"/>
        <w:ind w:firstLine="720"/>
        <w:rPr>
          <w:rFonts w:ascii="Georgia" w:eastAsia="Times New Roman" w:hAnsi="Georgia" w:cs="Segoe UI"/>
          <w:color w:val="auto"/>
          <w:sz w:val="24"/>
          <w:szCs w:val="24"/>
        </w:rPr>
      </w:pPr>
    </w:p>
    <w:p w14:paraId="08FB3CA7" w14:textId="77777777" w:rsidR="00013371" w:rsidRDefault="00013371" w:rsidP="00727F77">
      <w:pPr>
        <w:spacing w:line="480" w:lineRule="auto"/>
        <w:ind w:firstLine="720"/>
        <w:rPr>
          <w:rFonts w:ascii="Georgia" w:eastAsia="Times New Roman" w:hAnsi="Georgia" w:cs="Segoe UI"/>
          <w:color w:val="auto"/>
          <w:sz w:val="24"/>
          <w:szCs w:val="24"/>
        </w:rPr>
      </w:pPr>
    </w:p>
    <w:p w14:paraId="3550BF14" w14:textId="77777777" w:rsidR="00013371" w:rsidRDefault="00013371" w:rsidP="00727F77">
      <w:pPr>
        <w:spacing w:line="480" w:lineRule="auto"/>
        <w:ind w:firstLine="720"/>
        <w:rPr>
          <w:rFonts w:ascii="Georgia" w:eastAsia="Times New Roman" w:hAnsi="Georgia" w:cs="Segoe UI"/>
          <w:color w:val="auto"/>
          <w:sz w:val="24"/>
          <w:szCs w:val="24"/>
        </w:rPr>
      </w:pPr>
    </w:p>
    <w:p w14:paraId="114BD78B" w14:textId="77777777" w:rsidR="00FE7730" w:rsidRDefault="00FE7730" w:rsidP="00727F77">
      <w:pPr>
        <w:spacing w:line="480" w:lineRule="auto"/>
        <w:ind w:firstLine="720"/>
        <w:rPr>
          <w:rFonts w:ascii="Georgia" w:eastAsia="Times New Roman" w:hAnsi="Georgia" w:cs="Segoe UI"/>
          <w:color w:val="auto"/>
          <w:sz w:val="24"/>
          <w:szCs w:val="24"/>
        </w:rPr>
      </w:pPr>
    </w:p>
    <w:p w14:paraId="6F8DCFA3" w14:textId="77777777" w:rsidR="00FE7730" w:rsidRDefault="00FE7730" w:rsidP="00727F77">
      <w:pPr>
        <w:spacing w:line="480" w:lineRule="auto"/>
        <w:ind w:firstLine="720"/>
        <w:rPr>
          <w:rFonts w:ascii="Georgia" w:eastAsia="Times New Roman" w:hAnsi="Georgia" w:cs="Segoe UI"/>
          <w:color w:val="auto"/>
          <w:sz w:val="24"/>
          <w:szCs w:val="24"/>
        </w:rPr>
      </w:pPr>
    </w:p>
    <w:p w14:paraId="3F41B84A" w14:textId="77777777" w:rsidR="00FE7730" w:rsidRDefault="00FE7730" w:rsidP="00727F77">
      <w:pPr>
        <w:spacing w:line="480" w:lineRule="auto"/>
        <w:ind w:firstLine="720"/>
        <w:rPr>
          <w:rFonts w:ascii="Georgia" w:eastAsia="Times New Roman" w:hAnsi="Georgia" w:cs="Segoe UI"/>
          <w:color w:val="auto"/>
          <w:sz w:val="24"/>
          <w:szCs w:val="24"/>
        </w:rPr>
      </w:pPr>
    </w:p>
    <w:p w14:paraId="7948033A" w14:textId="77777777" w:rsidR="00FE7730" w:rsidRDefault="00FE7730" w:rsidP="00727F77">
      <w:pPr>
        <w:spacing w:line="480" w:lineRule="auto"/>
        <w:ind w:firstLine="720"/>
        <w:rPr>
          <w:rFonts w:ascii="Georgia" w:eastAsia="Times New Roman" w:hAnsi="Georgia" w:cs="Segoe UI"/>
          <w:color w:val="auto"/>
          <w:sz w:val="24"/>
          <w:szCs w:val="24"/>
        </w:rPr>
      </w:pPr>
    </w:p>
    <w:p w14:paraId="4AF197E6" w14:textId="77777777" w:rsidR="00FE7730" w:rsidRDefault="00FE7730" w:rsidP="00727F77">
      <w:pPr>
        <w:spacing w:line="480" w:lineRule="auto"/>
        <w:ind w:firstLine="720"/>
        <w:rPr>
          <w:rFonts w:ascii="Georgia" w:eastAsia="Times New Roman" w:hAnsi="Georgia" w:cs="Segoe UI"/>
          <w:color w:val="auto"/>
          <w:sz w:val="24"/>
          <w:szCs w:val="24"/>
        </w:rPr>
      </w:pPr>
    </w:p>
    <w:p w14:paraId="2EEF2604" w14:textId="77777777" w:rsidR="00FE7730" w:rsidRPr="00FC7095" w:rsidRDefault="00FE7730" w:rsidP="00727F77">
      <w:pPr>
        <w:spacing w:line="480" w:lineRule="auto"/>
        <w:ind w:firstLine="720"/>
        <w:rPr>
          <w:rFonts w:ascii="Georgia" w:eastAsia="Times New Roman" w:hAnsi="Georgia" w:cs="Segoe UI"/>
          <w:color w:val="auto"/>
          <w:sz w:val="24"/>
          <w:szCs w:val="24"/>
        </w:rPr>
      </w:pPr>
    </w:p>
    <w:p w14:paraId="329CC8E7" w14:textId="491CA4C0" w:rsidR="00FC7095" w:rsidRPr="00FC7095" w:rsidRDefault="00FC7095" w:rsidP="00FC7095">
      <w:pPr>
        <w:pStyle w:val="Heading1"/>
        <w:spacing w:line="480" w:lineRule="auto"/>
        <w:rPr>
          <w:rFonts w:ascii="Georgia" w:hAnsi="Georgia" w:cs="Segoe UI"/>
          <w:color w:val="auto"/>
          <w:sz w:val="48"/>
          <w:szCs w:val="48"/>
        </w:rPr>
      </w:pPr>
      <w:r>
        <w:rPr>
          <w:rFonts w:ascii="Georgia" w:hAnsi="Georgia" w:cs="Segoe UI"/>
          <w:b/>
          <w:bCs/>
          <w:color w:val="auto"/>
        </w:rPr>
        <w:lastRenderedPageBreak/>
        <w:t>3</w:t>
      </w:r>
      <w:r w:rsidRPr="00FC6C05">
        <w:rPr>
          <w:rFonts w:ascii="Georgia" w:hAnsi="Georgia" w:cs="Segoe UI"/>
          <w:b/>
          <w:bCs/>
          <w:color w:val="auto"/>
        </w:rPr>
        <w:t xml:space="preserve">. </w:t>
      </w:r>
      <w:r>
        <w:rPr>
          <w:rFonts w:ascii="Georgia" w:hAnsi="Georgia" w:cs="Segoe UI"/>
          <w:b/>
          <w:bCs/>
          <w:color w:val="auto"/>
        </w:rPr>
        <w:t>Related Work</w:t>
      </w:r>
      <w:r w:rsidR="003265BA">
        <w:rPr>
          <w:rFonts w:ascii="Georgia" w:eastAsia="Times New Roman" w:hAnsi="Georgia" w:cs="Segoe UI"/>
          <w:color w:val="auto"/>
          <w:sz w:val="24"/>
          <w:szCs w:val="24"/>
        </w:rPr>
        <w:t xml:space="preserve">    </w:t>
      </w:r>
    </w:p>
    <w:p w14:paraId="60B347C3" w14:textId="7B998DB7" w:rsidR="00013371" w:rsidRDefault="00FE7730" w:rsidP="00013371">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t xml:space="preserve">Digital tools for mental health diagnosis and treatment show promise concerning viable deployment, with </w:t>
      </w:r>
      <w:proofErr w:type="spellStart"/>
      <w:r w:rsidRPr="00FC7095">
        <w:rPr>
          <w:rFonts w:ascii="Georgia" w:eastAsia="Times New Roman" w:hAnsi="Georgia" w:cs="Segoe UI"/>
          <w:color w:val="auto"/>
          <w:sz w:val="24"/>
          <w:szCs w:val="24"/>
        </w:rPr>
        <w:t>Linardon</w:t>
      </w:r>
      <w:proofErr w:type="spellEnd"/>
      <w:r w:rsidRPr="00FC7095">
        <w:rPr>
          <w:rFonts w:ascii="Georgia" w:eastAsia="Times New Roman" w:hAnsi="Georgia" w:cs="Segoe UI"/>
          <w:color w:val="auto"/>
          <w:sz w:val="24"/>
          <w:szCs w:val="24"/>
        </w:rPr>
        <w:t xml:space="preserve"> et al.</w:t>
      </w:r>
      <w:r>
        <w:rPr>
          <w:rFonts w:ascii="Georgia" w:eastAsia="Times New Roman" w:hAnsi="Georgia" w:cs="Segoe UI"/>
          <w:color w:val="auto"/>
          <w:sz w:val="24"/>
          <w:szCs w:val="24"/>
        </w:rPr>
        <w:t xml:space="preserve"> (</w:t>
      </w:r>
      <w:r w:rsidRPr="00FC7095">
        <w:rPr>
          <w:rFonts w:ascii="Georgia" w:eastAsia="Times New Roman" w:hAnsi="Georgia" w:cs="Segoe UI"/>
          <w:color w:val="auto"/>
          <w:sz w:val="24"/>
          <w:szCs w:val="24"/>
        </w:rPr>
        <w:t>2023)</w:t>
      </w:r>
      <w:r>
        <w:rPr>
          <w:rFonts w:ascii="Georgia" w:eastAsia="Times New Roman" w:hAnsi="Georgia" w:cs="Segoe UI"/>
          <w:color w:val="auto"/>
          <w:sz w:val="24"/>
          <w:szCs w:val="24"/>
        </w:rPr>
        <w:t xml:space="preserve"> finding</w:t>
      </w:r>
      <w:r>
        <w:rPr>
          <w:rFonts w:ascii="Georgia" w:eastAsia="Times New Roman" w:hAnsi="Georgia" w:cs="Segoe UI"/>
          <w:color w:val="auto"/>
          <w:sz w:val="24"/>
          <w:szCs w:val="24"/>
        </w:rPr>
        <w:t xml:space="preserve"> </w:t>
      </w:r>
      <w:r w:rsidR="00013371" w:rsidRPr="00FC7095">
        <w:rPr>
          <w:rFonts w:ascii="Georgia" w:eastAsia="Times New Roman" w:hAnsi="Georgia" w:cs="Segoe UI"/>
          <w:color w:val="auto"/>
          <w:sz w:val="24"/>
          <w:szCs w:val="24"/>
        </w:rPr>
        <w:t>that “digital mental health tools are moderately to highly effective in reducing depression and anxiety symptoms</w:t>
      </w:r>
      <w:r>
        <w:rPr>
          <w:rFonts w:ascii="Georgia" w:eastAsia="Times New Roman" w:hAnsi="Georgia" w:cs="Segoe UI"/>
          <w:color w:val="auto"/>
          <w:sz w:val="24"/>
          <w:szCs w:val="24"/>
        </w:rPr>
        <w:t>.</w:t>
      </w:r>
      <w:r w:rsidR="00013371" w:rsidRPr="00FC7095">
        <w:rPr>
          <w:rFonts w:ascii="Georgia" w:eastAsia="Times New Roman" w:hAnsi="Georgia" w:cs="Segoe UI"/>
          <w:color w:val="auto"/>
          <w:sz w:val="24"/>
          <w:szCs w:val="24"/>
        </w:rPr>
        <w:t xml:space="preserve">” </w:t>
      </w:r>
      <w:r w:rsidR="00013371">
        <w:rPr>
          <w:rFonts w:ascii="Georgia" w:eastAsia="Times New Roman" w:hAnsi="Georgia" w:cs="Segoe UI"/>
          <w:color w:val="auto"/>
          <w:sz w:val="24"/>
          <w:szCs w:val="24"/>
        </w:rPr>
        <w:t>Post-pandemic</w:t>
      </w:r>
      <w:r w:rsidR="00013371" w:rsidRPr="00FC7095">
        <w:rPr>
          <w:rFonts w:ascii="Georgia" w:eastAsia="Times New Roman" w:hAnsi="Georgia" w:cs="Segoe UI"/>
          <w:color w:val="auto"/>
          <w:sz w:val="24"/>
          <w:szCs w:val="24"/>
        </w:rPr>
        <w:t>, one trial found</w:t>
      </w:r>
      <w:r w:rsidR="00013371">
        <w:rPr>
          <w:rFonts w:ascii="Georgia" w:eastAsia="Times New Roman" w:hAnsi="Georgia" w:cs="Segoe UI"/>
          <w:color w:val="auto"/>
          <w:sz w:val="24"/>
          <w:szCs w:val="24"/>
        </w:rPr>
        <w:t xml:space="preserve"> digital mental health services to be “</w:t>
      </w:r>
      <w:r w:rsidR="00013371" w:rsidRPr="002B2222">
        <w:rPr>
          <w:rFonts w:ascii="Georgia" w:eastAsia="Times New Roman" w:hAnsi="Georgia" w:cs="Segoe UI"/>
          <w:color w:val="auto"/>
          <w:sz w:val="24"/>
          <w:szCs w:val="24"/>
        </w:rPr>
        <w:t>effective in improving subjective well-being and clinical improvement in depressive symptoms</w:t>
      </w:r>
      <w:r w:rsidR="00013371">
        <w:rPr>
          <w:rFonts w:ascii="Georgia" w:eastAsia="Times New Roman" w:hAnsi="Georgia" w:cs="Segoe UI"/>
          <w:color w:val="auto"/>
          <w:sz w:val="24"/>
          <w:szCs w:val="24"/>
        </w:rPr>
        <w:t>”</w:t>
      </w:r>
      <w:r w:rsidR="00013371" w:rsidRPr="00FC7095">
        <w:rPr>
          <w:rFonts w:ascii="Georgia" w:eastAsia="Times New Roman" w:hAnsi="Georgia" w:cs="Segoe UI"/>
          <w:color w:val="auto"/>
          <w:sz w:val="24"/>
          <w:szCs w:val="24"/>
        </w:rPr>
        <w:t xml:space="preserve"> (Prescott et al., 2022).</w:t>
      </w:r>
      <w:r w:rsidR="00013371">
        <w:rPr>
          <w:rFonts w:ascii="Georgia" w:eastAsia="Times New Roman" w:hAnsi="Georgia" w:cs="Segoe UI"/>
          <w:color w:val="auto"/>
          <w:sz w:val="24"/>
          <w:szCs w:val="24"/>
        </w:rPr>
        <w:t xml:space="preserve"> Furthermore, </w:t>
      </w:r>
      <w:proofErr w:type="spellStart"/>
      <w:r w:rsidR="00013371">
        <w:rPr>
          <w:rFonts w:ascii="Georgia" w:eastAsia="Times New Roman" w:hAnsi="Georgia" w:cs="Segoe UI"/>
          <w:color w:val="auto"/>
          <w:sz w:val="24"/>
          <w:szCs w:val="24"/>
        </w:rPr>
        <w:t>Iyortsuun</w:t>
      </w:r>
      <w:proofErr w:type="spellEnd"/>
      <w:r w:rsidR="00013371">
        <w:rPr>
          <w:rFonts w:ascii="Georgia" w:eastAsia="Times New Roman" w:hAnsi="Georgia" w:cs="Segoe UI"/>
          <w:color w:val="auto"/>
          <w:sz w:val="24"/>
          <w:szCs w:val="24"/>
        </w:rPr>
        <w:t xml:space="preserve"> et al.</w:t>
      </w:r>
      <w:r w:rsidR="00013371" w:rsidRPr="003265BA">
        <w:rPr>
          <w:rFonts w:ascii="Georgia" w:eastAsia="Times New Roman" w:hAnsi="Georgia" w:cs="Segoe UI"/>
          <w:color w:val="auto"/>
          <w:sz w:val="24"/>
          <w:szCs w:val="24"/>
        </w:rPr>
        <w:t xml:space="preserve"> (2023) demonstrate the potential of M</w:t>
      </w:r>
      <w:r w:rsidR="00013371">
        <w:rPr>
          <w:rFonts w:ascii="Georgia" w:eastAsia="Times New Roman" w:hAnsi="Georgia" w:cs="Segoe UI"/>
          <w:color w:val="auto"/>
          <w:sz w:val="24"/>
          <w:szCs w:val="24"/>
        </w:rPr>
        <w:t>achine Learning (ML)</w:t>
      </w:r>
      <w:r w:rsidR="00013371" w:rsidRPr="003265BA">
        <w:rPr>
          <w:rFonts w:ascii="Georgia" w:eastAsia="Times New Roman" w:hAnsi="Georgia" w:cs="Segoe UI"/>
          <w:color w:val="auto"/>
          <w:sz w:val="24"/>
          <w:szCs w:val="24"/>
        </w:rPr>
        <w:t xml:space="preserve"> and </w:t>
      </w:r>
      <w:r w:rsidR="00013371">
        <w:rPr>
          <w:rFonts w:ascii="Georgia" w:eastAsia="Times New Roman" w:hAnsi="Georgia" w:cs="Segoe UI"/>
          <w:color w:val="auto"/>
          <w:sz w:val="24"/>
          <w:szCs w:val="24"/>
        </w:rPr>
        <w:t>Deep Learning (</w:t>
      </w:r>
      <w:r w:rsidR="00013371" w:rsidRPr="003265BA">
        <w:rPr>
          <w:rFonts w:ascii="Georgia" w:eastAsia="Times New Roman" w:hAnsi="Georgia" w:cs="Segoe UI"/>
          <w:color w:val="auto"/>
          <w:sz w:val="24"/>
          <w:szCs w:val="24"/>
        </w:rPr>
        <w:t>DL</w:t>
      </w:r>
      <w:r w:rsidR="00013371">
        <w:rPr>
          <w:rFonts w:ascii="Georgia" w:eastAsia="Times New Roman" w:hAnsi="Georgia" w:cs="Segoe UI"/>
          <w:color w:val="auto"/>
          <w:sz w:val="24"/>
          <w:szCs w:val="24"/>
        </w:rPr>
        <w:t>)</w:t>
      </w:r>
      <w:r w:rsidR="00013371" w:rsidRPr="003265BA">
        <w:rPr>
          <w:rFonts w:ascii="Georgia" w:eastAsia="Times New Roman" w:hAnsi="Georgia" w:cs="Segoe UI"/>
          <w:color w:val="auto"/>
          <w:sz w:val="24"/>
          <w:szCs w:val="24"/>
        </w:rPr>
        <w:t xml:space="preserve"> methods to aid in diagnosing mental illnesses. The authors cite “the wide possibilities of using DL methods for mental health diagnosis with good results”, as one team developed “end-to-end CNN architecture show[</w:t>
      </w:r>
      <w:proofErr w:type="spellStart"/>
      <w:r w:rsidR="00013371" w:rsidRPr="003265BA">
        <w:rPr>
          <w:rFonts w:ascii="Georgia" w:eastAsia="Times New Roman" w:hAnsi="Georgia" w:cs="Segoe UI"/>
          <w:color w:val="auto"/>
          <w:sz w:val="24"/>
          <w:szCs w:val="24"/>
        </w:rPr>
        <w:t>ing</w:t>
      </w:r>
      <w:proofErr w:type="spellEnd"/>
      <w:r w:rsidR="00013371" w:rsidRPr="003265BA">
        <w:rPr>
          <w:rFonts w:ascii="Georgia" w:eastAsia="Times New Roman" w:hAnsi="Georgia" w:cs="Segoe UI"/>
          <w:color w:val="auto"/>
          <w:sz w:val="24"/>
          <w:szCs w:val="24"/>
        </w:rPr>
        <w:t xml:space="preserve">] excellent precision (99.76%), Recall (99.74%), F1-Score (99.75%), accuracy (99.72%) and AUC (99.75%) in a three-way classification task.” </w:t>
      </w:r>
    </w:p>
    <w:p w14:paraId="7FE20336" w14:textId="6A01B440" w:rsidR="00013371" w:rsidRDefault="00013371" w:rsidP="00013371">
      <w:pPr>
        <w:spacing w:line="480" w:lineRule="auto"/>
        <w:ind w:firstLine="720"/>
        <w:rPr>
          <w:rFonts w:ascii="Georgia" w:eastAsia="Times New Roman" w:hAnsi="Georgia" w:cs="Segoe UI"/>
          <w:color w:val="auto"/>
          <w:sz w:val="24"/>
          <w:szCs w:val="24"/>
        </w:rPr>
      </w:pPr>
      <w:r w:rsidRPr="00FC7095">
        <w:rPr>
          <w:rFonts w:ascii="Georgia" w:eastAsia="Times New Roman" w:hAnsi="Georgia" w:cs="Segoe UI"/>
          <w:color w:val="auto"/>
          <w:sz w:val="24"/>
          <w:szCs w:val="24"/>
        </w:rPr>
        <w:t xml:space="preserve">Systematic reviews now </w:t>
      </w:r>
      <w:r w:rsidR="00FE7730">
        <w:rPr>
          <w:rFonts w:ascii="Georgia" w:eastAsia="Times New Roman" w:hAnsi="Georgia" w:cs="Segoe UI"/>
          <w:color w:val="auto"/>
          <w:sz w:val="24"/>
          <w:szCs w:val="24"/>
        </w:rPr>
        <w:t>report</w:t>
      </w:r>
      <w:r w:rsidRPr="00FC7095">
        <w:rPr>
          <w:rFonts w:ascii="Georgia" w:eastAsia="Times New Roman" w:hAnsi="Georgia" w:cs="Segoe UI"/>
          <w:color w:val="auto"/>
          <w:sz w:val="24"/>
          <w:szCs w:val="24"/>
        </w:rPr>
        <w:t xml:space="preserve"> LLM applications “ranging from suicide-risk triage to psychodynamic case formulation” (Omar, Soffer, &amp; Charney, 2024). </w:t>
      </w:r>
      <w:r w:rsidR="00FE7730">
        <w:rPr>
          <w:rFonts w:ascii="Georgia" w:eastAsia="Times New Roman" w:hAnsi="Georgia" w:cs="Segoe UI"/>
          <w:color w:val="auto"/>
          <w:sz w:val="24"/>
          <w:szCs w:val="24"/>
        </w:rPr>
        <w:t xml:space="preserve">However, </w:t>
      </w:r>
      <w:proofErr w:type="spellStart"/>
      <w:r w:rsidRPr="00FC7095">
        <w:rPr>
          <w:rFonts w:ascii="Georgia" w:eastAsia="Times New Roman" w:hAnsi="Georgia" w:cs="Segoe UI"/>
          <w:color w:val="auto"/>
          <w:sz w:val="24"/>
          <w:szCs w:val="24"/>
        </w:rPr>
        <w:t>Iyortsuun</w:t>
      </w:r>
      <w:proofErr w:type="spellEnd"/>
      <w:r w:rsidRPr="00FC7095">
        <w:rPr>
          <w:rFonts w:ascii="Georgia" w:eastAsia="Times New Roman" w:hAnsi="Georgia" w:cs="Segoe UI"/>
          <w:color w:val="auto"/>
          <w:sz w:val="24"/>
          <w:szCs w:val="24"/>
        </w:rPr>
        <w:t xml:space="preserve"> et al. (2023) caution</w:t>
      </w:r>
      <w:r w:rsidR="00FE7730">
        <w:rPr>
          <w:rFonts w:ascii="Georgia" w:eastAsia="Times New Roman" w:hAnsi="Georgia" w:cs="Segoe UI"/>
          <w:color w:val="auto"/>
          <w:sz w:val="24"/>
          <w:szCs w:val="24"/>
        </w:rPr>
        <w:t xml:space="preserve"> that</w:t>
      </w:r>
      <w:r w:rsidRPr="00FC7095">
        <w:rPr>
          <w:rFonts w:ascii="Georgia" w:eastAsia="Times New Roman" w:hAnsi="Georgia" w:cs="Segoe UI"/>
          <w:color w:val="auto"/>
          <w:sz w:val="24"/>
          <w:szCs w:val="24"/>
        </w:rPr>
        <w:t xml:space="preserve"> “the wide possibilities...are tempered by significant limitations,”</w:t>
      </w:r>
      <w:r w:rsidR="00FE7730">
        <w:rPr>
          <w:rFonts w:ascii="Georgia" w:eastAsia="Times New Roman" w:hAnsi="Georgia" w:cs="Segoe UI"/>
          <w:color w:val="auto"/>
          <w:sz w:val="24"/>
          <w:szCs w:val="24"/>
        </w:rPr>
        <w:t xml:space="preserve"> </w:t>
      </w:r>
      <w:r w:rsidRPr="00FC7095">
        <w:rPr>
          <w:rFonts w:ascii="Georgia" w:eastAsia="Times New Roman" w:hAnsi="Georgia" w:cs="Segoe UI"/>
          <w:color w:val="auto"/>
          <w:sz w:val="24"/>
          <w:szCs w:val="24"/>
        </w:rPr>
        <w:t xml:space="preserve">noting that </w:t>
      </w:r>
      <w:r w:rsidR="00FE7730">
        <w:rPr>
          <w:rFonts w:ascii="Georgia" w:eastAsia="Times New Roman" w:hAnsi="Georgia" w:cs="Segoe UI"/>
          <w:color w:val="auto"/>
          <w:sz w:val="24"/>
          <w:szCs w:val="24"/>
        </w:rPr>
        <w:t>previous</w:t>
      </w:r>
      <w:r w:rsidRPr="00FC7095">
        <w:rPr>
          <w:rFonts w:ascii="Georgia" w:eastAsia="Times New Roman" w:hAnsi="Georgia" w:cs="Segoe UI"/>
          <w:color w:val="auto"/>
          <w:sz w:val="24"/>
          <w:szCs w:val="24"/>
        </w:rPr>
        <w:t xml:space="preserve"> reviews “used only four search databases” and “focused on seven mental health diseases” (p. 285).</w:t>
      </w:r>
      <w:r>
        <w:rPr>
          <w:rFonts w:ascii="Georgia" w:eastAsia="Times New Roman" w:hAnsi="Georgia" w:cs="Segoe UI"/>
          <w:color w:val="auto"/>
          <w:sz w:val="24"/>
          <w:szCs w:val="24"/>
        </w:rPr>
        <w:t xml:space="preserve"> Another</w:t>
      </w:r>
      <w:r w:rsidRPr="006F0BFA">
        <w:rPr>
          <w:rFonts w:ascii="Georgia" w:eastAsia="Times New Roman" w:hAnsi="Georgia" w:cs="Segoe UI"/>
          <w:color w:val="auto"/>
          <w:sz w:val="24"/>
          <w:szCs w:val="24"/>
        </w:rPr>
        <w:t xml:space="preserve"> review (</w:t>
      </w:r>
      <w:r>
        <w:rPr>
          <w:rFonts w:ascii="Georgia" w:eastAsia="Times New Roman" w:hAnsi="Georgia" w:cs="Segoe UI"/>
          <w:color w:val="auto"/>
          <w:sz w:val="24"/>
          <w:szCs w:val="24"/>
        </w:rPr>
        <w:t xml:space="preserve">Le Glaz A et al., </w:t>
      </w:r>
      <w:r w:rsidRPr="006F0BFA">
        <w:rPr>
          <w:rFonts w:ascii="Georgia" w:eastAsia="Times New Roman" w:hAnsi="Georgia" w:cs="Segoe UI"/>
          <w:color w:val="auto"/>
          <w:sz w:val="24"/>
          <w:szCs w:val="24"/>
        </w:rPr>
        <w:t>2021) of 58 articles aims to characterize the use of ML/NLP</w:t>
      </w:r>
      <w:r>
        <w:rPr>
          <w:rFonts w:ascii="Georgia" w:eastAsia="Times New Roman" w:hAnsi="Georgia" w:cs="Segoe UI"/>
          <w:color w:val="auto"/>
          <w:sz w:val="24"/>
          <w:szCs w:val="24"/>
        </w:rPr>
        <w:t xml:space="preserve"> (Natural Language Processing)</w:t>
      </w:r>
      <w:r w:rsidRPr="006F0BFA">
        <w:rPr>
          <w:rFonts w:ascii="Georgia" w:eastAsia="Times New Roman" w:hAnsi="Georgia" w:cs="Segoe UI"/>
          <w:color w:val="auto"/>
          <w:sz w:val="24"/>
          <w:szCs w:val="24"/>
        </w:rPr>
        <w:t xml:space="preserve"> techniques for mental health and to consider their potential for use in clinical practice. While ML/NLP models “may be considered a new paradigm in medical research,” “these processes tend to </w:t>
      </w:r>
      <w:r w:rsidRPr="006F0BFA">
        <w:rPr>
          <w:rFonts w:ascii="Georgia" w:eastAsia="Times New Roman" w:hAnsi="Georgia" w:cs="Segoe UI"/>
          <w:color w:val="auto"/>
          <w:sz w:val="24"/>
          <w:szCs w:val="24"/>
        </w:rPr>
        <w:lastRenderedPageBreak/>
        <w:t>confirm clinical hypotheses” rather than introduce new ideas and results. The authors did identify “unexplored” areas from which ML/NLP techniques may offer uniquely beneficial information, “</w:t>
      </w:r>
      <w:proofErr w:type="spellStart"/>
      <w:r w:rsidRPr="006F0BFA">
        <w:rPr>
          <w:rFonts w:ascii="Georgia" w:eastAsia="Times New Roman" w:hAnsi="Georgia" w:cs="Segoe UI"/>
          <w:color w:val="auto"/>
          <w:sz w:val="24"/>
          <w:szCs w:val="24"/>
        </w:rPr>
        <w:t>ie</w:t>
      </w:r>
      <w:proofErr w:type="spellEnd"/>
      <w:r w:rsidRPr="006F0BFA">
        <w:rPr>
          <w:rFonts w:ascii="Georgia" w:eastAsia="Times New Roman" w:hAnsi="Georgia" w:cs="Segoe UI"/>
          <w:color w:val="auto"/>
          <w:sz w:val="24"/>
          <w:szCs w:val="24"/>
        </w:rPr>
        <w:t>, patients’ daily habits that are usually inaccessible to care providers.” Despite this perspective, the article stresses that these techniques are “tools to support clinical practice,” following the theme that existing practices should be augmented, not automated.</w:t>
      </w:r>
    </w:p>
    <w:p w14:paraId="5E0F7565" w14:textId="4251B1DA" w:rsidR="004537CA" w:rsidRDefault="004537CA" w:rsidP="004537CA">
      <w:pPr>
        <w:spacing w:line="480" w:lineRule="auto"/>
        <w:ind w:firstLine="720"/>
        <w:rPr>
          <w:rFonts w:ascii="Georgia" w:eastAsia="Times New Roman" w:hAnsi="Georgia" w:cs="Segoe UI"/>
          <w:color w:val="auto"/>
          <w:sz w:val="24"/>
          <w:szCs w:val="24"/>
        </w:rPr>
      </w:pPr>
      <w:proofErr w:type="spellStart"/>
      <w:r>
        <w:rPr>
          <w:rFonts w:ascii="Georgia" w:eastAsia="Times New Roman" w:hAnsi="Georgia" w:cs="Segoe UI"/>
          <w:color w:val="auto"/>
          <w:sz w:val="24"/>
          <w:szCs w:val="24"/>
        </w:rPr>
        <w:t>Iyortsuun</w:t>
      </w:r>
      <w:proofErr w:type="spellEnd"/>
      <w:r>
        <w:rPr>
          <w:rFonts w:ascii="Georgia" w:eastAsia="Times New Roman" w:hAnsi="Georgia" w:cs="Segoe UI"/>
          <w:color w:val="auto"/>
          <w:sz w:val="24"/>
          <w:szCs w:val="24"/>
        </w:rPr>
        <w:t xml:space="preserve"> et al.</w:t>
      </w:r>
      <w:r w:rsidRPr="003265BA">
        <w:rPr>
          <w:rFonts w:ascii="Georgia" w:eastAsia="Times New Roman" w:hAnsi="Georgia" w:cs="Segoe UI"/>
          <w:color w:val="auto"/>
          <w:sz w:val="24"/>
          <w:szCs w:val="24"/>
        </w:rPr>
        <w:t xml:space="preserve"> (2023) cite challenges</w:t>
      </w:r>
      <w:r>
        <w:rPr>
          <w:rFonts w:ascii="Georgia" w:eastAsia="Times New Roman" w:hAnsi="Georgia" w:cs="Segoe UI"/>
          <w:color w:val="auto"/>
          <w:sz w:val="24"/>
          <w:szCs w:val="24"/>
        </w:rPr>
        <w:t xml:space="preserve"> using AI technologies to diagnose mental illness,</w:t>
      </w:r>
      <w:r w:rsidRPr="003265BA">
        <w:rPr>
          <w:rFonts w:ascii="Georgia" w:eastAsia="Times New Roman" w:hAnsi="Georgia" w:cs="Segoe UI"/>
          <w:color w:val="auto"/>
          <w:sz w:val="24"/>
          <w:szCs w:val="24"/>
        </w:rPr>
        <w:t xml:space="preserve"> including that “[o]</w:t>
      </w:r>
      <w:proofErr w:type="spellStart"/>
      <w:r w:rsidRPr="003265BA">
        <w:rPr>
          <w:rFonts w:ascii="Georgia" w:eastAsia="Times New Roman" w:hAnsi="Georgia" w:cs="Segoe UI"/>
          <w:color w:val="auto"/>
          <w:sz w:val="24"/>
          <w:szCs w:val="24"/>
        </w:rPr>
        <w:t>nly</w:t>
      </w:r>
      <w:proofErr w:type="spellEnd"/>
      <w:r w:rsidRPr="003265BA">
        <w:rPr>
          <w:rFonts w:ascii="Georgia" w:eastAsia="Times New Roman" w:hAnsi="Georgia" w:cs="Segoe UI"/>
          <w:color w:val="auto"/>
          <w:sz w:val="24"/>
          <w:szCs w:val="24"/>
        </w:rPr>
        <w:t xml:space="preserve"> four search databases (Google Scholar, PubMed, Scopus, and Web of Science) were used to collect data” and that “the focus was limited to seven mental health diseases” in their analysis.</w:t>
      </w:r>
      <w:r>
        <w:rPr>
          <w:rFonts w:ascii="Georgia" w:eastAsia="Times New Roman" w:hAnsi="Georgia" w:cs="Segoe UI"/>
          <w:color w:val="auto"/>
          <w:sz w:val="24"/>
          <w:szCs w:val="24"/>
        </w:rPr>
        <w:t xml:space="preserve"> There are persisting concerns beyond this, too</w:t>
      </w:r>
      <w:r w:rsidRPr="00FC7095">
        <w:rPr>
          <w:rFonts w:ascii="Georgia" w:eastAsia="Times New Roman" w:hAnsi="Georgia" w:cs="Segoe UI"/>
          <w:color w:val="auto"/>
          <w:sz w:val="24"/>
          <w:szCs w:val="24"/>
        </w:rPr>
        <w:t xml:space="preserve">: “LLMs often exhibit demographic biases, producing less empathetic responses when interacting with underrepresented groups” (Raza et al., 2024). </w:t>
      </w:r>
      <w:r>
        <w:rPr>
          <w:rFonts w:ascii="Georgia" w:eastAsia="Times New Roman" w:hAnsi="Georgia" w:cs="Segoe UI"/>
          <w:color w:val="auto"/>
          <w:sz w:val="24"/>
          <w:szCs w:val="24"/>
        </w:rPr>
        <w:t xml:space="preserve">Additionally, </w:t>
      </w:r>
      <w:r w:rsidRPr="00FC7095">
        <w:rPr>
          <w:rFonts w:ascii="Georgia" w:eastAsia="Times New Roman" w:hAnsi="Georgia" w:cs="Segoe UI"/>
          <w:color w:val="auto"/>
          <w:sz w:val="24"/>
          <w:szCs w:val="24"/>
        </w:rPr>
        <w:t>“LLMs trained on large datasets...may inadvertently absorb and amplify existing societal biases” (Raza et al., 2024)</w:t>
      </w:r>
      <w:r>
        <w:rPr>
          <w:rFonts w:ascii="Georgia" w:eastAsia="Times New Roman" w:hAnsi="Georgia" w:cs="Segoe UI"/>
          <w:color w:val="auto"/>
          <w:sz w:val="24"/>
          <w:szCs w:val="24"/>
        </w:rPr>
        <w:t>, and s</w:t>
      </w:r>
      <w:r w:rsidRPr="00FC7095">
        <w:rPr>
          <w:rFonts w:ascii="Georgia" w:eastAsia="Times New Roman" w:hAnsi="Georgia" w:cs="Segoe UI"/>
          <w:color w:val="auto"/>
          <w:sz w:val="24"/>
          <w:szCs w:val="24"/>
        </w:rPr>
        <w:t>tudies document “racial bias in AI-mediated psychiatric diagnosis and treatment” (Nature Digital Medicine, 2025).</w:t>
      </w:r>
      <w:r>
        <w:rPr>
          <w:rFonts w:ascii="Georgia" w:eastAsia="Times New Roman" w:hAnsi="Georgia" w:cs="Segoe UI"/>
          <w:color w:val="auto"/>
          <w:sz w:val="24"/>
          <w:szCs w:val="24"/>
        </w:rPr>
        <w:t xml:space="preserve"> Additionally</w:t>
      </w:r>
      <w:r w:rsidRPr="00FC7095">
        <w:rPr>
          <w:rFonts w:ascii="Georgia" w:eastAsia="Times New Roman" w:hAnsi="Georgia" w:cs="Segoe UI"/>
          <w:color w:val="auto"/>
          <w:sz w:val="24"/>
          <w:szCs w:val="24"/>
        </w:rPr>
        <w:t xml:space="preserve">, “ChatGPT 3.5 has demonstrated unsafe triage rates, </w:t>
      </w:r>
      <w:proofErr w:type="gramStart"/>
      <w:r w:rsidRPr="00FC7095">
        <w:rPr>
          <w:rFonts w:ascii="Georgia" w:eastAsia="Times New Roman" w:hAnsi="Georgia" w:cs="Segoe UI"/>
          <w:color w:val="auto"/>
          <w:sz w:val="24"/>
          <w:szCs w:val="24"/>
        </w:rPr>
        <w:t>misclassify</w:t>
      </w:r>
      <w:proofErr w:type="gramEnd"/>
      <w:r w:rsidRPr="00FC7095">
        <w:rPr>
          <w:rFonts w:ascii="Georgia" w:eastAsia="Times New Roman" w:hAnsi="Georgia" w:cs="Segoe UI"/>
          <w:color w:val="auto"/>
          <w:sz w:val="24"/>
          <w:szCs w:val="24"/>
        </w:rPr>
        <w:t xml:space="preserve"> urgent mental health crises, and potentially delay critical care” (Mazumdar et al., 2024). </w:t>
      </w:r>
      <w:r>
        <w:rPr>
          <w:rFonts w:ascii="Georgia" w:eastAsia="Times New Roman" w:hAnsi="Georgia" w:cs="Segoe UI"/>
          <w:color w:val="auto"/>
          <w:sz w:val="24"/>
          <w:szCs w:val="24"/>
        </w:rPr>
        <w:t>These</w:t>
      </w:r>
      <w:r w:rsidRPr="00FC7095">
        <w:rPr>
          <w:rFonts w:ascii="Georgia" w:eastAsia="Times New Roman" w:hAnsi="Georgia" w:cs="Segoe UI"/>
          <w:color w:val="auto"/>
          <w:sz w:val="24"/>
          <w:szCs w:val="24"/>
        </w:rPr>
        <w:t xml:space="preserve"> findings “underscore the need for rigorous evidence on diagnostic accuracy, safety guardrails, and circumstances where hybrid ‘LLM + clinician-in-the-loop’ workflows outperform either component alone” (Kim &amp; Wang, 2025).</w:t>
      </w:r>
    </w:p>
    <w:p w14:paraId="21642189" w14:textId="44ABC452" w:rsidR="002742EB" w:rsidRPr="00FC7095" w:rsidRDefault="002742EB" w:rsidP="00C619C1">
      <w:pPr>
        <w:spacing w:line="480" w:lineRule="auto"/>
        <w:ind w:firstLine="720"/>
        <w:rPr>
          <w:rFonts w:ascii="Georgia" w:eastAsia="Times New Roman" w:hAnsi="Georgia" w:cs="Segoe UI"/>
          <w:color w:val="auto"/>
          <w:sz w:val="24"/>
          <w:szCs w:val="24"/>
        </w:rPr>
      </w:pPr>
      <w:r w:rsidRPr="00FC7095">
        <w:rPr>
          <w:rFonts w:ascii="Georgia" w:eastAsia="Times New Roman" w:hAnsi="Georgia" w:cs="Segoe UI"/>
          <w:color w:val="auto"/>
          <w:sz w:val="24"/>
          <w:szCs w:val="24"/>
        </w:rPr>
        <w:t xml:space="preserve">Generative chatbots have evolved from rule-based scripts </w:t>
      </w:r>
      <w:r>
        <w:rPr>
          <w:rFonts w:ascii="Georgia" w:eastAsia="Times New Roman" w:hAnsi="Georgia" w:cs="Segoe UI"/>
          <w:color w:val="auto"/>
          <w:sz w:val="24"/>
          <w:szCs w:val="24"/>
        </w:rPr>
        <w:t xml:space="preserve">at their </w:t>
      </w:r>
      <w:r w:rsidR="00FE7730">
        <w:rPr>
          <w:rFonts w:ascii="Georgia" w:eastAsia="Times New Roman" w:hAnsi="Georgia" w:cs="Segoe UI"/>
          <w:color w:val="auto"/>
          <w:sz w:val="24"/>
          <w:szCs w:val="24"/>
        </w:rPr>
        <w:t>simplest</w:t>
      </w:r>
      <w:r>
        <w:rPr>
          <w:rFonts w:ascii="Georgia" w:eastAsia="Times New Roman" w:hAnsi="Georgia" w:cs="Segoe UI"/>
          <w:color w:val="auto"/>
          <w:sz w:val="24"/>
          <w:szCs w:val="24"/>
        </w:rPr>
        <w:t xml:space="preserve"> </w:t>
      </w:r>
      <w:r w:rsidRPr="00FC7095">
        <w:rPr>
          <w:rFonts w:ascii="Georgia" w:eastAsia="Times New Roman" w:hAnsi="Georgia" w:cs="Segoe UI"/>
          <w:color w:val="auto"/>
          <w:sz w:val="24"/>
          <w:szCs w:val="24"/>
        </w:rPr>
        <w:t xml:space="preserve">(e.g., </w:t>
      </w:r>
      <w:proofErr w:type="spellStart"/>
      <w:r w:rsidRPr="00FC7095">
        <w:rPr>
          <w:rFonts w:ascii="Georgia" w:eastAsia="Times New Roman" w:hAnsi="Georgia" w:cs="Segoe UI"/>
          <w:color w:val="auto"/>
          <w:sz w:val="24"/>
          <w:szCs w:val="24"/>
        </w:rPr>
        <w:t>Woebot</w:t>
      </w:r>
      <w:proofErr w:type="spellEnd"/>
      <w:r w:rsidRPr="00FC7095">
        <w:rPr>
          <w:rFonts w:ascii="Georgia" w:eastAsia="Times New Roman" w:hAnsi="Georgia" w:cs="Segoe UI"/>
          <w:color w:val="auto"/>
          <w:sz w:val="24"/>
          <w:szCs w:val="24"/>
        </w:rPr>
        <w:t xml:space="preserve">) </w:t>
      </w:r>
      <w:r>
        <w:rPr>
          <w:rFonts w:ascii="Georgia" w:eastAsia="Times New Roman" w:hAnsi="Georgia" w:cs="Segoe UI"/>
          <w:color w:val="auto"/>
          <w:sz w:val="24"/>
          <w:szCs w:val="24"/>
        </w:rPr>
        <w:t>in</w:t>
      </w:r>
      <w:r w:rsidRPr="00FC7095">
        <w:rPr>
          <w:rFonts w:ascii="Georgia" w:eastAsia="Times New Roman" w:hAnsi="Georgia" w:cs="Segoe UI"/>
          <w:color w:val="auto"/>
          <w:sz w:val="24"/>
          <w:szCs w:val="24"/>
        </w:rPr>
        <w:t xml:space="preserve">to dynamic </w:t>
      </w:r>
      <w:r>
        <w:rPr>
          <w:rFonts w:ascii="Georgia" w:eastAsia="Times New Roman" w:hAnsi="Georgia" w:cs="Segoe UI"/>
          <w:color w:val="auto"/>
          <w:sz w:val="24"/>
          <w:szCs w:val="24"/>
        </w:rPr>
        <w:t xml:space="preserve">modern </w:t>
      </w:r>
      <w:r w:rsidRPr="00FC7095">
        <w:rPr>
          <w:rFonts w:ascii="Georgia" w:eastAsia="Times New Roman" w:hAnsi="Georgia" w:cs="Segoe UI"/>
          <w:color w:val="auto"/>
          <w:sz w:val="24"/>
          <w:szCs w:val="24"/>
        </w:rPr>
        <w:t>agents.</w:t>
      </w:r>
      <w:r w:rsidR="00FE7730">
        <w:rPr>
          <w:rFonts w:ascii="Georgia" w:eastAsia="Times New Roman" w:hAnsi="Georgia" w:cs="Segoe UI"/>
          <w:color w:val="auto"/>
          <w:sz w:val="24"/>
          <w:szCs w:val="24"/>
        </w:rPr>
        <w:t xml:space="preserve"> While</w:t>
      </w:r>
      <w:r w:rsidRPr="00FC7095">
        <w:rPr>
          <w:rFonts w:ascii="Georgia" w:eastAsia="Times New Roman" w:hAnsi="Georgia" w:cs="Segoe UI"/>
          <w:color w:val="auto"/>
          <w:sz w:val="24"/>
          <w:szCs w:val="24"/>
        </w:rPr>
        <w:t xml:space="preserve"> </w:t>
      </w:r>
      <w:proofErr w:type="spellStart"/>
      <w:r w:rsidR="00FE7730" w:rsidRPr="00FC7095">
        <w:rPr>
          <w:rFonts w:ascii="Georgia" w:eastAsia="Times New Roman" w:hAnsi="Georgia" w:cs="Segoe UI"/>
          <w:color w:val="auto"/>
          <w:sz w:val="24"/>
          <w:szCs w:val="24"/>
        </w:rPr>
        <w:t>Therabot</w:t>
      </w:r>
      <w:proofErr w:type="spellEnd"/>
      <w:r w:rsidR="00FE7730">
        <w:rPr>
          <w:rFonts w:ascii="Georgia" w:eastAsia="Times New Roman" w:hAnsi="Georgia" w:cs="Segoe UI"/>
          <w:color w:val="auto"/>
          <w:sz w:val="24"/>
          <w:szCs w:val="24"/>
        </w:rPr>
        <w:t xml:space="preserve">, </w:t>
      </w:r>
      <w:r w:rsidRPr="00FC7095">
        <w:rPr>
          <w:rFonts w:ascii="Georgia" w:eastAsia="Times New Roman" w:hAnsi="Georgia" w:cs="Segoe UI"/>
          <w:color w:val="auto"/>
          <w:sz w:val="24"/>
          <w:szCs w:val="24"/>
        </w:rPr>
        <w:t xml:space="preserve">Dartmouth’s </w:t>
      </w:r>
      <w:r w:rsidR="00FE7730" w:rsidRPr="00FE7730">
        <w:rPr>
          <w:rFonts w:ascii="Georgia" w:eastAsia="Times New Roman" w:hAnsi="Georgia" w:cs="Segoe UI"/>
          <w:color w:val="auto"/>
          <w:sz w:val="24"/>
          <w:szCs w:val="24"/>
        </w:rPr>
        <w:lastRenderedPageBreak/>
        <w:t>generative AI-powered therapy chatbot</w:t>
      </w:r>
      <w:r w:rsidR="00FE7730">
        <w:rPr>
          <w:rFonts w:ascii="Georgia" w:eastAsia="Times New Roman" w:hAnsi="Georgia" w:cs="Segoe UI"/>
          <w:color w:val="auto"/>
          <w:sz w:val="24"/>
          <w:szCs w:val="24"/>
        </w:rPr>
        <w:t xml:space="preserve">, </w:t>
      </w:r>
      <w:r w:rsidRPr="00FC7095">
        <w:rPr>
          <w:rFonts w:ascii="Georgia" w:eastAsia="Times New Roman" w:hAnsi="Georgia" w:cs="Segoe UI"/>
          <w:color w:val="auto"/>
          <w:sz w:val="24"/>
          <w:szCs w:val="24"/>
        </w:rPr>
        <w:t>“achieved a 51% reduction in depressive symptoms in a randomized controlled trial” (Jacobson, Heinz, &amp; Winters, 2025)</w:t>
      </w:r>
      <w:r w:rsidR="00FE7730">
        <w:rPr>
          <w:rFonts w:ascii="Georgia" w:eastAsia="Times New Roman" w:hAnsi="Georgia" w:cs="Segoe UI"/>
          <w:color w:val="auto"/>
          <w:sz w:val="24"/>
          <w:szCs w:val="24"/>
        </w:rPr>
        <w:t xml:space="preserve">, </w:t>
      </w:r>
      <w:r w:rsidRPr="00FC7095">
        <w:rPr>
          <w:rFonts w:ascii="Georgia" w:eastAsia="Times New Roman" w:hAnsi="Georgia" w:cs="Segoe UI"/>
          <w:color w:val="auto"/>
          <w:sz w:val="24"/>
          <w:szCs w:val="24"/>
        </w:rPr>
        <w:t>Stanford researchers</w:t>
      </w:r>
      <w:r w:rsidR="00FE7730">
        <w:rPr>
          <w:rFonts w:ascii="Georgia" w:eastAsia="Times New Roman" w:hAnsi="Georgia" w:cs="Segoe UI"/>
          <w:color w:val="auto"/>
          <w:sz w:val="24"/>
          <w:szCs w:val="24"/>
        </w:rPr>
        <w:t xml:space="preserve"> conversely</w:t>
      </w:r>
      <w:r w:rsidRPr="00FC7095">
        <w:rPr>
          <w:rFonts w:ascii="Georgia" w:eastAsia="Times New Roman" w:hAnsi="Georgia" w:cs="Segoe UI"/>
          <w:color w:val="auto"/>
          <w:sz w:val="24"/>
          <w:szCs w:val="24"/>
        </w:rPr>
        <w:t xml:space="preserve"> found “persistent diagnostic stigma across multiple LLM families” (Moore et al., 2025).</w:t>
      </w:r>
      <w:r>
        <w:rPr>
          <w:rFonts w:ascii="Georgia" w:eastAsia="Times New Roman" w:hAnsi="Georgia" w:cs="Segoe UI"/>
          <w:color w:val="auto"/>
          <w:sz w:val="24"/>
          <w:szCs w:val="24"/>
        </w:rPr>
        <w:t xml:space="preserve"> </w:t>
      </w:r>
      <w:r w:rsidRPr="00FC7095">
        <w:rPr>
          <w:rFonts w:ascii="Georgia" w:eastAsia="Times New Roman" w:hAnsi="Georgia" w:cs="Segoe UI"/>
          <w:color w:val="auto"/>
          <w:sz w:val="24"/>
          <w:szCs w:val="24"/>
        </w:rPr>
        <w:t>Recent work emphasizes the “digital therapeutic alliance”</w:t>
      </w:r>
      <w:r w:rsidR="00FE7730">
        <w:rPr>
          <w:rFonts w:ascii="Georgia" w:eastAsia="Times New Roman" w:hAnsi="Georgia" w:cs="Segoe UI"/>
          <w:color w:val="auto"/>
          <w:sz w:val="24"/>
          <w:szCs w:val="24"/>
        </w:rPr>
        <w:t xml:space="preserve"> in which</w:t>
      </w:r>
      <w:r w:rsidRPr="00FC7095">
        <w:rPr>
          <w:rFonts w:ascii="Georgia" w:eastAsia="Times New Roman" w:hAnsi="Georgia" w:cs="Segoe UI"/>
          <w:color w:val="auto"/>
          <w:sz w:val="24"/>
          <w:szCs w:val="24"/>
        </w:rPr>
        <w:t xml:space="preserve"> “AI-human collaborative systems can achieve empathy ratings higher than human-only interactions,” with “conversations co-authored by AI...rated as more empathic and supportive” (Malouin-Lachance et al., 2025). However, these advances remain complex, “challenging personalization, ethical concerns, and long-term </w:t>
      </w:r>
      <w:proofErr w:type="gramStart"/>
      <w:r w:rsidRPr="00FC7095">
        <w:rPr>
          <w:rFonts w:ascii="Georgia" w:eastAsia="Times New Roman" w:hAnsi="Georgia" w:cs="Segoe UI"/>
          <w:color w:val="auto"/>
          <w:sz w:val="24"/>
          <w:szCs w:val="24"/>
        </w:rPr>
        <w:t xml:space="preserve">impact” </w:t>
      </w:r>
      <w:r w:rsidR="00FE7730">
        <w:rPr>
          <w:rFonts w:ascii="Georgia" w:eastAsia="Times New Roman" w:hAnsi="Georgia" w:cs="Segoe UI"/>
          <w:color w:val="auto"/>
          <w:sz w:val="24"/>
          <w:szCs w:val="24"/>
        </w:rPr>
        <w:t xml:space="preserve"> in</w:t>
      </w:r>
      <w:proofErr w:type="gramEnd"/>
      <w:r w:rsidR="00FE7730">
        <w:rPr>
          <w:rFonts w:ascii="Georgia" w:eastAsia="Times New Roman" w:hAnsi="Georgia" w:cs="Segoe UI"/>
          <w:color w:val="auto"/>
          <w:sz w:val="24"/>
          <w:szCs w:val="24"/>
        </w:rPr>
        <w:t xml:space="preserve"> providing safe and precise mental health solutions </w:t>
      </w:r>
      <w:r w:rsidRPr="00FC7095">
        <w:rPr>
          <w:rFonts w:ascii="Georgia" w:eastAsia="Times New Roman" w:hAnsi="Georgia" w:cs="Segoe UI"/>
          <w:color w:val="auto"/>
          <w:sz w:val="24"/>
          <w:szCs w:val="24"/>
        </w:rPr>
        <w:t>(Malouin-Lachance et al., 2025).</w:t>
      </w:r>
    </w:p>
    <w:p w14:paraId="71E54F07" w14:textId="77777777" w:rsidR="00C619C1" w:rsidRDefault="00C619C1" w:rsidP="00C619C1">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t>This</w:t>
      </w:r>
      <w:r w:rsidRPr="00FC7095">
        <w:rPr>
          <w:rFonts w:ascii="Georgia" w:eastAsia="Times New Roman" w:hAnsi="Georgia" w:cs="Segoe UI"/>
          <w:color w:val="auto"/>
          <w:sz w:val="24"/>
          <w:szCs w:val="24"/>
        </w:rPr>
        <w:t xml:space="preserve"> project addresses </w:t>
      </w:r>
      <w:r>
        <w:rPr>
          <w:rFonts w:ascii="Georgia" w:eastAsia="Times New Roman" w:hAnsi="Georgia" w:cs="Segoe UI"/>
          <w:color w:val="auto"/>
          <w:sz w:val="24"/>
          <w:szCs w:val="24"/>
        </w:rPr>
        <w:t>the</w:t>
      </w:r>
      <w:r w:rsidRPr="00FC7095">
        <w:rPr>
          <w:rFonts w:ascii="Georgia" w:eastAsia="Times New Roman" w:hAnsi="Georgia" w:cs="Segoe UI"/>
          <w:color w:val="auto"/>
          <w:sz w:val="24"/>
          <w:szCs w:val="24"/>
        </w:rPr>
        <w:t xml:space="preserve"> gap</w:t>
      </w:r>
      <w:r>
        <w:rPr>
          <w:rFonts w:ascii="Georgia" w:eastAsia="Times New Roman" w:hAnsi="Georgia" w:cs="Segoe UI"/>
          <w:color w:val="auto"/>
          <w:sz w:val="24"/>
          <w:szCs w:val="24"/>
        </w:rPr>
        <w:t>s in existing solutions</w:t>
      </w:r>
      <w:r w:rsidRPr="00FC7095">
        <w:rPr>
          <w:rFonts w:ascii="Georgia" w:eastAsia="Times New Roman" w:hAnsi="Georgia" w:cs="Segoe UI"/>
          <w:color w:val="auto"/>
          <w:sz w:val="24"/>
          <w:szCs w:val="24"/>
        </w:rPr>
        <w:t xml:space="preserve"> by building a retrieval-augmented LLM wrapper that </w:t>
      </w:r>
      <w:r>
        <w:rPr>
          <w:rFonts w:ascii="Georgia" w:eastAsia="Times New Roman" w:hAnsi="Georgia" w:cs="Segoe UI"/>
          <w:color w:val="auto"/>
          <w:sz w:val="24"/>
          <w:szCs w:val="24"/>
        </w:rPr>
        <w:t>leverages</w:t>
      </w:r>
      <w:r w:rsidRPr="00FC7095">
        <w:rPr>
          <w:rFonts w:ascii="Georgia" w:eastAsia="Times New Roman" w:hAnsi="Georgia" w:cs="Segoe UI"/>
          <w:color w:val="auto"/>
          <w:sz w:val="24"/>
          <w:szCs w:val="24"/>
        </w:rPr>
        <w:t xml:space="preserve"> the </w:t>
      </w:r>
      <w:r>
        <w:rPr>
          <w:rFonts w:ascii="Georgia" w:eastAsia="Times New Roman" w:hAnsi="Georgia" w:cs="Segoe UI"/>
          <w:color w:val="auto"/>
          <w:sz w:val="24"/>
          <w:szCs w:val="24"/>
        </w:rPr>
        <w:t xml:space="preserve">power </w:t>
      </w:r>
      <w:r w:rsidRPr="00FC7095">
        <w:rPr>
          <w:rFonts w:ascii="Georgia" w:eastAsia="Times New Roman" w:hAnsi="Georgia" w:cs="Segoe UI"/>
          <w:color w:val="auto"/>
          <w:sz w:val="24"/>
          <w:szCs w:val="24"/>
        </w:rPr>
        <w:t xml:space="preserve">of AI </w:t>
      </w:r>
      <w:r>
        <w:rPr>
          <w:rFonts w:ascii="Georgia" w:eastAsia="Times New Roman" w:hAnsi="Georgia" w:cs="Segoe UI"/>
          <w:color w:val="auto"/>
          <w:sz w:val="24"/>
          <w:szCs w:val="24"/>
        </w:rPr>
        <w:t>in executing</w:t>
      </w:r>
      <w:r w:rsidRPr="00FC7095">
        <w:rPr>
          <w:rFonts w:ascii="Georgia" w:eastAsia="Times New Roman" w:hAnsi="Georgia" w:cs="Segoe UI"/>
          <w:color w:val="auto"/>
          <w:sz w:val="24"/>
          <w:szCs w:val="24"/>
        </w:rPr>
        <w:t xml:space="preserve"> </w:t>
      </w:r>
      <w:r>
        <w:rPr>
          <w:rFonts w:ascii="Georgia" w:eastAsia="Times New Roman" w:hAnsi="Georgia" w:cs="Segoe UI"/>
          <w:color w:val="auto"/>
          <w:sz w:val="24"/>
          <w:szCs w:val="24"/>
        </w:rPr>
        <w:t>established</w:t>
      </w:r>
      <w:r w:rsidRPr="00FC7095">
        <w:rPr>
          <w:rFonts w:ascii="Georgia" w:eastAsia="Times New Roman" w:hAnsi="Georgia" w:cs="Segoe UI"/>
          <w:color w:val="auto"/>
          <w:sz w:val="24"/>
          <w:szCs w:val="24"/>
        </w:rPr>
        <w:t xml:space="preserve"> clinical </w:t>
      </w:r>
      <w:r>
        <w:rPr>
          <w:rFonts w:ascii="Georgia" w:eastAsia="Times New Roman" w:hAnsi="Georgia" w:cs="Segoe UI"/>
          <w:color w:val="auto"/>
          <w:sz w:val="24"/>
          <w:szCs w:val="24"/>
        </w:rPr>
        <w:t xml:space="preserve">practice: The Olive chatbot </w:t>
      </w:r>
      <w:r w:rsidRPr="00FC7095">
        <w:rPr>
          <w:rFonts w:ascii="Georgia" w:eastAsia="Times New Roman" w:hAnsi="Georgia" w:cs="Segoe UI"/>
          <w:color w:val="auto"/>
          <w:sz w:val="24"/>
          <w:szCs w:val="24"/>
        </w:rPr>
        <w:t xml:space="preserve">dynamically </w:t>
      </w:r>
      <w:r>
        <w:rPr>
          <w:rFonts w:ascii="Georgia" w:eastAsia="Times New Roman" w:hAnsi="Georgia" w:cs="Segoe UI"/>
          <w:color w:val="auto"/>
          <w:sz w:val="24"/>
          <w:szCs w:val="24"/>
        </w:rPr>
        <w:t>assesses patient</w:t>
      </w:r>
      <w:r w:rsidRPr="00FC7095">
        <w:rPr>
          <w:rFonts w:ascii="Georgia" w:eastAsia="Times New Roman" w:hAnsi="Georgia" w:cs="Segoe UI"/>
          <w:color w:val="auto"/>
          <w:sz w:val="24"/>
          <w:szCs w:val="24"/>
        </w:rPr>
        <w:t xml:space="preserve"> self-reports, select</w:t>
      </w:r>
      <w:r>
        <w:rPr>
          <w:rFonts w:ascii="Georgia" w:eastAsia="Times New Roman" w:hAnsi="Georgia" w:cs="Segoe UI"/>
          <w:color w:val="auto"/>
          <w:sz w:val="24"/>
          <w:szCs w:val="24"/>
        </w:rPr>
        <w:t>s</w:t>
      </w:r>
      <w:r w:rsidRPr="00FC7095">
        <w:rPr>
          <w:rFonts w:ascii="Georgia" w:eastAsia="Times New Roman" w:hAnsi="Georgia" w:cs="Segoe UI"/>
          <w:color w:val="auto"/>
          <w:sz w:val="24"/>
          <w:szCs w:val="24"/>
        </w:rPr>
        <w:t xml:space="preserve"> validated </w:t>
      </w:r>
      <w:proofErr w:type="gramStart"/>
      <w:r w:rsidRPr="00FC7095">
        <w:rPr>
          <w:rFonts w:ascii="Georgia" w:eastAsia="Times New Roman" w:hAnsi="Georgia" w:cs="Segoe UI"/>
          <w:color w:val="auto"/>
          <w:sz w:val="24"/>
          <w:szCs w:val="24"/>
        </w:rPr>
        <w:t>screening inventories</w:t>
      </w:r>
      <w:proofErr w:type="gramEnd"/>
      <w:r>
        <w:rPr>
          <w:rFonts w:ascii="Georgia" w:eastAsia="Times New Roman" w:hAnsi="Georgia" w:cs="Segoe UI"/>
          <w:color w:val="auto"/>
          <w:sz w:val="24"/>
          <w:szCs w:val="24"/>
        </w:rPr>
        <w:t xml:space="preserve"> for mental health diagnosis</w:t>
      </w:r>
      <w:r w:rsidRPr="00FC7095">
        <w:rPr>
          <w:rFonts w:ascii="Georgia" w:eastAsia="Times New Roman" w:hAnsi="Georgia" w:cs="Segoe UI"/>
          <w:color w:val="auto"/>
          <w:sz w:val="24"/>
          <w:szCs w:val="24"/>
        </w:rPr>
        <w:t>, and generat</w:t>
      </w:r>
      <w:r>
        <w:rPr>
          <w:rFonts w:ascii="Georgia" w:eastAsia="Times New Roman" w:hAnsi="Georgia" w:cs="Segoe UI"/>
          <w:color w:val="auto"/>
          <w:sz w:val="24"/>
          <w:szCs w:val="24"/>
        </w:rPr>
        <w:t xml:space="preserve">es </w:t>
      </w:r>
      <w:r w:rsidRPr="00FC7095">
        <w:rPr>
          <w:rFonts w:ascii="Georgia" w:eastAsia="Times New Roman" w:hAnsi="Georgia" w:cs="Segoe UI"/>
          <w:color w:val="auto"/>
          <w:sz w:val="24"/>
          <w:szCs w:val="24"/>
        </w:rPr>
        <w:t>structured outputs for review</w:t>
      </w:r>
      <w:r>
        <w:rPr>
          <w:rFonts w:ascii="Georgia" w:eastAsia="Times New Roman" w:hAnsi="Georgia" w:cs="Segoe UI"/>
          <w:color w:val="auto"/>
          <w:sz w:val="24"/>
          <w:szCs w:val="24"/>
        </w:rPr>
        <w:t xml:space="preserve"> by a human clinical provider</w:t>
      </w:r>
      <w:r w:rsidRPr="00FC7095">
        <w:rPr>
          <w:rFonts w:ascii="Georgia" w:eastAsia="Times New Roman" w:hAnsi="Georgia" w:cs="Segoe UI"/>
          <w:color w:val="auto"/>
          <w:sz w:val="24"/>
          <w:szCs w:val="24"/>
        </w:rPr>
        <w:t>.</w:t>
      </w:r>
      <w:r>
        <w:rPr>
          <w:rFonts w:ascii="Georgia" w:eastAsia="Times New Roman" w:hAnsi="Georgia" w:cs="Segoe UI"/>
          <w:color w:val="auto"/>
          <w:sz w:val="24"/>
          <w:szCs w:val="24"/>
        </w:rPr>
        <w:t xml:space="preserve"> </w:t>
      </w:r>
    </w:p>
    <w:p w14:paraId="3A258F95" w14:textId="26907B93" w:rsidR="00FC7095" w:rsidRDefault="00FC7095" w:rsidP="00103D9E">
      <w:pPr>
        <w:spacing w:line="480" w:lineRule="auto"/>
        <w:ind w:firstLine="720"/>
        <w:rPr>
          <w:rFonts w:ascii="Georgia" w:eastAsia="Times New Roman" w:hAnsi="Georgia" w:cs="Segoe UI"/>
          <w:color w:val="auto"/>
          <w:sz w:val="24"/>
          <w:szCs w:val="24"/>
        </w:rPr>
      </w:pPr>
    </w:p>
    <w:p w14:paraId="150E8D4A" w14:textId="77777777" w:rsidR="00FE7730" w:rsidRDefault="00FE7730" w:rsidP="00103D9E">
      <w:pPr>
        <w:spacing w:line="480" w:lineRule="auto"/>
        <w:ind w:firstLine="720"/>
        <w:rPr>
          <w:rFonts w:ascii="Georgia" w:eastAsia="Times New Roman" w:hAnsi="Georgia" w:cs="Segoe UI"/>
          <w:color w:val="auto"/>
          <w:sz w:val="24"/>
          <w:szCs w:val="24"/>
        </w:rPr>
      </w:pPr>
    </w:p>
    <w:p w14:paraId="78376470" w14:textId="77777777" w:rsidR="00FE7730" w:rsidRDefault="00FE7730" w:rsidP="00103D9E">
      <w:pPr>
        <w:spacing w:line="480" w:lineRule="auto"/>
        <w:ind w:firstLine="720"/>
        <w:rPr>
          <w:rFonts w:ascii="Georgia" w:eastAsia="Times New Roman" w:hAnsi="Georgia" w:cs="Segoe UI"/>
          <w:color w:val="auto"/>
          <w:sz w:val="24"/>
          <w:szCs w:val="24"/>
        </w:rPr>
      </w:pPr>
    </w:p>
    <w:p w14:paraId="4566C420" w14:textId="77777777" w:rsidR="00FE7730" w:rsidRDefault="00FE7730" w:rsidP="00103D9E">
      <w:pPr>
        <w:spacing w:line="480" w:lineRule="auto"/>
        <w:ind w:firstLine="720"/>
        <w:rPr>
          <w:rFonts w:ascii="Georgia" w:eastAsia="Times New Roman" w:hAnsi="Georgia" w:cs="Segoe UI"/>
          <w:color w:val="auto"/>
          <w:sz w:val="24"/>
          <w:szCs w:val="24"/>
        </w:rPr>
      </w:pPr>
    </w:p>
    <w:p w14:paraId="2510C492" w14:textId="77777777" w:rsidR="00FE7730" w:rsidRDefault="00FE7730" w:rsidP="00103D9E">
      <w:pPr>
        <w:spacing w:line="480" w:lineRule="auto"/>
        <w:ind w:firstLine="720"/>
        <w:rPr>
          <w:rFonts w:ascii="Georgia" w:eastAsia="Times New Roman" w:hAnsi="Georgia" w:cs="Segoe UI"/>
          <w:color w:val="auto"/>
          <w:sz w:val="24"/>
          <w:szCs w:val="24"/>
        </w:rPr>
      </w:pPr>
    </w:p>
    <w:p w14:paraId="301C34B7" w14:textId="77777777" w:rsidR="00FE7730" w:rsidRDefault="00FE7730" w:rsidP="00103D9E">
      <w:pPr>
        <w:spacing w:line="480" w:lineRule="auto"/>
        <w:ind w:firstLine="720"/>
        <w:rPr>
          <w:rFonts w:ascii="Georgia" w:eastAsia="Times New Roman" w:hAnsi="Georgia" w:cs="Segoe UI"/>
          <w:color w:val="auto"/>
          <w:sz w:val="24"/>
          <w:szCs w:val="24"/>
        </w:rPr>
      </w:pPr>
    </w:p>
    <w:p w14:paraId="5396CC47" w14:textId="3321FE5B" w:rsidR="00FE7730" w:rsidRPr="00542BB0" w:rsidRDefault="00FE7730" w:rsidP="00542BB0">
      <w:pPr>
        <w:pStyle w:val="Heading1"/>
        <w:spacing w:line="480" w:lineRule="auto"/>
        <w:rPr>
          <w:rFonts w:ascii="Georgia" w:hAnsi="Georgia" w:cs="Segoe UI"/>
          <w:b/>
          <w:bCs/>
          <w:color w:val="auto"/>
        </w:rPr>
      </w:pPr>
      <w:r>
        <w:rPr>
          <w:rFonts w:ascii="Georgia" w:hAnsi="Georgia" w:cs="Segoe UI"/>
          <w:b/>
          <w:bCs/>
          <w:color w:val="auto"/>
        </w:rPr>
        <w:lastRenderedPageBreak/>
        <w:t>4</w:t>
      </w:r>
      <w:r w:rsidRPr="00FC6C05">
        <w:rPr>
          <w:rFonts w:ascii="Georgia" w:hAnsi="Georgia" w:cs="Segoe UI"/>
          <w:b/>
          <w:bCs/>
          <w:color w:val="auto"/>
        </w:rPr>
        <w:t xml:space="preserve">. </w:t>
      </w:r>
      <w:r w:rsidR="00542BB0">
        <w:rPr>
          <w:rFonts w:ascii="Georgia" w:hAnsi="Georgia" w:cs="Segoe UI"/>
          <w:b/>
          <w:bCs/>
          <w:color w:val="auto"/>
        </w:rPr>
        <w:t>Methodology</w:t>
      </w:r>
      <w:r>
        <w:rPr>
          <w:rFonts w:ascii="Georgia" w:eastAsia="Times New Roman" w:hAnsi="Georgia" w:cs="Segoe UI"/>
          <w:color w:val="auto"/>
          <w:sz w:val="24"/>
          <w:szCs w:val="24"/>
        </w:rPr>
        <w:t xml:space="preserve">    </w:t>
      </w:r>
    </w:p>
    <w:p w14:paraId="203E8809" w14:textId="1E2AF4DC" w:rsidR="00F706AA" w:rsidRPr="00C619C1" w:rsidRDefault="00F706AA" w:rsidP="00F706AA">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t>The first major choice in designing the Olive chatbot application was for it to run locally. Olive is programmed in Python and</w:t>
      </w:r>
      <w:r w:rsidR="00C619C1" w:rsidRPr="00C619C1">
        <w:rPr>
          <w:rFonts w:ascii="Georgia" w:eastAsia="Times New Roman" w:hAnsi="Georgia" w:cs="Segoe UI"/>
          <w:color w:val="auto"/>
          <w:sz w:val="24"/>
          <w:szCs w:val="24"/>
        </w:rPr>
        <w:t xml:space="preserve"> interfaces with LLMs via </w:t>
      </w:r>
      <w:proofErr w:type="spellStart"/>
      <w:r w:rsidR="00C619C1" w:rsidRPr="00C619C1">
        <w:rPr>
          <w:rFonts w:ascii="Georgia" w:eastAsia="Times New Roman" w:hAnsi="Georgia" w:cs="Segoe UI"/>
          <w:color w:val="auto"/>
          <w:sz w:val="24"/>
          <w:szCs w:val="24"/>
        </w:rPr>
        <w:t>Ollama</w:t>
      </w:r>
      <w:proofErr w:type="spellEnd"/>
      <w:r>
        <w:rPr>
          <w:rFonts w:ascii="Georgia" w:eastAsia="Times New Roman" w:hAnsi="Georgia" w:cs="Segoe UI"/>
          <w:color w:val="auto"/>
          <w:sz w:val="24"/>
          <w:szCs w:val="24"/>
        </w:rPr>
        <w:t>, the models of which can easily be chosen and changed with the MODEL_NAME string on line 4 of Olive/</w:t>
      </w:r>
      <w:proofErr w:type="spellStart"/>
      <w:r>
        <w:rPr>
          <w:rFonts w:ascii="Georgia" w:eastAsia="Times New Roman" w:hAnsi="Georgia" w:cs="Segoe UI"/>
          <w:color w:val="auto"/>
          <w:sz w:val="24"/>
          <w:szCs w:val="24"/>
        </w:rPr>
        <w:t>llm</w:t>
      </w:r>
      <w:proofErr w:type="spellEnd"/>
      <w:r>
        <w:rPr>
          <w:rFonts w:ascii="Georgia" w:eastAsia="Times New Roman" w:hAnsi="Georgia" w:cs="Segoe UI"/>
          <w:color w:val="auto"/>
          <w:sz w:val="24"/>
          <w:szCs w:val="24"/>
        </w:rPr>
        <w:t xml:space="preserve">/local_llm.py. The app also </w:t>
      </w:r>
      <w:r w:rsidR="00C619C1" w:rsidRPr="00C619C1">
        <w:rPr>
          <w:rFonts w:ascii="Georgia" w:eastAsia="Times New Roman" w:hAnsi="Georgia" w:cs="Segoe UI"/>
          <w:color w:val="auto"/>
          <w:sz w:val="24"/>
          <w:szCs w:val="24"/>
        </w:rPr>
        <w:t>leverages a Retrieval-Augmented Generation (RAG) pipeline</w:t>
      </w:r>
      <w:r>
        <w:rPr>
          <w:rFonts w:ascii="Georgia" w:eastAsia="Times New Roman" w:hAnsi="Georgia" w:cs="Segoe UI"/>
          <w:color w:val="auto"/>
          <w:sz w:val="24"/>
          <w:szCs w:val="24"/>
        </w:rPr>
        <w:t xml:space="preserve">, </w:t>
      </w:r>
      <w:r w:rsidR="00C619C1" w:rsidRPr="00C619C1">
        <w:rPr>
          <w:rFonts w:ascii="Georgia" w:eastAsia="Times New Roman" w:hAnsi="Georgia" w:cs="Segoe UI"/>
          <w:color w:val="auto"/>
          <w:sz w:val="24"/>
          <w:szCs w:val="24"/>
        </w:rPr>
        <w:t>allow</w:t>
      </w:r>
      <w:r>
        <w:rPr>
          <w:rFonts w:ascii="Georgia" w:eastAsia="Times New Roman" w:hAnsi="Georgia" w:cs="Segoe UI"/>
          <w:color w:val="auto"/>
          <w:sz w:val="24"/>
          <w:szCs w:val="24"/>
        </w:rPr>
        <w:t>ing</w:t>
      </w:r>
      <w:r w:rsidR="00C619C1" w:rsidRPr="00C619C1">
        <w:rPr>
          <w:rFonts w:ascii="Georgia" w:eastAsia="Times New Roman" w:hAnsi="Georgia" w:cs="Segoe UI"/>
          <w:color w:val="auto"/>
          <w:sz w:val="24"/>
          <w:szCs w:val="24"/>
        </w:rPr>
        <w:t xml:space="preserve"> </w:t>
      </w:r>
      <w:r>
        <w:rPr>
          <w:rFonts w:ascii="Georgia" w:eastAsia="Times New Roman" w:hAnsi="Georgia" w:cs="Segoe UI"/>
          <w:color w:val="auto"/>
          <w:sz w:val="24"/>
          <w:szCs w:val="24"/>
        </w:rPr>
        <w:t>it</w:t>
      </w:r>
      <w:r w:rsidR="00C619C1" w:rsidRPr="00C619C1">
        <w:rPr>
          <w:rFonts w:ascii="Georgia" w:eastAsia="Times New Roman" w:hAnsi="Georgia" w:cs="Segoe UI"/>
          <w:color w:val="auto"/>
          <w:sz w:val="24"/>
          <w:szCs w:val="24"/>
        </w:rPr>
        <w:t xml:space="preserve"> to </w:t>
      </w:r>
      <w:r>
        <w:rPr>
          <w:rFonts w:ascii="Georgia" w:eastAsia="Times New Roman" w:hAnsi="Georgia" w:cs="Segoe UI"/>
          <w:color w:val="auto"/>
          <w:sz w:val="24"/>
          <w:szCs w:val="24"/>
        </w:rPr>
        <w:t xml:space="preserve">base </w:t>
      </w:r>
      <w:r w:rsidR="00C619C1" w:rsidRPr="00C619C1">
        <w:rPr>
          <w:rFonts w:ascii="Georgia" w:eastAsia="Times New Roman" w:hAnsi="Georgia" w:cs="Segoe UI"/>
          <w:color w:val="auto"/>
          <w:sz w:val="24"/>
          <w:szCs w:val="24"/>
        </w:rPr>
        <w:t xml:space="preserve">each user interaction </w:t>
      </w:r>
      <w:r>
        <w:rPr>
          <w:rFonts w:ascii="Georgia" w:eastAsia="Times New Roman" w:hAnsi="Georgia" w:cs="Segoe UI"/>
          <w:color w:val="auto"/>
          <w:sz w:val="24"/>
          <w:szCs w:val="24"/>
        </w:rPr>
        <w:t>on</w:t>
      </w:r>
      <w:r w:rsidRPr="00F706AA">
        <w:rPr>
          <w:rFonts w:ascii="Georgia" w:eastAsia="Times New Roman" w:hAnsi="Georgia" w:cs="Segoe UI"/>
          <w:color w:val="auto"/>
          <w:sz w:val="24"/>
          <w:szCs w:val="24"/>
        </w:rPr>
        <w:t xml:space="preserve"> </w:t>
      </w:r>
      <w:r w:rsidRPr="00C619C1">
        <w:rPr>
          <w:rFonts w:ascii="Georgia" w:eastAsia="Times New Roman" w:hAnsi="Georgia" w:cs="Segoe UI"/>
          <w:color w:val="auto"/>
          <w:sz w:val="24"/>
          <w:szCs w:val="24"/>
        </w:rPr>
        <w:t>the most relevant</w:t>
      </w:r>
      <w:r>
        <w:rPr>
          <w:rFonts w:ascii="Georgia" w:eastAsia="Times New Roman" w:hAnsi="Georgia" w:cs="Segoe UI"/>
          <w:color w:val="auto"/>
          <w:sz w:val="24"/>
          <w:szCs w:val="24"/>
        </w:rPr>
        <w:t xml:space="preserve"> diagnostic criteria and</w:t>
      </w:r>
      <w:r w:rsidR="00C619C1" w:rsidRPr="00C619C1">
        <w:rPr>
          <w:rFonts w:ascii="Georgia" w:eastAsia="Times New Roman" w:hAnsi="Georgia" w:cs="Segoe UI"/>
          <w:color w:val="auto"/>
          <w:sz w:val="24"/>
          <w:szCs w:val="24"/>
        </w:rPr>
        <w:t xml:space="preserve"> clinical evidence</w:t>
      </w:r>
      <w:r>
        <w:rPr>
          <w:rFonts w:ascii="Georgia" w:eastAsia="Times New Roman" w:hAnsi="Georgia" w:cs="Segoe UI"/>
          <w:color w:val="auto"/>
          <w:sz w:val="24"/>
          <w:szCs w:val="24"/>
        </w:rPr>
        <w:t xml:space="preserve"> data available</w:t>
      </w:r>
      <w:r w:rsidR="00C619C1" w:rsidRPr="00C619C1">
        <w:rPr>
          <w:rFonts w:ascii="Georgia" w:eastAsia="Times New Roman" w:hAnsi="Georgia" w:cs="Segoe UI"/>
          <w:color w:val="auto"/>
          <w:sz w:val="24"/>
          <w:szCs w:val="24"/>
        </w:rPr>
        <w:t xml:space="preserve">. </w:t>
      </w:r>
      <w:r>
        <w:rPr>
          <w:rFonts w:ascii="Georgia" w:eastAsia="Times New Roman" w:hAnsi="Georgia" w:cs="Segoe UI"/>
          <w:color w:val="auto"/>
          <w:sz w:val="24"/>
          <w:szCs w:val="24"/>
        </w:rPr>
        <w:t>Data</w:t>
      </w:r>
      <w:r w:rsidR="00C619C1" w:rsidRPr="00C619C1">
        <w:rPr>
          <w:rFonts w:ascii="Georgia" w:eastAsia="Times New Roman" w:hAnsi="Georgia" w:cs="Segoe UI"/>
          <w:color w:val="auto"/>
          <w:sz w:val="24"/>
          <w:szCs w:val="24"/>
        </w:rPr>
        <w:t xml:space="preserve">-driven prompting </w:t>
      </w:r>
      <w:r>
        <w:rPr>
          <w:rFonts w:ascii="Georgia" w:eastAsia="Times New Roman" w:hAnsi="Georgia" w:cs="Segoe UI"/>
          <w:color w:val="auto"/>
          <w:sz w:val="24"/>
          <w:szCs w:val="24"/>
        </w:rPr>
        <w:t xml:space="preserve">improves the safety and accuracy in Olive’s performance, </w:t>
      </w:r>
      <w:r w:rsidR="00C619C1" w:rsidRPr="00C619C1">
        <w:rPr>
          <w:rFonts w:ascii="Georgia" w:eastAsia="Times New Roman" w:hAnsi="Georgia" w:cs="Segoe UI"/>
          <w:color w:val="auto"/>
          <w:sz w:val="24"/>
          <w:szCs w:val="24"/>
        </w:rPr>
        <w:t>reduc</w:t>
      </w:r>
      <w:r>
        <w:rPr>
          <w:rFonts w:ascii="Georgia" w:eastAsia="Times New Roman" w:hAnsi="Georgia" w:cs="Segoe UI"/>
          <w:color w:val="auto"/>
          <w:sz w:val="24"/>
          <w:szCs w:val="24"/>
        </w:rPr>
        <w:t>ing</w:t>
      </w:r>
      <w:r w:rsidR="00C619C1" w:rsidRPr="00C619C1">
        <w:rPr>
          <w:rFonts w:ascii="Georgia" w:eastAsia="Times New Roman" w:hAnsi="Georgia" w:cs="Segoe UI"/>
          <w:color w:val="auto"/>
          <w:sz w:val="24"/>
          <w:szCs w:val="24"/>
        </w:rPr>
        <w:t xml:space="preserve"> </w:t>
      </w:r>
      <w:r>
        <w:rPr>
          <w:rFonts w:ascii="Georgia" w:eastAsia="Times New Roman" w:hAnsi="Georgia" w:cs="Segoe UI"/>
          <w:color w:val="auto"/>
          <w:sz w:val="24"/>
          <w:szCs w:val="24"/>
        </w:rPr>
        <w:t xml:space="preserve">LLM </w:t>
      </w:r>
      <w:r w:rsidR="00C619C1" w:rsidRPr="00C619C1">
        <w:rPr>
          <w:rFonts w:ascii="Georgia" w:eastAsia="Times New Roman" w:hAnsi="Georgia" w:cs="Segoe UI"/>
          <w:color w:val="auto"/>
          <w:sz w:val="24"/>
          <w:szCs w:val="24"/>
        </w:rPr>
        <w:t xml:space="preserve">hallucinations </w:t>
      </w:r>
      <w:r>
        <w:rPr>
          <w:rFonts w:ascii="Georgia" w:eastAsia="Times New Roman" w:hAnsi="Georgia" w:cs="Segoe UI"/>
          <w:color w:val="auto"/>
          <w:sz w:val="24"/>
          <w:szCs w:val="24"/>
        </w:rPr>
        <w:t>and</w:t>
      </w:r>
      <w:r w:rsidR="00C619C1" w:rsidRPr="00C619C1">
        <w:rPr>
          <w:rFonts w:ascii="Georgia" w:eastAsia="Times New Roman" w:hAnsi="Georgia" w:cs="Segoe UI"/>
          <w:color w:val="auto"/>
          <w:sz w:val="24"/>
          <w:szCs w:val="24"/>
        </w:rPr>
        <w:t xml:space="preserve"> align</w:t>
      </w:r>
      <w:r>
        <w:rPr>
          <w:rFonts w:ascii="Georgia" w:eastAsia="Times New Roman" w:hAnsi="Georgia" w:cs="Segoe UI"/>
          <w:color w:val="auto"/>
          <w:sz w:val="24"/>
          <w:szCs w:val="24"/>
        </w:rPr>
        <w:t>ing</w:t>
      </w:r>
      <w:r w:rsidR="00C619C1" w:rsidRPr="00C619C1">
        <w:rPr>
          <w:rFonts w:ascii="Georgia" w:eastAsia="Times New Roman" w:hAnsi="Georgia" w:cs="Segoe UI"/>
          <w:color w:val="auto"/>
          <w:sz w:val="24"/>
          <w:szCs w:val="24"/>
        </w:rPr>
        <w:t xml:space="preserve"> </w:t>
      </w:r>
      <w:r>
        <w:rPr>
          <w:rFonts w:ascii="Georgia" w:eastAsia="Times New Roman" w:hAnsi="Georgia" w:cs="Segoe UI"/>
          <w:color w:val="auto"/>
          <w:sz w:val="24"/>
          <w:szCs w:val="24"/>
        </w:rPr>
        <w:t>its</w:t>
      </w:r>
      <w:r w:rsidR="00C619C1" w:rsidRPr="00C619C1">
        <w:rPr>
          <w:rFonts w:ascii="Georgia" w:eastAsia="Times New Roman" w:hAnsi="Georgia" w:cs="Segoe UI"/>
          <w:color w:val="auto"/>
          <w:sz w:val="24"/>
          <w:szCs w:val="24"/>
        </w:rPr>
        <w:t xml:space="preserve"> recommendations with </w:t>
      </w:r>
      <w:r>
        <w:rPr>
          <w:rFonts w:ascii="Georgia" w:eastAsia="Times New Roman" w:hAnsi="Georgia" w:cs="Segoe UI"/>
          <w:color w:val="auto"/>
          <w:sz w:val="24"/>
          <w:szCs w:val="24"/>
        </w:rPr>
        <w:t>provided</w:t>
      </w:r>
      <w:r w:rsidR="00C619C1" w:rsidRPr="00C619C1">
        <w:rPr>
          <w:rFonts w:ascii="Georgia" w:eastAsia="Times New Roman" w:hAnsi="Georgia" w:cs="Segoe UI"/>
          <w:color w:val="auto"/>
          <w:sz w:val="24"/>
          <w:szCs w:val="24"/>
        </w:rPr>
        <w:t xml:space="preserve"> screening tools</w:t>
      </w:r>
      <w:r>
        <w:rPr>
          <w:rFonts w:ascii="Georgia" w:eastAsia="Times New Roman" w:hAnsi="Georgia" w:cs="Segoe UI"/>
          <w:color w:val="auto"/>
          <w:sz w:val="24"/>
          <w:szCs w:val="24"/>
        </w:rPr>
        <w:t xml:space="preserve">. </w:t>
      </w:r>
    </w:p>
    <w:p w14:paraId="453D29E2" w14:textId="1419F9E2" w:rsidR="00FE7730" w:rsidRPr="00E31F10" w:rsidRDefault="00542BB0" w:rsidP="00542BB0">
      <w:pPr>
        <w:spacing w:line="480" w:lineRule="auto"/>
        <w:rPr>
          <w:rFonts w:ascii="Georgia" w:eastAsia="Times New Roman" w:hAnsi="Georgia" w:cs="Segoe UI"/>
          <w:b/>
          <w:bCs/>
          <w:color w:val="auto"/>
          <w:sz w:val="28"/>
          <w:szCs w:val="28"/>
        </w:rPr>
      </w:pPr>
      <w:r w:rsidRPr="00E31F10">
        <w:rPr>
          <w:rFonts w:ascii="Georgia" w:eastAsia="Times New Roman" w:hAnsi="Georgia" w:cs="Segoe UI"/>
          <w:b/>
          <w:bCs/>
          <w:color w:val="auto"/>
          <w:sz w:val="28"/>
          <w:szCs w:val="28"/>
        </w:rPr>
        <w:t>Context (Datasets + DSM-5)</w:t>
      </w:r>
    </w:p>
    <w:p w14:paraId="665FD8C4" w14:textId="4C896D26" w:rsidR="00F706AA" w:rsidRDefault="00F706AA" w:rsidP="00C619C1">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t>The</w:t>
      </w:r>
      <w:r w:rsidR="00C619C1" w:rsidRPr="00C619C1">
        <w:rPr>
          <w:rFonts w:ascii="Georgia" w:eastAsia="Times New Roman" w:hAnsi="Georgia" w:cs="Segoe UI"/>
          <w:color w:val="auto"/>
          <w:sz w:val="24"/>
          <w:szCs w:val="24"/>
        </w:rPr>
        <w:t xml:space="preserve"> RAG index </w:t>
      </w:r>
      <w:r>
        <w:rPr>
          <w:rFonts w:ascii="Georgia" w:eastAsia="Times New Roman" w:hAnsi="Georgia" w:cs="Segoe UI"/>
          <w:color w:val="auto"/>
          <w:sz w:val="24"/>
          <w:szCs w:val="24"/>
        </w:rPr>
        <w:t xml:space="preserve">relies on context from </w:t>
      </w:r>
      <w:r w:rsidR="00A45A1D">
        <w:rPr>
          <w:rFonts w:ascii="Georgia" w:eastAsia="Times New Roman" w:hAnsi="Georgia" w:cs="Segoe UI"/>
          <w:color w:val="auto"/>
          <w:sz w:val="24"/>
          <w:szCs w:val="24"/>
        </w:rPr>
        <w:t>four</w:t>
      </w:r>
      <w:r>
        <w:rPr>
          <w:rFonts w:ascii="Georgia" w:eastAsia="Times New Roman" w:hAnsi="Georgia" w:cs="Segoe UI"/>
          <w:color w:val="auto"/>
          <w:sz w:val="24"/>
          <w:szCs w:val="24"/>
        </w:rPr>
        <w:t xml:space="preserve"> sources:</w:t>
      </w:r>
    </w:p>
    <w:p w14:paraId="7C34992C" w14:textId="150DB1D4" w:rsidR="00C619C1" w:rsidRDefault="00C619C1" w:rsidP="00774521">
      <w:pPr>
        <w:pStyle w:val="ListParagraph"/>
        <w:numPr>
          <w:ilvl w:val="0"/>
          <w:numId w:val="5"/>
        </w:numPr>
        <w:spacing w:line="480" w:lineRule="auto"/>
        <w:rPr>
          <w:rFonts w:ascii="Georgia" w:eastAsia="Times New Roman" w:hAnsi="Georgia" w:cs="Segoe UI"/>
          <w:color w:val="auto"/>
          <w:sz w:val="24"/>
          <w:szCs w:val="24"/>
        </w:rPr>
      </w:pPr>
      <w:r w:rsidRPr="00F706AA">
        <w:rPr>
          <w:rFonts w:ascii="Georgia" w:eastAsia="Times New Roman" w:hAnsi="Georgia" w:cs="Segoe UI"/>
          <w:color w:val="auto"/>
          <w:sz w:val="24"/>
          <w:szCs w:val="24"/>
        </w:rPr>
        <w:t>DAIC-WO</w:t>
      </w:r>
      <w:r w:rsidR="00F706AA">
        <w:rPr>
          <w:rFonts w:ascii="Georgia" w:eastAsia="Times New Roman" w:hAnsi="Georgia" w:cs="Segoe UI"/>
          <w:color w:val="auto"/>
          <w:sz w:val="24"/>
          <w:szCs w:val="24"/>
        </w:rPr>
        <w:t>Z</w:t>
      </w:r>
      <w:r w:rsidRPr="00F706AA">
        <w:rPr>
          <w:rFonts w:ascii="Georgia" w:eastAsia="Times New Roman" w:hAnsi="Georgia" w:cs="Segoe UI"/>
          <w:color w:val="auto"/>
          <w:sz w:val="24"/>
          <w:szCs w:val="24"/>
        </w:rPr>
        <w:t xml:space="preserve"> </w:t>
      </w:r>
      <w:r w:rsidR="00A45A1D">
        <w:rPr>
          <w:rFonts w:ascii="Georgia" w:eastAsia="Times New Roman" w:hAnsi="Georgia" w:cs="Segoe UI"/>
          <w:color w:val="auto"/>
          <w:sz w:val="24"/>
          <w:szCs w:val="24"/>
        </w:rPr>
        <w:t>Database Transcriptions</w:t>
      </w:r>
      <w:r w:rsidR="00F706AA">
        <w:rPr>
          <w:rFonts w:ascii="Georgia" w:eastAsia="Times New Roman" w:hAnsi="Georgia" w:cs="Segoe UI"/>
          <w:color w:val="auto"/>
          <w:sz w:val="24"/>
          <w:szCs w:val="24"/>
        </w:rPr>
        <w:t xml:space="preserve">, a collection of </w:t>
      </w:r>
      <w:r w:rsidR="00A45A1D">
        <w:rPr>
          <w:rFonts w:ascii="Georgia" w:eastAsia="Times New Roman" w:hAnsi="Georgia" w:cs="Segoe UI"/>
          <w:color w:val="auto"/>
          <w:sz w:val="24"/>
          <w:szCs w:val="24"/>
        </w:rPr>
        <w:t>transcripts from 189 conversations between a human patient and a virtual assistant chosen to contextualize depression</w:t>
      </w:r>
      <w:r w:rsidR="00774521">
        <w:rPr>
          <w:rFonts w:ascii="Georgia" w:eastAsia="Times New Roman" w:hAnsi="Georgia" w:cs="Segoe UI"/>
          <w:color w:val="auto"/>
          <w:sz w:val="24"/>
          <w:szCs w:val="24"/>
        </w:rPr>
        <w:t xml:space="preserve">, </w:t>
      </w:r>
      <w:r w:rsidR="00A45A1D">
        <w:rPr>
          <w:rFonts w:ascii="Georgia" w:eastAsia="Times New Roman" w:hAnsi="Georgia" w:cs="Segoe UI"/>
          <w:color w:val="auto"/>
          <w:sz w:val="24"/>
          <w:szCs w:val="24"/>
        </w:rPr>
        <w:t>anxiety,</w:t>
      </w:r>
      <w:r w:rsidR="00774521">
        <w:rPr>
          <w:rFonts w:ascii="Georgia" w:eastAsia="Times New Roman" w:hAnsi="Georgia" w:cs="Segoe UI"/>
          <w:color w:val="auto"/>
          <w:sz w:val="24"/>
          <w:szCs w:val="24"/>
        </w:rPr>
        <w:t xml:space="preserve"> and PTSD,</w:t>
      </w:r>
    </w:p>
    <w:p w14:paraId="485E8F1B" w14:textId="29303DA4" w:rsidR="00774521" w:rsidRDefault="00774521" w:rsidP="00774521">
      <w:pPr>
        <w:pStyle w:val="ListParagraph"/>
        <w:numPr>
          <w:ilvl w:val="0"/>
          <w:numId w:val="5"/>
        </w:numPr>
        <w:spacing w:line="480" w:lineRule="auto"/>
        <w:rPr>
          <w:rFonts w:ascii="Georgia" w:eastAsia="Times New Roman" w:hAnsi="Georgia" w:cs="Segoe UI"/>
          <w:color w:val="auto"/>
          <w:sz w:val="24"/>
          <w:szCs w:val="24"/>
        </w:rPr>
      </w:pPr>
      <w:r w:rsidRPr="00774521">
        <w:rPr>
          <w:rFonts w:ascii="Georgia" w:eastAsia="Times New Roman" w:hAnsi="Georgia" w:cs="Segoe UI"/>
          <w:color w:val="auto"/>
          <w:sz w:val="24"/>
          <w:szCs w:val="24"/>
        </w:rPr>
        <w:t>Kaggle OCD Patient Dataset: Demographics &amp; Clinical Data</w:t>
      </w:r>
      <w:r>
        <w:rPr>
          <w:rFonts w:ascii="Georgia" w:eastAsia="Times New Roman" w:hAnsi="Georgia" w:cs="Segoe UI"/>
          <w:color w:val="auto"/>
          <w:sz w:val="24"/>
          <w:szCs w:val="24"/>
        </w:rPr>
        <w:t xml:space="preserve">, </w:t>
      </w:r>
      <w:r w:rsidRPr="00774521">
        <w:rPr>
          <w:rFonts w:ascii="Georgia" w:eastAsia="Times New Roman" w:hAnsi="Georgia" w:cs="Segoe UI"/>
          <w:color w:val="auto"/>
          <w:sz w:val="24"/>
          <w:szCs w:val="24"/>
        </w:rPr>
        <w:t xml:space="preserve">a comprehensive collection of information pertaining to 1500 individuals diagnosed with </w:t>
      </w:r>
      <w:proofErr w:type="gramStart"/>
      <w:r w:rsidRPr="00774521">
        <w:rPr>
          <w:rFonts w:ascii="Georgia" w:eastAsia="Times New Roman" w:hAnsi="Georgia" w:cs="Segoe UI"/>
          <w:color w:val="auto"/>
          <w:sz w:val="24"/>
          <w:szCs w:val="24"/>
        </w:rPr>
        <w:t>Obsessive-Compulsive Disorder</w:t>
      </w:r>
      <w:proofErr w:type="gramEnd"/>
      <w:r w:rsidRPr="00774521">
        <w:rPr>
          <w:rFonts w:ascii="Georgia" w:eastAsia="Times New Roman" w:hAnsi="Georgia" w:cs="Segoe UI"/>
          <w:color w:val="auto"/>
          <w:sz w:val="24"/>
          <w:szCs w:val="24"/>
        </w:rPr>
        <w:t xml:space="preserve"> (OCD</w:t>
      </w:r>
      <w:r>
        <w:rPr>
          <w:rFonts w:ascii="Georgia" w:eastAsia="Times New Roman" w:hAnsi="Georgia" w:cs="Segoe UI"/>
          <w:color w:val="auto"/>
          <w:sz w:val="24"/>
          <w:szCs w:val="24"/>
        </w:rPr>
        <w:t>),</w:t>
      </w:r>
    </w:p>
    <w:p w14:paraId="02E91AAF" w14:textId="77777777" w:rsidR="00774521" w:rsidRDefault="00774521" w:rsidP="00774521">
      <w:pPr>
        <w:pStyle w:val="ListParagraph"/>
        <w:numPr>
          <w:ilvl w:val="0"/>
          <w:numId w:val="5"/>
        </w:numPr>
        <w:spacing w:line="480" w:lineRule="auto"/>
        <w:rPr>
          <w:rFonts w:ascii="Georgia" w:eastAsia="Times New Roman" w:hAnsi="Georgia" w:cs="Segoe UI"/>
          <w:color w:val="auto"/>
          <w:sz w:val="24"/>
          <w:szCs w:val="24"/>
        </w:rPr>
      </w:pPr>
      <w:r w:rsidRPr="00774521">
        <w:rPr>
          <w:rFonts w:ascii="Georgia" w:eastAsia="Times New Roman" w:hAnsi="Georgia" w:cs="Segoe UI"/>
          <w:color w:val="auto"/>
          <w:sz w:val="24"/>
          <w:szCs w:val="24"/>
        </w:rPr>
        <w:t>PTSD Repository Study Characteristics</w:t>
      </w:r>
      <w:r>
        <w:rPr>
          <w:rFonts w:ascii="Georgia" w:eastAsia="Times New Roman" w:hAnsi="Georgia" w:cs="Segoe UI"/>
          <w:color w:val="auto"/>
          <w:sz w:val="24"/>
          <w:szCs w:val="24"/>
        </w:rPr>
        <w:t xml:space="preserve"> Dataset, </w:t>
      </w:r>
      <w:r w:rsidRPr="00774521">
        <w:rPr>
          <w:rFonts w:ascii="Georgia" w:eastAsia="Times New Roman" w:hAnsi="Georgia" w:cs="Segoe UI"/>
          <w:color w:val="auto"/>
          <w:sz w:val="24"/>
          <w:szCs w:val="24"/>
        </w:rPr>
        <w:t>includ</w:t>
      </w:r>
      <w:r>
        <w:rPr>
          <w:rFonts w:ascii="Georgia" w:eastAsia="Times New Roman" w:hAnsi="Georgia" w:cs="Segoe UI"/>
          <w:color w:val="auto"/>
          <w:sz w:val="24"/>
          <w:szCs w:val="24"/>
        </w:rPr>
        <w:t>ing</w:t>
      </w:r>
      <w:r w:rsidRPr="00774521">
        <w:rPr>
          <w:rFonts w:ascii="Georgia" w:eastAsia="Times New Roman" w:hAnsi="Georgia" w:cs="Segoe UI"/>
          <w:color w:val="auto"/>
          <w:sz w:val="24"/>
          <w:szCs w:val="24"/>
        </w:rPr>
        <w:t xml:space="preserve"> basic information about</w:t>
      </w:r>
      <w:r>
        <w:rPr>
          <w:rFonts w:ascii="Georgia" w:eastAsia="Times New Roman" w:hAnsi="Georgia" w:cs="Segoe UI"/>
          <w:color w:val="auto"/>
          <w:sz w:val="24"/>
          <w:szCs w:val="24"/>
        </w:rPr>
        <w:t xml:space="preserve"> PTSD</w:t>
      </w:r>
      <w:r w:rsidRPr="00774521">
        <w:rPr>
          <w:rFonts w:ascii="Georgia" w:eastAsia="Times New Roman" w:hAnsi="Georgia" w:cs="Segoe UI"/>
          <w:color w:val="auto"/>
          <w:sz w:val="24"/>
          <w:szCs w:val="24"/>
        </w:rPr>
        <w:t xml:space="preserve"> study design</w:t>
      </w:r>
      <w:r>
        <w:rPr>
          <w:rFonts w:ascii="Georgia" w:eastAsia="Times New Roman" w:hAnsi="Georgia" w:cs="Segoe UI"/>
          <w:color w:val="auto"/>
          <w:sz w:val="24"/>
          <w:szCs w:val="24"/>
        </w:rPr>
        <w:t>,</w:t>
      </w:r>
      <w:r w:rsidRPr="00774521">
        <w:rPr>
          <w:rFonts w:ascii="Georgia" w:eastAsia="Times New Roman" w:hAnsi="Georgia" w:cs="Segoe UI"/>
          <w:color w:val="auto"/>
          <w:sz w:val="24"/>
          <w:szCs w:val="24"/>
        </w:rPr>
        <w:t xml:space="preserve"> clinical setting, whether the study looked at PTSD symptom clusters, whether there were any subgroup </w:t>
      </w:r>
      <w:r w:rsidRPr="00774521">
        <w:rPr>
          <w:rFonts w:ascii="Georgia" w:eastAsia="Times New Roman" w:hAnsi="Georgia" w:cs="Segoe UI"/>
          <w:color w:val="auto"/>
          <w:sz w:val="24"/>
          <w:szCs w:val="24"/>
        </w:rPr>
        <w:lastRenderedPageBreak/>
        <w:t>analyses, type of diagnostic measure used (e.g., diagnostic interview, self-report), and provider credentials</w:t>
      </w:r>
      <w:r>
        <w:rPr>
          <w:rFonts w:ascii="Georgia" w:eastAsia="Times New Roman" w:hAnsi="Georgia" w:cs="Segoe UI"/>
          <w:color w:val="auto"/>
          <w:sz w:val="24"/>
          <w:szCs w:val="24"/>
        </w:rPr>
        <w:t xml:space="preserve">, and </w:t>
      </w:r>
    </w:p>
    <w:p w14:paraId="58EF942F" w14:textId="61BA72CD" w:rsidR="00C619C1" w:rsidRPr="00774521" w:rsidRDefault="00774521" w:rsidP="00774521">
      <w:pPr>
        <w:pStyle w:val="ListParagraph"/>
        <w:numPr>
          <w:ilvl w:val="0"/>
          <w:numId w:val="5"/>
        </w:numPr>
        <w:spacing w:line="480" w:lineRule="auto"/>
        <w:rPr>
          <w:rFonts w:ascii="Georgia" w:eastAsia="Times New Roman" w:hAnsi="Georgia" w:cs="Segoe UI"/>
          <w:color w:val="auto"/>
          <w:sz w:val="24"/>
          <w:szCs w:val="24"/>
        </w:rPr>
      </w:pPr>
      <w:r w:rsidRPr="00774521">
        <w:rPr>
          <w:rFonts w:ascii="Georgia" w:eastAsia="Times New Roman" w:hAnsi="Georgia" w:cs="Segoe UI"/>
          <w:color w:val="auto"/>
          <w:sz w:val="24"/>
          <w:szCs w:val="24"/>
        </w:rPr>
        <w:t xml:space="preserve">Excerpts </w:t>
      </w:r>
      <w:r>
        <w:rPr>
          <w:rFonts w:ascii="Georgia" w:eastAsia="Times New Roman" w:hAnsi="Georgia" w:cs="Segoe UI"/>
          <w:color w:val="auto"/>
          <w:sz w:val="24"/>
          <w:szCs w:val="24"/>
        </w:rPr>
        <w:t xml:space="preserve">from </w:t>
      </w:r>
      <w:r w:rsidR="00C619C1" w:rsidRPr="00774521">
        <w:rPr>
          <w:rFonts w:ascii="Georgia" w:eastAsia="Times New Roman" w:hAnsi="Georgia" w:cs="Segoe UI"/>
          <w:color w:val="auto"/>
          <w:sz w:val="24"/>
          <w:szCs w:val="24"/>
        </w:rPr>
        <w:t>DSM-5</w:t>
      </w:r>
      <w:r>
        <w:rPr>
          <w:rFonts w:ascii="Georgia" w:eastAsia="Times New Roman" w:hAnsi="Georgia" w:cs="Segoe UI"/>
          <w:color w:val="auto"/>
          <w:sz w:val="24"/>
          <w:szCs w:val="24"/>
        </w:rPr>
        <w:t>, a work detailing a</w:t>
      </w:r>
      <w:r w:rsidR="00C619C1" w:rsidRPr="00774521">
        <w:rPr>
          <w:rFonts w:ascii="Georgia" w:eastAsia="Times New Roman" w:hAnsi="Georgia" w:cs="Segoe UI"/>
          <w:color w:val="auto"/>
          <w:sz w:val="24"/>
          <w:szCs w:val="24"/>
        </w:rPr>
        <w:t>uthoritative diagnostic criteria</w:t>
      </w:r>
      <w:r>
        <w:rPr>
          <w:rFonts w:ascii="Georgia" w:eastAsia="Times New Roman" w:hAnsi="Georgia" w:cs="Segoe UI"/>
          <w:color w:val="auto"/>
          <w:sz w:val="24"/>
          <w:szCs w:val="24"/>
        </w:rPr>
        <w:t xml:space="preserve"> </w:t>
      </w:r>
      <w:r w:rsidR="00325583">
        <w:rPr>
          <w:rFonts w:ascii="Georgia" w:eastAsia="Times New Roman" w:hAnsi="Georgia" w:cs="Segoe UI"/>
          <w:color w:val="auto"/>
          <w:sz w:val="24"/>
          <w:szCs w:val="24"/>
        </w:rPr>
        <w:t xml:space="preserve">for mental health disorders </w:t>
      </w:r>
      <w:r w:rsidR="00C619C1" w:rsidRPr="00774521">
        <w:rPr>
          <w:rFonts w:ascii="Georgia" w:eastAsia="Times New Roman" w:hAnsi="Georgia" w:cs="Segoe UI"/>
          <w:color w:val="auto"/>
          <w:sz w:val="24"/>
          <w:szCs w:val="24"/>
        </w:rPr>
        <w:t>consisten</w:t>
      </w:r>
      <w:r>
        <w:rPr>
          <w:rFonts w:ascii="Georgia" w:eastAsia="Times New Roman" w:hAnsi="Georgia" w:cs="Segoe UI"/>
          <w:color w:val="auto"/>
          <w:sz w:val="24"/>
          <w:szCs w:val="24"/>
        </w:rPr>
        <w:t>t</w:t>
      </w:r>
      <w:r w:rsidR="00C619C1" w:rsidRPr="00774521">
        <w:rPr>
          <w:rFonts w:ascii="Georgia" w:eastAsia="Times New Roman" w:hAnsi="Georgia" w:cs="Segoe UI"/>
          <w:color w:val="auto"/>
          <w:sz w:val="24"/>
          <w:szCs w:val="24"/>
        </w:rPr>
        <w:t xml:space="preserve"> with clinical standards.</w:t>
      </w:r>
    </w:p>
    <w:p w14:paraId="6895B774" w14:textId="52ABC2D1" w:rsidR="001035AB" w:rsidRDefault="00325583" w:rsidP="00774521">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t>The excerpts from DSM-5 describe 10 disorders/groups, which were chosen to provide disorders with a range of complexities and rarities to assess LLM performance. They are listed below along with the associated inventories for measuring disorder presence/severity provided to be administered by Olive:</w:t>
      </w:r>
    </w:p>
    <w:p w14:paraId="0078E1AD" w14:textId="01781CC8" w:rsidR="001035AB" w:rsidRPr="001035AB" w:rsidRDefault="001035AB" w:rsidP="001035AB">
      <w:pPr>
        <w:spacing w:before="0" w:after="160" w:line="278" w:lineRule="auto"/>
        <w:ind w:left="720"/>
        <w:rPr>
          <w:rFonts w:ascii="Georgia" w:hAnsi="Georgia"/>
          <w:color w:val="auto"/>
          <w:sz w:val="24"/>
          <w:szCs w:val="24"/>
        </w:rPr>
      </w:pPr>
      <w:r>
        <w:rPr>
          <w:rFonts w:ascii="Georgia" w:hAnsi="Georgia"/>
          <w:color w:val="auto"/>
          <w:sz w:val="24"/>
          <w:szCs w:val="24"/>
        </w:rPr>
        <w:t>All patients take the PHQ-4, a 4-question assessment signaling the severity of their symptoms.</w:t>
      </w:r>
    </w:p>
    <w:p w14:paraId="366A3883" w14:textId="225DB86D" w:rsidR="00325583" w:rsidRPr="00325583" w:rsidRDefault="00325583" w:rsidP="00325583">
      <w:pPr>
        <w:pStyle w:val="ListParagraph"/>
        <w:numPr>
          <w:ilvl w:val="0"/>
          <w:numId w:val="6"/>
        </w:numPr>
        <w:spacing w:before="0" w:after="160" w:line="278" w:lineRule="auto"/>
        <w:rPr>
          <w:rFonts w:ascii="Georgia" w:hAnsi="Georgia"/>
          <w:color w:val="auto"/>
          <w:sz w:val="24"/>
          <w:szCs w:val="24"/>
        </w:rPr>
      </w:pPr>
      <w:r w:rsidRPr="00325583">
        <w:rPr>
          <w:rFonts w:ascii="Georgia" w:eastAsia="Times New Roman" w:hAnsi="Georgia" w:cs="Segoe UI"/>
          <w:color w:val="auto"/>
          <w:sz w:val="24"/>
          <w:szCs w:val="24"/>
        </w:rPr>
        <w:t xml:space="preserve"> </w:t>
      </w:r>
      <w:r w:rsidRPr="00325583">
        <w:rPr>
          <w:rFonts w:ascii="Georgia" w:hAnsi="Georgia"/>
          <w:color w:val="auto"/>
          <w:sz w:val="24"/>
          <w:szCs w:val="24"/>
        </w:rPr>
        <w:t>Depression</w:t>
      </w:r>
    </w:p>
    <w:p w14:paraId="2406C5DE"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PHQ-9, Depression</w:t>
      </w:r>
    </w:p>
    <w:p w14:paraId="1691E609"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BDI-II, Severity of Depression</w:t>
      </w:r>
    </w:p>
    <w:p w14:paraId="7632980B"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QIDS-SR16, Depression</w:t>
      </w:r>
    </w:p>
    <w:p w14:paraId="0DFFE7B8" w14:textId="77777777" w:rsidR="00325583" w:rsidRPr="00325583" w:rsidRDefault="00325583" w:rsidP="00325583">
      <w:pPr>
        <w:pStyle w:val="ListParagraph"/>
        <w:numPr>
          <w:ilvl w:val="0"/>
          <w:numId w:val="6"/>
        </w:numPr>
        <w:spacing w:before="0" w:after="160" w:line="278" w:lineRule="auto"/>
        <w:rPr>
          <w:rFonts w:ascii="Georgia" w:hAnsi="Georgia"/>
          <w:color w:val="auto"/>
          <w:sz w:val="24"/>
          <w:szCs w:val="24"/>
        </w:rPr>
      </w:pPr>
      <w:r w:rsidRPr="00325583">
        <w:rPr>
          <w:rFonts w:ascii="Georgia" w:hAnsi="Georgia"/>
          <w:color w:val="auto"/>
          <w:sz w:val="24"/>
          <w:szCs w:val="24"/>
        </w:rPr>
        <w:t>Anxiety &amp; Panic Disorders</w:t>
      </w:r>
    </w:p>
    <w:p w14:paraId="2D692BED"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GAD-7, Generalized Anxiety Disorder Screener</w:t>
      </w:r>
    </w:p>
    <w:p w14:paraId="36C6F1C6" w14:textId="77777777" w:rsidR="00325583" w:rsidRPr="00325583" w:rsidRDefault="00325583" w:rsidP="00325583">
      <w:pPr>
        <w:rPr>
          <w:rFonts w:ascii="Georgia" w:hAnsi="Georgia"/>
          <w:color w:val="auto"/>
          <w:sz w:val="24"/>
          <w:szCs w:val="24"/>
        </w:rPr>
      </w:pPr>
      <w:r w:rsidRPr="00325583">
        <w:rPr>
          <w:rFonts w:ascii="Georgia" w:hAnsi="Georgia"/>
          <w:color w:val="auto"/>
          <w:sz w:val="24"/>
          <w:szCs w:val="24"/>
        </w:rPr>
        <w:br w:type="page"/>
      </w:r>
    </w:p>
    <w:p w14:paraId="09360822" w14:textId="74710F98"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lastRenderedPageBreak/>
        <w:t xml:space="preserve">PDSS-SR, Panic Disorder </w:t>
      </w:r>
    </w:p>
    <w:p w14:paraId="78E2B399"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BAI, General anxiety</w:t>
      </w:r>
    </w:p>
    <w:p w14:paraId="2C10FE14" w14:textId="05B7FCAE"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 xml:space="preserve">SPIN, </w:t>
      </w:r>
      <w:r>
        <w:rPr>
          <w:rFonts w:ascii="Georgia" w:hAnsi="Georgia"/>
          <w:color w:val="auto"/>
          <w:sz w:val="24"/>
          <w:szCs w:val="24"/>
        </w:rPr>
        <w:t>S</w:t>
      </w:r>
      <w:r w:rsidRPr="00325583">
        <w:rPr>
          <w:rFonts w:ascii="Georgia" w:hAnsi="Georgia"/>
          <w:color w:val="auto"/>
          <w:sz w:val="24"/>
          <w:szCs w:val="24"/>
        </w:rPr>
        <w:t xml:space="preserve">ocial anxiety </w:t>
      </w:r>
    </w:p>
    <w:p w14:paraId="22F004BB" w14:textId="77777777" w:rsidR="00325583" w:rsidRPr="00325583" w:rsidRDefault="00325583" w:rsidP="00325583">
      <w:pPr>
        <w:pStyle w:val="ListParagraph"/>
        <w:numPr>
          <w:ilvl w:val="0"/>
          <w:numId w:val="6"/>
        </w:numPr>
        <w:spacing w:before="0" w:after="160" w:line="278" w:lineRule="auto"/>
        <w:rPr>
          <w:rFonts w:ascii="Georgia" w:hAnsi="Georgia"/>
          <w:color w:val="auto"/>
          <w:sz w:val="24"/>
          <w:szCs w:val="24"/>
        </w:rPr>
      </w:pPr>
      <w:r w:rsidRPr="00325583">
        <w:rPr>
          <w:rFonts w:ascii="Georgia" w:hAnsi="Georgia"/>
          <w:color w:val="auto"/>
          <w:sz w:val="24"/>
          <w:szCs w:val="24"/>
        </w:rPr>
        <w:t>PTSD &amp; Trauma</w:t>
      </w:r>
    </w:p>
    <w:p w14:paraId="6CF24E00"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PCL-5, PTSD symptoms</w:t>
      </w:r>
    </w:p>
    <w:p w14:paraId="26A74E90"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IES-R, Trauma Response</w:t>
      </w:r>
    </w:p>
    <w:p w14:paraId="7B7DA7D3" w14:textId="3F5716A4"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ACE-q, Childhood trauma</w:t>
      </w:r>
    </w:p>
    <w:p w14:paraId="1E9C4EBA" w14:textId="77777777" w:rsidR="00325583" w:rsidRPr="00325583" w:rsidRDefault="00325583" w:rsidP="00325583">
      <w:pPr>
        <w:pStyle w:val="ListParagraph"/>
        <w:numPr>
          <w:ilvl w:val="0"/>
          <w:numId w:val="6"/>
        </w:numPr>
        <w:spacing w:before="0" w:after="160" w:line="278" w:lineRule="auto"/>
        <w:rPr>
          <w:rFonts w:ascii="Georgia" w:hAnsi="Georgia"/>
          <w:color w:val="auto"/>
          <w:sz w:val="24"/>
          <w:szCs w:val="24"/>
        </w:rPr>
      </w:pPr>
      <w:r w:rsidRPr="00325583">
        <w:rPr>
          <w:rFonts w:ascii="Georgia" w:hAnsi="Georgia"/>
          <w:color w:val="auto"/>
          <w:sz w:val="24"/>
          <w:szCs w:val="24"/>
        </w:rPr>
        <w:t>Substance Use</w:t>
      </w:r>
    </w:p>
    <w:p w14:paraId="22571BB8" w14:textId="7E655D9F"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AUDIT, alcohol use</w:t>
      </w:r>
    </w:p>
    <w:p w14:paraId="02CF2236"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DAST-10, drug abuse</w:t>
      </w:r>
    </w:p>
    <w:p w14:paraId="5F602637"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ASSIST, alcohol, smoking and more</w:t>
      </w:r>
    </w:p>
    <w:p w14:paraId="3E2CB1FC" w14:textId="2BE7C9C5" w:rsidR="00325583" w:rsidRDefault="00325583" w:rsidP="00325583">
      <w:pPr>
        <w:pStyle w:val="ListParagraph"/>
        <w:numPr>
          <w:ilvl w:val="0"/>
          <w:numId w:val="6"/>
        </w:numPr>
        <w:spacing w:before="0" w:after="160" w:line="278" w:lineRule="auto"/>
        <w:rPr>
          <w:rFonts w:ascii="Georgia" w:hAnsi="Georgia"/>
          <w:color w:val="auto"/>
          <w:sz w:val="24"/>
          <w:szCs w:val="24"/>
        </w:rPr>
      </w:pPr>
      <w:r w:rsidRPr="00325583">
        <w:rPr>
          <w:rFonts w:ascii="Georgia" w:hAnsi="Georgia"/>
          <w:color w:val="auto"/>
          <w:sz w:val="24"/>
          <w:szCs w:val="24"/>
        </w:rPr>
        <w:t>ADHD</w:t>
      </w:r>
    </w:p>
    <w:p w14:paraId="5BD8920B" w14:textId="01B089FF"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ASRS, ADHD</w:t>
      </w:r>
    </w:p>
    <w:p w14:paraId="5DB63377" w14:textId="28C45820" w:rsidR="00325583" w:rsidRDefault="00325583" w:rsidP="00325583">
      <w:pPr>
        <w:pStyle w:val="ListParagraph"/>
        <w:numPr>
          <w:ilvl w:val="0"/>
          <w:numId w:val="6"/>
        </w:numPr>
        <w:spacing w:before="0" w:after="160" w:line="278" w:lineRule="auto"/>
        <w:rPr>
          <w:rFonts w:ascii="Georgia" w:hAnsi="Georgia"/>
          <w:color w:val="auto"/>
          <w:sz w:val="24"/>
          <w:szCs w:val="24"/>
        </w:rPr>
      </w:pPr>
      <w:r w:rsidRPr="00325583">
        <w:rPr>
          <w:rFonts w:ascii="Georgia" w:hAnsi="Georgia"/>
          <w:color w:val="auto"/>
          <w:sz w:val="24"/>
          <w:szCs w:val="24"/>
        </w:rPr>
        <w:t>OCD</w:t>
      </w:r>
    </w:p>
    <w:p w14:paraId="1C310405" w14:textId="702B7DF4"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OCI-R, OCD</w:t>
      </w:r>
    </w:p>
    <w:p w14:paraId="06A6F975" w14:textId="53B4E4B1" w:rsidR="00325583" w:rsidRPr="00325583" w:rsidRDefault="00325583" w:rsidP="00325583">
      <w:pPr>
        <w:pStyle w:val="ListParagraph"/>
        <w:numPr>
          <w:ilvl w:val="0"/>
          <w:numId w:val="6"/>
        </w:numPr>
        <w:spacing w:before="0" w:after="160" w:line="278" w:lineRule="auto"/>
        <w:rPr>
          <w:rFonts w:ascii="Georgia" w:hAnsi="Georgia"/>
          <w:color w:val="auto"/>
          <w:sz w:val="24"/>
          <w:szCs w:val="24"/>
        </w:rPr>
      </w:pPr>
      <w:r w:rsidRPr="00325583">
        <w:rPr>
          <w:rFonts w:ascii="Georgia" w:hAnsi="Georgia"/>
          <w:color w:val="auto"/>
          <w:sz w:val="24"/>
          <w:szCs w:val="24"/>
        </w:rPr>
        <w:t>ASD</w:t>
      </w:r>
    </w:p>
    <w:p w14:paraId="3D9CDA43" w14:textId="4F8BEE74"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AQ-10, Autism</w:t>
      </w:r>
    </w:p>
    <w:p w14:paraId="456E0612" w14:textId="656FEC94" w:rsidR="00325583" w:rsidRPr="00325583" w:rsidRDefault="00325583" w:rsidP="00325583">
      <w:pPr>
        <w:pStyle w:val="ListParagraph"/>
        <w:numPr>
          <w:ilvl w:val="0"/>
          <w:numId w:val="6"/>
        </w:numPr>
        <w:spacing w:before="0" w:after="160" w:line="278" w:lineRule="auto"/>
        <w:rPr>
          <w:rFonts w:ascii="Georgia" w:hAnsi="Georgia"/>
          <w:color w:val="auto"/>
          <w:sz w:val="24"/>
          <w:szCs w:val="24"/>
        </w:rPr>
      </w:pPr>
      <w:r>
        <w:rPr>
          <w:rFonts w:ascii="Georgia" w:hAnsi="Georgia"/>
          <w:color w:val="auto"/>
          <w:sz w:val="24"/>
          <w:szCs w:val="24"/>
        </w:rPr>
        <w:t>Bipolar</w:t>
      </w:r>
    </w:p>
    <w:p w14:paraId="28EBB031" w14:textId="77777777" w:rsid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MDQ, bipolar disorder</w:t>
      </w:r>
    </w:p>
    <w:p w14:paraId="092587E2" w14:textId="3CDDFDD8" w:rsidR="00325583" w:rsidRPr="00325583" w:rsidRDefault="00325583" w:rsidP="00325583">
      <w:pPr>
        <w:pStyle w:val="ListParagraph"/>
        <w:numPr>
          <w:ilvl w:val="0"/>
          <w:numId w:val="6"/>
        </w:numPr>
        <w:spacing w:before="0" w:after="160" w:line="278" w:lineRule="auto"/>
        <w:rPr>
          <w:rFonts w:ascii="Georgia" w:hAnsi="Georgia"/>
          <w:color w:val="auto"/>
          <w:sz w:val="24"/>
          <w:szCs w:val="24"/>
        </w:rPr>
      </w:pPr>
      <w:r>
        <w:rPr>
          <w:rFonts w:ascii="Georgia" w:hAnsi="Georgia"/>
          <w:color w:val="auto"/>
          <w:sz w:val="24"/>
          <w:szCs w:val="24"/>
        </w:rPr>
        <w:t>Psychotic Disorders</w:t>
      </w:r>
    </w:p>
    <w:p w14:paraId="5D7A3EE7" w14:textId="77777777" w:rsidR="00325583" w:rsidRP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PQ-B, psychosis risk</w:t>
      </w:r>
    </w:p>
    <w:p w14:paraId="35CC0BFF" w14:textId="77777777" w:rsidR="00325583" w:rsidRDefault="00325583" w:rsidP="00325583">
      <w:pPr>
        <w:pStyle w:val="ListParagraph"/>
        <w:numPr>
          <w:ilvl w:val="1"/>
          <w:numId w:val="6"/>
        </w:numPr>
        <w:spacing w:before="0" w:after="160" w:line="278" w:lineRule="auto"/>
        <w:rPr>
          <w:rFonts w:ascii="Georgia" w:hAnsi="Georgia"/>
          <w:color w:val="auto"/>
          <w:sz w:val="24"/>
          <w:szCs w:val="24"/>
        </w:rPr>
      </w:pPr>
      <w:r w:rsidRPr="00325583">
        <w:rPr>
          <w:rFonts w:ascii="Georgia" w:hAnsi="Georgia"/>
          <w:color w:val="auto"/>
          <w:sz w:val="24"/>
          <w:szCs w:val="24"/>
        </w:rPr>
        <w:t>DES-II, dissociation</w:t>
      </w:r>
    </w:p>
    <w:p w14:paraId="21FEC478" w14:textId="03DB5193" w:rsidR="00325583" w:rsidRPr="00325583" w:rsidRDefault="00325583" w:rsidP="00325583">
      <w:pPr>
        <w:pStyle w:val="ListParagraph"/>
        <w:numPr>
          <w:ilvl w:val="0"/>
          <w:numId w:val="6"/>
        </w:numPr>
        <w:spacing w:before="0" w:after="160" w:line="278" w:lineRule="auto"/>
        <w:rPr>
          <w:rFonts w:ascii="Georgia" w:hAnsi="Georgia"/>
          <w:color w:val="auto"/>
          <w:sz w:val="24"/>
          <w:szCs w:val="24"/>
        </w:rPr>
      </w:pPr>
      <w:r>
        <w:rPr>
          <w:rFonts w:ascii="Georgia" w:hAnsi="Georgia"/>
          <w:color w:val="auto"/>
          <w:sz w:val="24"/>
          <w:szCs w:val="24"/>
        </w:rPr>
        <w:t>Personality Pathology</w:t>
      </w:r>
    </w:p>
    <w:p w14:paraId="6FF4F493" w14:textId="77777777" w:rsidR="00325583" w:rsidRPr="00325583" w:rsidRDefault="00325583" w:rsidP="00325583">
      <w:pPr>
        <w:pStyle w:val="ListParagraph"/>
        <w:numPr>
          <w:ilvl w:val="1"/>
          <w:numId w:val="6"/>
        </w:numPr>
        <w:spacing w:before="0" w:after="160" w:line="480" w:lineRule="auto"/>
        <w:rPr>
          <w:rFonts w:ascii="Georgia" w:hAnsi="Georgia"/>
          <w:color w:val="auto"/>
          <w:sz w:val="24"/>
          <w:szCs w:val="24"/>
        </w:rPr>
      </w:pPr>
      <w:r w:rsidRPr="00325583">
        <w:rPr>
          <w:rFonts w:ascii="Georgia" w:hAnsi="Georgia"/>
          <w:color w:val="auto"/>
          <w:sz w:val="24"/>
          <w:szCs w:val="24"/>
        </w:rPr>
        <w:t>PID-5-BF, personality pathology</w:t>
      </w:r>
    </w:p>
    <w:p w14:paraId="06EB7BD0" w14:textId="1A60CEB9" w:rsidR="00C619C1" w:rsidRPr="00C619C1" w:rsidRDefault="00325583" w:rsidP="00325583">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t xml:space="preserve">The initial intention was to provide data on all 10 groups, but datasets were only found for depression, anxiety, PTSD, and OCD. This challenge will be discussed further later in this work. </w:t>
      </w:r>
    </w:p>
    <w:p w14:paraId="00DA4688" w14:textId="4D18FA6F" w:rsidR="00C619C1" w:rsidRPr="00C619C1" w:rsidRDefault="002D68CB" w:rsidP="006945FA">
      <w:pPr>
        <w:spacing w:line="480" w:lineRule="auto"/>
        <w:ind w:firstLine="720"/>
        <w:rPr>
          <w:rFonts w:ascii="Georgia" w:eastAsia="Times New Roman" w:hAnsi="Georgia" w:cs="Segoe UI"/>
          <w:color w:val="auto"/>
          <w:sz w:val="24"/>
          <w:szCs w:val="24"/>
        </w:rPr>
      </w:pPr>
      <w:r>
        <w:rPr>
          <w:rFonts w:ascii="Georgia" w:eastAsia="Times New Roman" w:hAnsi="Georgia" w:cs="Segoe UI"/>
          <w:color w:val="auto"/>
          <w:sz w:val="24"/>
          <w:szCs w:val="24"/>
        </w:rPr>
        <w:t xml:space="preserve">After converting each dataset and DSM-5 excerpt </w:t>
      </w:r>
      <w:proofErr w:type="gramStart"/>
      <w:r>
        <w:rPr>
          <w:rFonts w:ascii="Georgia" w:eastAsia="Times New Roman" w:hAnsi="Georgia" w:cs="Segoe UI"/>
          <w:color w:val="auto"/>
          <w:sz w:val="24"/>
          <w:szCs w:val="24"/>
        </w:rPr>
        <w:t>into .</w:t>
      </w:r>
      <w:proofErr w:type="spellStart"/>
      <w:r>
        <w:rPr>
          <w:rFonts w:ascii="Georgia" w:eastAsia="Times New Roman" w:hAnsi="Georgia" w:cs="Segoe UI"/>
          <w:color w:val="auto"/>
          <w:sz w:val="24"/>
          <w:szCs w:val="24"/>
        </w:rPr>
        <w:t>jsonl</w:t>
      </w:r>
      <w:proofErr w:type="spellEnd"/>
      <w:proofErr w:type="gramEnd"/>
      <w:r>
        <w:rPr>
          <w:rFonts w:ascii="Georgia" w:eastAsia="Times New Roman" w:hAnsi="Georgia" w:cs="Segoe UI"/>
          <w:color w:val="auto"/>
          <w:sz w:val="24"/>
          <w:szCs w:val="24"/>
        </w:rPr>
        <w:t xml:space="preserve"> files with the original text broken into manageable chunks, </w:t>
      </w:r>
      <w:r w:rsidR="001035AB" w:rsidRPr="002D68CB">
        <w:rPr>
          <w:rFonts w:ascii="Georgia" w:eastAsia="Times New Roman" w:hAnsi="Georgia" w:cs="Segoe UI"/>
          <w:color w:val="auto"/>
          <w:sz w:val="24"/>
          <w:szCs w:val="24"/>
        </w:rPr>
        <w:t xml:space="preserve">the all-MiniLM-L6-v2 embedding model </w:t>
      </w:r>
      <w:r w:rsidR="001035AB">
        <w:rPr>
          <w:rFonts w:ascii="Georgia" w:eastAsia="Times New Roman" w:hAnsi="Georgia" w:cs="Segoe UI"/>
          <w:color w:val="auto"/>
          <w:sz w:val="24"/>
          <w:szCs w:val="24"/>
        </w:rPr>
        <w:t>tokenized</w:t>
      </w:r>
      <w:r w:rsidR="001035AB" w:rsidRPr="002D68CB">
        <w:rPr>
          <w:rFonts w:ascii="Georgia" w:eastAsia="Times New Roman" w:hAnsi="Georgia" w:cs="Segoe UI"/>
          <w:color w:val="auto"/>
          <w:sz w:val="24"/>
          <w:szCs w:val="24"/>
        </w:rPr>
        <w:t xml:space="preserve"> each text chunk </w:t>
      </w:r>
      <w:r w:rsidR="001035AB">
        <w:rPr>
          <w:rFonts w:ascii="Georgia" w:eastAsia="Times New Roman" w:hAnsi="Georgia" w:cs="Segoe UI"/>
          <w:color w:val="auto"/>
          <w:sz w:val="24"/>
          <w:szCs w:val="24"/>
        </w:rPr>
        <w:t xml:space="preserve">as part of </w:t>
      </w:r>
      <w:r w:rsidRPr="002D68CB">
        <w:rPr>
          <w:rFonts w:ascii="Georgia" w:eastAsia="Times New Roman" w:hAnsi="Georgia" w:cs="Segoe UI"/>
          <w:color w:val="auto"/>
          <w:sz w:val="24"/>
          <w:szCs w:val="24"/>
        </w:rPr>
        <w:t xml:space="preserve">an index containing 600 </w:t>
      </w:r>
      <w:r w:rsidR="001035AB">
        <w:rPr>
          <w:rFonts w:ascii="Georgia" w:eastAsia="Times New Roman" w:hAnsi="Georgia" w:cs="Segoe UI"/>
          <w:color w:val="auto"/>
          <w:sz w:val="24"/>
          <w:szCs w:val="24"/>
        </w:rPr>
        <w:t xml:space="preserve">total </w:t>
      </w:r>
      <w:r w:rsidRPr="002D68CB">
        <w:rPr>
          <w:rFonts w:ascii="Georgia" w:eastAsia="Times New Roman" w:hAnsi="Georgia" w:cs="Segoe UI"/>
          <w:color w:val="auto"/>
          <w:sz w:val="24"/>
          <w:szCs w:val="24"/>
        </w:rPr>
        <w:t>chunks</w:t>
      </w:r>
      <w:r w:rsidR="001035AB">
        <w:rPr>
          <w:rFonts w:ascii="Georgia" w:eastAsia="Times New Roman" w:hAnsi="Georgia" w:cs="Segoe UI"/>
          <w:color w:val="auto"/>
          <w:sz w:val="24"/>
          <w:szCs w:val="24"/>
        </w:rPr>
        <w:t>.</w:t>
      </w:r>
      <w:r w:rsidRPr="002D68CB">
        <w:rPr>
          <w:rFonts w:ascii="Georgia" w:eastAsia="Times New Roman" w:hAnsi="Georgia" w:cs="Segoe UI"/>
          <w:color w:val="auto"/>
          <w:sz w:val="24"/>
          <w:szCs w:val="24"/>
        </w:rPr>
        <w:t xml:space="preserve"> This approach </w:t>
      </w:r>
      <w:r w:rsidR="001035AB">
        <w:rPr>
          <w:rFonts w:ascii="Georgia" w:eastAsia="Times New Roman" w:hAnsi="Georgia" w:cs="Segoe UI"/>
          <w:color w:val="auto"/>
          <w:sz w:val="24"/>
          <w:szCs w:val="24"/>
        </w:rPr>
        <w:t>allows for</w:t>
      </w:r>
      <w:r w:rsidRPr="002D68CB">
        <w:rPr>
          <w:rFonts w:ascii="Georgia" w:eastAsia="Times New Roman" w:hAnsi="Georgia" w:cs="Segoe UI"/>
          <w:color w:val="auto"/>
          <w:sz w:val="24"/>
          <w:szCs w:val="24"/>
        </w:rPr>
        <w:t xml:space="preserve"> </w:t>
      </w:r>
      <w:r w:rsidR="001035AB">
        <w:rPr>
          <w:rFonts w:ascii="Georgia" w:eastAsia="Times New Roman" w:hAnsi="Georgia" w:cs="Segoe UI"/>
          <w:color w:val="auto"/>
          <w:sz w:val="24"/>
          <w:szCs w:val="24"/>
        </w:rPr>
        <w:t xml:space="preserve">a quick yet </w:t>
      </w:r>
      <w:r w:rsidRPr="002D68CB">
        <w:rPr>
          <w:rFonts w:ascii="Georgia" w:eastAsia="Times New Roman" w:hAnsi="Georgia" w:cs="Segoe UI"/>
          <w:color w:val="auto"/>
          <w:sz w:val="24"/>
          <w:szCs w:val="24"/>
        </w:rPr>
        <w:t>accura</w:t>
      </w:r>
      <w:r w:rsidR="001035AB">
        <w:rPr>
          <w:rFonts w:ascii="Georgia" w:eastAsia="Times New Roman" w:hAnsi="Georgia" w:cs="Segoe UI"/>
          <w:color w:val="auto"/>
          <w:sz w:val="24"/>
          <w:szCs w:val="24"/>
        </w:rPr>
        <w:t>te retrieval of</w:t>
      </w:r>
      <w:r w:rsidRPr="002D68CB">
        <w:rPr>
          <w:rFonts w:ascii="Georgia" w:eastAsia="Times New Roman" w:hAnsi="Georgia" w:cs="Segoe UI"/>
          <w:color w:val="auto"/>
          <w:sz w:val="24"/>
          <w:szCs w:val="24"/>
        </w:rPr>
        <w:t xml:space="preserve"> </w:t>
      </w:r>
      <w:r w:rsidR="001035AB">
        <w:rPr>
          <w:rFonts w:ascii="Georgia" w:eastAsia="Times New Roman" w:hAnsi="Georgia" w:cs="Segoe UI"/>
          <w:color w:val="auto"/>
          <w:sz w:val="24"/>
          <w:szCs w:val="24"/>
        </w:rPr>
        <w:t xml:space="preserve">elements from </w:t>
      </w:r>
      <w:r w:rsidRPr="002D68CB">
        <w:rPr>
          <w:rFonts w:ascii="Georgia" w:eastAsia="Times New Roman" w:hAnsi="Georgia" w:cs="Segoe UI"/>
          <w:color w:val="auto"/>
          <w:sz w:val="24"/>
          <w:szCs w:val="24"/>
        </w:rPr>
        <w:t xml:space="preserve">the most relevant </w:t>
      </w:r>
      <w:r w:rsidR="001035AB">
        <w:rPr>
          <w:rFonts w:ascii="Georgia" w:eastAsia="Times New Roman" w:hAnsi="Georgia" w:cs="Segoe UI"/>
          <w:color w:val="auto"/>
          <w:sz w:val="24"/>
          <w:szCs w:val="24"/>
        </w:rPr>
        <w:t xml:space="preserve">datasets and </w:t>
      </w:r>
      <w:r w:rsidRPr="002D68CB">
        <w:rPr>
          <w:rFonts w:ascii="Georgia" w:eastAsia="Times New Roman" w:hAnsi="Georgia" w:cs="Segoe UI"/>
          <w:color w:val="auto"/>
          <w:sz w:val="24"/>
          <w:szCs w:val="24"/>
        </w:rPr>
        <w:t>DSM-5 diagnostic criteria when queried</w:t>
      </w:r>
      <w:r w:rsidR="001035AB">
        <w:rPr>
          <w:rFonts w:ascii="Georgia" w:eastAsia="Times New Roman" w:hAnsi="Georgia" w:cs="Segoe UI"/>
          <w:color w:val="auto"/>
          <w:sz w:val="24"/>
          <w:szCs w:val="24"/>
        </w:rPr>
        <w:t>.</w:t>
      </w:r>
      <w:r w:rsidRPr="002D68CB">
        <w:rPr>
          <w:rFonts w:ascii="Georgia" w:eastAsia="Times New Roman" w:hAnsi="Georgia" w:cs="Segoe UI"/>
          <w:color w:val="auto"/>
          <w:sz w:val="24"/>
          <w:szCs w:val="24"/>
        </w:rPr>
        <w:t xml:space="preserve"> </w:t>
      </w:r>
      <w:r w:rsidR="001035AB">
        <w:rPr>
          <w:rFonts w:ascii="Georgia" w:eastAsia="Times New Roman" w:hAnsi="Georgia" w:cs="Segoe UI"/>
          <w:color w:val="auto"/>
          <w:sz w:val="24"/>
          <w:szCs w:val="24"/>
        </w:rPr>
        <w:t>In</w:t>
      </w:r>
      <w:r w:rsidRPr="002D68CB">
        <w:rPr>
          <w:rFonts w:ascii="Georgia" w:eastAsia="Times New Roman" w:hAnsi="Georgia" w:cs="Segoe UI"/>
          <w:color w:val="auto"/>
          <w:sz w:val="24"/>
          <w:szCs w:val="24"/>
        </w:rPr>
        <w:t xml:space="preserve"> each user </w:t>
      </w:r>
      <w:r w:rsidRPr="002D68CB">
        <w:rPr>
          <w:rFonts w:ascii="Georgia" w:eastAsia="Times New Roman" w:hAnsi="Georgia" w:cs="Segoe UI"/>
          <w:color w:val="auto"/>
          <w:sz w:val="24"/>
          <w:szCs w:val="24"/>
        </w:rPr>
        <w:lastRenderedPageBreak/>
        <w:t xml:space="preserve">session, the patient’s self-reported symptoms and their PHQ-4 screening results </w:t>
      </w:r>
      <w:r w:rsidR="001035AB">
        <w:rPr>
          <w:rFonts w:ascii="Georgia" w:eastAsia="Times New Roman" w:hAnsi="Georgia" w:cs="Segoe UI"/>
          <w:color w:val="auto"/>
          <w:sz w:val="24"/>
          <w:szCs w:val="24"/>
        </w:rPr>
        <w:t xml:space="preserve">are combined </w:t>
      </w:r>
      <w:r w:rsidRPr="002D68CB">
        <w:rPr>
          <w:rFonts w:ascii="Georgia" w:eastAsia="Times New Roman" w:hAnsi="Georgia" w:cs="Segoe UI"/>
          <w:color w:val="auto"/>
          <w:sz w:val="24"/>
          <w:szCs w:val="24"/>
        </w:rPr>
        <w:t xml:space="preserve">into </w:t>
      </w:r>
      <w:r w:rsidR="001035AB">
        <w:rPr>
          <w:rFonts w:ascii="Georgia" w:eastAsia="Times New Roman" w:hAnsi="Georgia" w:cs="Segoe UI"/>
          <w:color w:val="auto"/>
          <w:sz w:val="24"/>
          <w:szCs w:val="24"/>
        </w:rPr>
        <w:t xml:space="preserve">one </w:t>
      </w:r>
      <w:r w:rsidRPr="002D68CB">
        <w:rPr>
          <w:rFonts w:ascii="Georgia" w:eastAsia="Times New Roman" w:hAnsi="Georgia" w:cs="Segoe UI"/>
          <w:color w:val="auto"/>
          <w:sz w:val="24"/>
          <w:szCs w:val="24"/>
        </w:rPr>
        <w:t>query</w:t>
      </w:r>
      <w:r w:rsidR="001035AB">
        <w:rPr>
          <w:rFonts w:ascii="Georgia" w:eastAsia="Times New Roman" w:hAnsi="Georgia" w:cs="Segoe UI"/>
          <w:color w:val="auto"/>
          <w:sz w:val="24"/>
          <w:szCs w:val="24"/>
        </w:rPr>
        <w:t xml:space="preserve"> which is used to</w:t>
      </w:r>
      <w:r w:rsidRPr="002D68CB">
        <w:rPr>
          <w:rFonts w:ascii="Georgia" w:eastAsia="Times New Roman" w:hAnsi="Georgia" w:cs="Segoe UI"/>
          <w:color w:val="auto"/>
          <w:sz w:val="24"/>
          <w:szCs w:val="24"/>
        </w:rPr>
        <w:t xml:space="preserve"> return the six most semantically similar </w:t>
      </w:r>
      <w:r w:rsidR="001035AB" w:rsidRPr="002D68CB">
        <w:rPr>
          <w:rFonts w:ascii="Georgia" w:eastAsia="Times New Roman" w:hAnsi="Georgia" w:cs="Segoe UI"/>
          <w:color w:val="auto"/>
          <w:sz w:val="24"/>
          <w:szCs w:val="24"/>
        </w:rPr>
        <w:t>text chunks</w:t>
      </w:r>
      <w:r w:rsidRPr="002D68CB">
        <w:rPr>
          <w:rFonts w:ascii="Georgia" w:eastAsia="Times New Roman" w:hAnsi="Georgia" w:cs="Segoe UI"/>
          <w:color w:val="auto"/>
          <w:sz w:val="24"/>
          <w:szCs w:val="24"/>
        </w:rPr>
        <w:t xml:space="preserve">. </w:t>
      </w:r>
      <w:r w:rsidR="001035AB">
        <w:rPr>
          <w:rFonts w:ascii="Georgia" w:eastAsia="Times New Roman" w:hAnsi="Georgia" w:cs="Segoe UI"/>
          <w:color w:val="auto"/>
          <w:sz w:val="24"/>
          <w:szCs w:val="24"/>
        </w:rPr>
        <w:t>T</w:t>
      </w:r>
      <w:r w:rsidRPr="002D68CB">
        <w:rPr>
          <w:rFonts w:ascii="Georgia" w:eastAsia="Times New Roman" w:hAnsi="Georgia" w:cs="Segoe UI"/>
          <w:color w:val="auto"/>
          <w:sz w:val="24"/>
          <w:szCs w:val="24"/>
        </w:rPr>
        <w:t>hese retrieved chunks are limited to a total of 1,800 characters</w:t>
      </w:r>
      <w:r w:rsidR="001035AB">
        <w:rPr>
          <w:rFonts w:ascii="Georgia" w:eastAsia="Times New Roman" w:hAnsi="Georgia" w:cs="Segoe UI"/>
          <w:color w:val="auto"/>
          <w:sz w:val="24"/>
          <w:szCs w:val="24"/>
        </w:rPr>
        <w:t xml:space="preserve"> to </w:t>
      </w:r>
      <w:r w:rsidRPr="002D68CB">
        <w:rPr>
          <w:rFonts w:ascii="Georgia" w:eastAsia="Times New Roman" w:hAnsi="Georgia" w:cs="Segoe UI"/>
          <w:color w:val="auto"/>
          <w:sz w:val="24"/>
          <w:szCs w:val="24"/>
        </w:rPr>
        <w:t>prevent</w:t>
      </w:r>
      <w:r w:rsidR="001035AB">
        <w:rPr>
          <w:rFonts w:ascii="Georgia" w:eastAsia="Times New Roman" w:hAnsi="Georgia" w:cs="Segoe UI"/>
          <w:color w:val="auto"/>
          <w:sz w:val="24"/>
          <w:szCs w:val="24"/>
        </w:rPr>
        <w:t xml:space="preserve"> model </w:t>
      </w:r>
      <w:r w:rsidRPr="002D68CB">
        <w:rPr>
          <w:rFonts w:ascii="Georgia" w:eastAsia="Times New Roman" w:hAnsi="Georgia" w:cs="Segoe UI"/>
          <w:color w:val="auto"/>
          <w:sz w:val="24"/>
          <w:szCs w:val="24"/>
        </w:rPr>
        <w:t>overload while preserving precision</w:t>
      </w:r>
      <w:r w:rsidR="001035AB">
        <w:rPr>
          <w:rFonts w:ascii="Georgia" w:eastAsia="Times New Roman" w:hAnsi="Georgia" w:cs="Segoe UI"/>
          <w:color w:val="auto"/>
          <w:sz w:val="24"/>
          <w:szCs w:val="24"/>
        </w:rPr>
        <w:t>. The number of characters and chunks retrieved, as well as the number of chunks in the index, are all variable; the values reported here were chosen given system and model limitation.</w:t>
      </w:r>
    </w:p>
    <w:p w14:paraId="50D09251" w14:textId="7401504A" w:rsidR="00C619C1" w:rsidRPr="002D68CB" w:rsidRDefault="00C619C1" w:rsidP="00C619C1">
      <w:pPr>
        <w:spacing w:line="480" w:lineRule="auto"/>
        <w:rPr>
          <w:rFonts w:ascii="Georgia" w:eastAsia="Times New Roman" w:hAnsi="Georgia" w:cs="Segoe UI"/>
          <w:b/>
          <w:bCs/>
          <w:color w:val="auto"/>
          <w:sz w:val="28"/>
          <w:szCs w:val="28"/>
        </w:rPr>
      </w:pPr>
      <w:r w:rsidRPr="002D68CB">
        <w:rPr>
          <w:rFonts w:ascii="Georgia" w:eastAsia="Times New Roman" w:hAnsi="Georgia" w:cs="Segoe UI"/>
          <w:b/>
          <w:bCs/>
          <w:color w:val="auto"/>
          <w:sz w:val="28"/>
          <w:szCs w:val="28"/>
        </w:rPr>
        <w:t xml:space="preserve">User </w:t>
      </w:r>
      <w:r w:rsidR="002D68CB" w:rsidRPr="002D68CB">
        <w:rPr>
          <w:rFonts w:ascii="Georgia" w:eastAsia="Times New Roman" w:hAnsi="Georgia" w:cs="Segoe UI"/>
          <w:b/>
          <w:bCs/>
          <w:color w:val="auto"/>
          <w:sz w:val="28"/>
          <w:szCs w:val="28"/>
        </w:rPr>
        <w:t>Interaction</w:t>
      </w:r>
    </w:p>
    <w:p w14:paraId="18BE258B" w14:textId="063F9145" w:rsidR="00FE7730" w:rsidRDefault="006945FA" w:rsidP="006945FA">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tab/>
        <w:t xml:space="preserve">Each user interaction begins with Olive greeting the patient before asking for their identifying information and a self-report of their symptoms and concerns. Note that every test case used in this report is </w:t>
      </w:r>
      <w:r w:rsidR="00283037">
        <w:rPr>
          <w:rFonts w:ascii="Georgia" w:eastAsia="Times New Roman" w:hAnsi="Georgia" w:cs="Segoe UI"/>
          <w:color w:val="auto"/>
          <w:sz w:val="24"/>
          <w:szCs w:val="24"/>
        </w:rPr>
        <w:t>entirely fictitious</w:t>
      </w:r>
      <w:r>
        <w:rPr>
          <w:rFonts w:ascii="Georgia" w:eastAsia="Times New Roman" w:hAnsi="Georgia" w:cs="Segoe UI"/>
          <w:color w:val="auto"/>
          <w:sz w:val="24"/>
          <w:szCs w:val="24"/>
        </w:rPr>
        <w:t xml:space="preserve"> and not based on any real person.</w:t>
      </w:r>
      <w:r>
        <w:rPr>
          <w:noProof/>
          <w14:ligatures w14:val="standardContextual"/>
        </w:rPr>
        <w:drawing>
          <wp:inline distT="0" distB="0" distL="0" distR="0" wp14:anchorId="66B2AB8D" wp14:editId="1036C7A8">
            <wp:extent cx="5486400" cy="1339215"/>
            <wp:effectExtent l="0" t="0" r="0" b="0"/>
            <wp:docPr id="577230867"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30867" name="Picture 1" descr="A screenshot of a computer error message&#10;&#10;AI-generated content may be incorrect."/>
                    <pic:cNvPicPr/>
                  </pic:nvPicPr>
                  <pic:blipFill>
                    <a:blip r:embed="rId8"/>
                    <a:stretch>
                      <a:fillRect/>
                    </a:stretch>
                  </pic:blipFill>
                  <pic:spPr>
                    <a:xfrm>
                      <a:off x="0" y="0"/>
                      <a:ext cx="5486400" cy="1339215"/>
                    </a:xfrm>
                    <a:prstGeom prst="rect">
                      <a:avLst/>
                    </a:prstGeom>
                  </pic:spPr>
                </pic:pic>
              </a:graphicData>
            </a:graphic>
          </wp:inline>
        </w:drawing>
      </w:r>
      <w:r>
        <w:rPr>
          <w:rFonts w:ascii="Georgia" w:eastAsia="Times New Roman" w:hAnsi="Georgia" w:cs="Segoe UI"/>
          <w:color w:val="auto"/>
          <w:sz w:val="24"/>
          <w:szCs w:val="24"/>
        </w:rPr>
        <w:t>After the patient delivers their self-report, Olive administers PHQ-4.</w:t>
      </w:r>
      <w:r>
        <w:rPr>
          <w:rFonts w:ascii="Georgia" w:eastAsia="Times New Roman" w:hAnsi="Georgia" w:cs="Segoe UI"/>
          <w:color w:val="auto"/>
          <w:sz w:val="24"/>
          <w:szCs w:val="24"/>
        </w:rPr>
        <w:br/>
      </w:r>
      <w:r>
        <w:rPr>
          <w:noProof/>
          <w14:ligatures w14:val="standardContextual"/>
        </w:rPr>
        <w:drawing>
          <wp:inline distT="0" distB="0" distL="0" distR="0" wp14:anchorId="6DEC285D" wp14:editId="5CCBC19F">
            <wp:extent cx="5486400" cy="1672590"/>
            <wp:effectExtent l="0" t="0" r="0" b="3810"/>
            <wp:docPr id="1512908137"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08137" name="Picture 1" descr="A screenshot of a computer error&#10;&#10;AI-generated content may be incorrect."/>
                    <pic:cNvPicPr/>
                  </pic:nvPicPr>
                  <pic:blipFill>
                    <a:blip r:embed="rId9"/>
                    <a:stretch>
                      <a:fillRect/>
                    </a:stretch>
                  </pic:blipFill>
                  <pic:spPr>
                    <a:xfrm>
                      <a:off x="0" y="0"/>
                      <a:ext cx="5486400" cy="1672590"/>
                    </a:xfrm>
                    <a:prstGeom prst="rect">
                      <a:avLst/>
                    </a:prstGeom>
                  </pic:spPr>
                </pic:pic>
              </a:graphicData>
            </a:graphic>
          </wp:inline>
        </w:drawing>
      </w:r>
    </w:p>
    <w:p w14:paraId="352209B8" w14:textId="27DDBCF9" w:rsidR="006945FA" w:rsidRDefault="006945FA" w:rsidP="006945FA">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lastRenderedPageBreak/>
        <w:t>Based on the patient’s self-report and PHQ-4 scores, Olive dynamically chooses relevant inventories from the files available in Olive/inventories/ and administers them to the patient.</w:t>
      </w:r>
    </w:p>
    <w:p w14:paraId="336973AC" w14:textId="64A1D851" w:rsidR="006945FA" w:rsidRDefault="006945FA" w:rsidP="006945FA">
      <w:pPr>
        <w:spacing w:line="480" w:lineRule="auto"/>
        <w:rPr>
          <w:rFonts w:ascii="Georgia" w:eastAsia="Times New Roman" w:hAnsi="Georgia" w:cs="Segoe UI"/>
          <w:color w:val="auto"/>
          <w:sz w:val="24"/>
          <w:szCs w:val="24"/>
        </w:rPr>
      </w:pPr>
      <w:r>
        <w:rPr>
          <w:noProof/>
          <w14:ligatures w14:val="standardContextual"/>
        </w:rPr>
        <w:drawing>
          <wp:inline distT="0" distB="0" distL="0" distR="0" wp14:anchorId="2FF4891F" wp14:editId="49A41E14">
            <wp:extent cx="5486400" cy="882015"/>
            <wp:effectExtent l="0" t="0" r="0" b="0"/>
            <wp:docPr id="203141214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12142" name="Picture 1" descr="A black screen with white text&#10;&#10;AI-generated content may be incorrect."/>
                    <pic:cNvPicPr/>
                  </pic:nvPicPr>
                  <pic:blipFill>
                    <a:blip r:embed="rId10"/>
                    <a:stretch>
                      <a:fillRect/>
                    </a:stretch>
                  </pic:blipFill>
                  <pic:spPr>
                    <a:xfrm>
                      <a:off x="0" y="0"/>
                      <a:ext cx="5486400" cy="882015"/>
                    </a:xfrm>
                    <a:prstGeom prst="rect">
                      <a:avLst/>
                    </a:prstGeom>
                  </pic:spPr>
                </pic:pic>
              </a:graphicData>
            </a:graphic>
          </wp:inline>
        </w:drawing>
      </w:r>
    </w:p>
    <w:p w14:paraId="31FFDC3E" w14:textId="18406090" w:rsidR="006945FA" w:rsidRDefault="006945FA" w:rsidP="006945FA">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t xml:space="preserve">Below is a screenshot of the prompt given to </w:t>
      </w:r>
      <w:proofErr w:type="gramStart"/>
      <w:r>
        <w:rPr>
          <w:rFonts w:ascii="Georgia" w:eastAsia="Times New Roman" w:hAnsi="Georgia" w:cs="Segoe UI"/>
          <w:color w:val="auto"/>
          <w:sz w:val="24"/>
          <w:szCs w:val="24"/>
        </w:rPr>
        <w:t>the LLM</w:t>
      </w:r>
      <w:proofErr w:type="gramEnd"/>
      <w:r>
        <w:rPr>
          <w:rFonts w:ascii="Georgia" w:eastAsia="Times New Roman" w:hAnsi="Georgia" w:cs="Segoe UI"/>
          <w:color w:val="auto"/>
          <w:sz w:val="24"/>
          <w:szCs w:val="24"/>
        </w:rPr>
        <w:t xml:space="preserve"> to choose inventories to be administered:</w:t>
      </w:r>
    </w:p>
    <w:p w14:paraId="27B6E43C" w14:textId="434DBE8C" w:rsidR="006945FA" w:rsidRDefault="006945FA" w:rsidP="006945FA">
      <w:pPr>
        <w:spacing w:line="480" w:lineRule="auto"/>
        <w:rPr>
          <w:rFonts w:ascii="Georgia" w:eastAsia="Times New Roman" w:hAnsi="Georgia" w:cs="Segoe UI"/>
          <w:color w:val="auto"/>
          <w:sz w:val="24"/>
          <w:szCs w:val="24"/>
        </w:rPr>
      </w:pPr>
      <w:r>
        <w:rPr>
          <w:noProof/>
          <w14:ligatures w14:val="standardContextual"/>
        </w:rPr>
        <w:drawing>
          <wp:inline distT="0" distB="0" distL="0" distR="0" wp14:anchorId="1893CD5D" wp14:editId="6F938BB7">
            <wp:extent cx="5486400" cy="1691005"/>
            <wp:effectExtent l="0" t="0" r="0" b="4445"/>
            <wp:docPr id="294403212"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03212" name="Picture 1" descr="A computer screen with text on it&#10;&#10;AI-generated content may be incorrect."/>
                    <pic:cNvPicPr/>
                  </pic:nvPicPr>
                  <pic:blipFill>
                    <a:blip r:embed="rId11"/>
                    <a:stretch>
                      <a:fillRect/>
                    </a:stretch>
                  </pic:blipFill>
                  <pic:spPr>
                    <a:xfrm>
                      <a:off x="0" y="0"/>
                      <a:ext cx="5486400" cy="1691005"/>
                    </a:xfrm>
                    <a:prstGeom prst="rect">
                      <a:avLst/>
                    </a:prstGeom>
                  </pic:spPr>
                </pic:pic>
              </a:graphicData>
            </a:graphic>
          </wp:inline>
        </w:drawing>
      </w:r>
    </w:p>
    <w:p w14:paraId="06CD8C2D" w14:textId="77777777" w:rsidR="00283037" w:rsidRDefault="00283037" w:rsidP="00283037">
      <w:pPr>
        <w:spacing w:line="480" w:lineRule="auto"/>
        <w:rPr>
          <w:rFonts w:ascii="Georgia" w:eastAsia="Times New Roman" w:hAnsi="Georgia" w:cs="Segoe UI"/>
          <w:color w:val="auto"/>
          <w:sz w:val="24"/>
          <w:szCs w:val="24"/>
        </w:rPr>
      </w:pPr>
    </w:p>
    <w:p w14:paraId="603D03C3" w14:textId="77777777" w:rsidR="00283037" w:rsidRDefault="00283037" w:rsidP="00283037">
      <w:pPr>
        <w:spacing w:line="480" w:lineRule="auto"/>
        <w:rPr>
          <w:rFonts w:ascii="Georgia" w:eastAsia="Times New Roman" w:hAnsi="Georgia" w:cs="Segoe UI"/>
          <w:color w:val="auto"/>
          <w:sz w:val="24"/>
          <w:szCs w:val="24"/>
        </w:rPr>
      </w:pPr>
    </w:p>
    <w:p w14:paraId="12591171" w14:textId="77777777" w:rsidR="00283037" w:rsidRDefault="00283037" w:rsidP="00283037">
      <w:pPr>
        <w:spacing w:line="480" w:lineRule="auto"/>
        <w:rPr>
          <w:rFonts w:ascii="Georgia" w:eastAsia="Times New Roman" w:hAnsi="Georgia" w:cs="Segoe UI"/>
          <w:color w:val="auto"/>
          <w:sz w:val="24"/>
          <w:szCs w:val="24"/>
        </w:rPr>
      </w:pPr>
    </w:p>
    <w:p w14:paraId="375D3253" w14:textId="77777777" w:rsidR="00283037" w:rsidRDefault="00283037" w:rsidP="00283037">
      <w:pPr>
        <w:spacing w:line="480" w:lineRule="auto"/>
        <w:rPr>
          <w:rFonts w:ascii="Georgia" w:eastAsia="Times New Roman" w:hAnsi="Georgia" w:cs="Segoe UI"/>
          <w:color w:val="auto"/>
          <w:sz w:val="24"/>
          <w:szCs w:val="24"/>
        </w:rPr>
      </w:pPr>
    </w:p>
    <w:p w14:paraId="44329847" w14:textId="77777777" w:rsidR="00283037" w:rsidRDefault="00283037" w:rsidP="00283037">
      <w:pPr>
        <w:spacing w:line="480" w:lineRule="auto"/>
        <w:rPr>
          <w:rFonts w:ascii="Georgia" w:eastAsia="Times New Roman" w:hAnsi="Georgia" w:cs="Segoe UI"/>
          <w:color w:val="auto"/>
          <w:sz w:val="24"/>
          <w:szCs w:val="24"/>
        </w:rPr>
      </w:pPr>
    </w:p>
    <w:p w14:paraId="3EED4559" w14:textId="77777777" w:rsidR="00283037" w:rsidRDefault="00283037" w:rsidP="00283037">
      <w:pPr>
        <w:spacing w:line="480" w:lineRule="auto"/>
        <w:rPr>
          <w:rFonts w:ascii="Georgia" w:eastAsia="Times New Roman" w:hAnsi="Georgia" w:cs="Segoe UI"/>
          <w:color w:val="auto"/>
          <w:sz w:val="24"/>
          <w:szCs w:val="24"/>
        </w:rPr>
      </w:pPr>
    </w:p>
    <w:p w14:paraId="2C79B624" w14:textId="0E893456" w:rsidR="00283037" w:rsidRDefault="00283037" w:rsidP="00283037">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lastRenderedPageBreak/>
        <w:t>After the patient completes each inventory, Olive thanks them for their participation and generates a file with a name of the format “PatientInitials_1995_07_20_LlmUsed.csv” to emulate how a clinician might identify a patient without jeopardizing confidentiality. The generated file, pictured below, contains the patient's name, date of birth, self-report, and the LLM’s diagnostic impression based on Olive’s interaction with the patient, followed by the patient’s scores for each inventory completed.</w:t>
      </w:r>
    </w:p>
    <w:p w14:paraId="67463765" w14:textId="7623B387" w:rsidR="00283037" w:rsidRDefault="00283037" w:rsidP="00283037">
      <w:pPr>
        <w:spacing w:line="480" w:lineRule="auto"/>
        <w:rPr>
          <w:rFonts w:ascii="Georgia" w:eastAsia="Times New Roman" w:hAnsi="Georgia" w:cs="Segoe UI"/>
          <w:color w:val="auto"/>
          <w:sz w:val="24"/>
          <w:szCs w:val="24"/>
        </w:rPr>
      </w:pPr>
      <w:r>
        <w:rPr>
          <w:noProof/>
          <w14:ligatures w14:val="standardContextual"/>
        </w:rPr>
        <w:drawing>
          <wp:inline distT="0" distB="0" distL="0" distR="0" wp14:anchorId="562754EE" wp14:editId="0FC2245F">
            <wp:extent cx="5486400" cy="1003300"/>
            <wp:effectExtent l="0" t="0" r="0" b="6350"/>
            <wp:docPr id="1710600167" name="Picture 1" descr="A screenshot of 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00167" name="Picture 1" descr="A screenshot of a white sheet with black text&#10;&#10;AI-generated content may be incorrect."/>
                    <pic:cNvPicPr/>
                  </pic:nvPicPr>
                  <pic:blipFill>
                    <a:blip r:embed="rId12"/>
                    <a:stretch>
                      <a:fillRect/>
                    </a:stretch>
                  </pic:blipFill>
                  <pic:spPr>
                    <a:xfrm>
                      <a:off x="0" y="0"/>
                      <a:ext cx="5486400" cy="1003300"/>
                    </a:xfrm>
                    <a:prstGeom prst="rect">
                      <a:avLst/>
                    </a:prstGeom>
                  </pic:spPr>
                </pic:pic>
              </a:graphicData>
            </a:graphic>
          </wp:inline>
        </w:drawing>
      </w:r>
      <w:r>
        <w:rPr>
          <w:rFonts w:ascii="Georgia" w:eastAsia="Times New Roman" w:hAnsi="Georgia" w:cs="Segoe UI"/>
          <w:color w:val="auto"/>
          <w:sz w:val="24"/>
          <w:szCs w:val="24"/>
        </w:rPr>
        <w:t xml:space="preserve"> </w:t>
      </w:r>
    </w:p>
    <w:p w14:paraId="293726E8" w14:textId="0215F052" w:rsidR="00283037" w:rsidRDefault="00283037" w:rsidP="00283037">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t xml:space="preserve">Below is a screenshot of the prompt given to the LLM to </w:t>
      </w:r>
      <w:r>
        <w:rPr>
          <w:rFonts w:ascii="Georgia" w:eastAsia="Times New Roman" w:hAnsi="Georgia" w:cs="Segoe UI"/>
          <w:color w:val="auto"/>
          <w:sz w:val="24"/>
          <w:szCs w:val="24"/>
        </w:rPr>
        <w:t>generate a diagnostic impression</w:t>
      </w:r>
      <w:r>
        <w:rPr>
          <w:rFonts w:ascii="Georgia" w:eastAsia="Times New Roman" w:hAnsi="Georgia" w:cs="Segoe UI"/>
          <w:color w:val="auto"/>
          <w:sz w:val="24"/>
          <w:szCs w:val="24"/>
        </w:rPr>
        <w:t>:</w:t>
      </w:r>
    </w:p>
    <w:p w14:paraId="133BD964" w14:textId="1EE7DB47" w:rsidR="00283037" w:rsidRDefault="00283037" w:rsidP="00283037">
      <w:pPr>
        <w:spacing w:line="480" w:lineRule="auto"/>
        <w:rPr>
          <w:rFonts w:ascii="Georgia" w:eastAsia="Times New Roman" w:hAnsi="Georgia" w:cs="Segoe UI"/>
          <w:color w:val="auto"/>
          <w:sz w:val="24"/>
          <w:szCs w:val="24"/>
        </w:rPr>
      </w:pPr>
      <w:r>
        <w:rPr>
          <w:noProof/>
          <w14:ligatures w14:val="standardContextual"/>
        </w:rPr>
        <w:drawing>
          <wp:inline distT="0" distB="0" distL="0" distR="0" wp14:anchorId="3FD403A4" wp14:editId="37FD6646">
            <wp:extent cx="5486400" cy="1545590"/>
            <wp:effectExtent l="0" t="0" r="0" b="0"/>
            <wp:docPr id="98931921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9215" name="Picture 1" descr="A computer screen with text&#10;&#10;AI-generated content may be incorrect."/>
                    <pic:cNvPicPr/>
                  </pic:nvPicPr>
                  <pic:blipFill>
                    <a:blip r:embed="rId13"/>
                    <a:stretch>
                      <a:fillRect/>
                    </a:stretch>
                  </pic:blipFill>
                  <pic:spPr>
                    <a:xfrm>
                      <a:off x="0" y="0"/>
                      <a:ext cx="5486400" cy="1545590"/>
                    </a:xfrm>
                    <a:prstGeom prst="rect">
                      <a:avLst/>
                    </a:prstGeom>
                  </pic:spPr>
                </pic:pic>
              </a:graphicData>
            </a:graphic>
          </wp:inline>
        </w:drawing>
      </w:r>
    </w:p>
    <w:p w14:paraId="47A252A9" w14:textId="77777777" w:rsidR="00283037" w:rsidRDefault="00283037" w:rsidP="00283037">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t xml:space="preserve">In a real use case, a mental health clinician could allow a new patient to have a conversation with Olive to collect self-reported information and inventory results before reviewing the results of the conversation in the output file, following from the many benefits discussed in the literature. </w:t>
      </w:r>
    </w:p>
    <w:p w14:paraId="60377731" w14:textId="68A972B4" w:rsidR="00283037" w:rsidRPr="00283037" w:rsidRDefault="00283037" w:rsidP="00283037">
      <w:pPr>
        <w:spacing w:line="480" w:lineRule="auto"/>
        <w:rPr>
          <w:rFonts w:ascii="Georgia" w:eastAsia="Times New Roman" w:hAnsi="Georgia" w:cs="Segoe UI"/>
          <w:color w:val="auto"/>
          <w:sz w:val="24"/>
          <w:szCs w:val="24"/>
        </w:rPr>
      </w:pPr>
      <w:r>
        <w:rPr>
          <w:rFonts w:ascii="Georgia" w:eastAsia="Times New Roman" w:hAnsi="Georgia" w:cs="Segoe UI"/>
          <w:b/>
          <w:bCs/>
          <w:color w:val="auto"/>
          <w:sz w:val="28"/>
          <w:szCs w:val="28"/>
        </w:rPr>
        <w:lastRenderedPageBreak/>
        <w:t>Experimental Design</w:t>
      </w:r>
    </w:p>
    <w:p w14:paraId="18B4EAFC" w14:textId="468BD784" w:rsidR="00283037" w:rsidRDefault="00283037" w:rsidP="00283037">
      <w:pPr>
        <w:spacing w:line="480" w:lineRule="auto"/>
        <w:rPr>
          <w:rFonts w:ascii="Georgia" w:eastAsia="Times New Roman" w:hAnsi="Georgia" w:cs="Segoe UI"/>
          <w:color w:val="auto"/>
          <w:sz w:val="24"/>
          <w:szCs w:val="24"/>
        </w:rPr>
      </w:pPr>
      <w:r>
        <w:rPr>
          <w:rFonts w:ascii="Georgia" w:eastAsia="Times New Roman" w:hAnsi="Georgia" w:cs="Segoe UI"/>
          <w:color w:val="auto"/>
          <w:sz w:val="24"/>
          <w:szCs w:val="24"/>
        </w:rPr>
        <w:tab/>
        <w:t xml:space="preserve">In an attempt </w:t>
      </w:r>
    </w:p>
    <w:p w14:paraId="259DCEF1" w14:textId="77777777" w:rsidR="00283037" w:rsidRDefault="00283037" w:rsidP="00283037">
      <w:pPr>
        <w:spacing w:line="480" w:lineRule="auto"/>
        <w:rPr>
          <w:rFonts w:ascii="Georgia" w:eastAsia="Times New Roman" w:hAnsi="Georgia" w:cs="Segoe UI"/>
          <w:color w:val="auto"/>
          <w:sz w:val="24"/>
          <w:szCs w:val="24"/>
        </w:rPr>
      </w:pPr>
    </w:p>
    <w:p w14:paraId="23F2BE3A" w14:textId="77777777" w:rsidR="00283037" w:rsidRDefault="00283037" w:rsidP="00283037">
      <w:pPr>
        <w:spacing w:line="480" w:lineRule="auto"/>
        <w:rPr>
          <w:rFonts w:ascii="Georgia" w:eastAsia="Times New Roman" w:hAnsi="Georgia" w:cs="Segoe UI"/>
          <w:color w:val="auto"/>
          <w:sz w:val="24"/>
          <w:szCs w:val="24"/>
        </w:rPr>
      </w:pPr>
    </w:p>
    <w:p w14:paraId="29505FCD" w14:textId="77777777" w:rsidR="00283037" w:rsidRDefault="00283037" w:rsidP="00283037">
      <w:pPr>
        <w:spacing w:line="480" w:lineRule="auto"/>
        <w:rPr>
          <w:rFonts w:ascii="Georgia" w:eastAsia="Times New Roman" w:hAnsi="Georgia" w:cs="Segoe UI"/>
          <w:color w:val="auto"/>
          <w:sz w:val="24"/>
          <w:szCs w:val="24"/>
        </w:rPr>
      </w:pPr>
    </w:p>
    <w:p w14:paraId="153319A4" w14:textId="77777777" w:rsidR="00283037" w:rsidRDefault="00283037" w:rsidP="00283037">
      <w:pPr>
        <w:spacing w:line="480" w:lineRule="auto"/>
        <w:rPr>
          <w:rFonts w:ascii="Georgia" w:eastAsia="Times New Roman" w:hAnsi="Georgia" w:cs="Segoe UI"/>
          <w:color w:val="auto"/>
          <w:sz w:val="24"/>
          <w:szCs w:val="24"/>
        </w:rPr>
      </w:pPr>
    </w:p>
    <w:p w14:paraId="0486A478" w14:textId="77777777" w:rsidR="00283037" w:rsidRDefault="00283037" w:rsidP="00283037">
      <w:pPr>
        <w:spacing w:line="480" w:lineRule="auto"/>
        <w:rPr>
          <w:rFonts w:ascii="Georgia" w:eastAsia="Times New Roman" w:hAnsi="Georgia" w:cs="Segoe UI"/>
          <w:color w:val="auto"/>
          <w:sz w:val="24"/>
          <w:szCs w:val="24"/>
        </w:rPr>
      </w:pPr>
    </w:p>
    <w:p w14:paraId="5621C261" w14:textId="77777777" w:rsidR="00283037" w:rsidRDefault="00283037" w:rsidP="00283037">
      <w:pPr>
        <w:spacing w:line="480" w:lineRule="auto"/>
        <w:rPr>
          <w:rFonts w:ascii="Georgia" w:eastAsia="Times New Roman" w:hAnsi="Georgia" w:cs="Segoe UI"/>
          <w:color w:val="auto"/>
          <w:sz w:val="24"/>
          <w:szCs w:val="24"/>
        </w:rPr>
      </w:pPr>
    </w:p>
    <w:p w14:paraId="5186C1E2" w14:textId="77777777" w:rsidR="00283037" w:rsidRPr="00103D9E" w:rsidRDefault="00283037" w:rsidP="00283037">
      <w:pPr>
        <w:spacing w:line="480" w:lineRule="auto"/>
        <w:rPr>
          <w:rFonts w:ascii="Georgia" w:eastAsia="Times New Roman" w:hAnsi="Georgia" w:cs="Segoe UI"/>
          <w:color w:val="auto"/>
          <w:sz w:val="24"/>
          <w:szCs w:val="24"/>
        </w:rPr>
      </w:pPr>
    </w:p>
    <w:p w14:paraId="013633D1" w14:textId="5EFA8FD8" w:rsidR="00FC7095" w:rsidRPr="00FC6C05" w:rsidRDefault="00FC7095" w:rsidP="00FC7095">
      <w:pPr>
        <w:pStyle w:val="Heading1"/>
        <w:spacing w:line="480" w:lineRule="auto"/>
        <w:rPr>
          <w:rFonts w:ascii="Georgia" w:hAnsi="Georgia" w:cs="Segoe UI"/>
          <w:color w:val="auto"/>
          <w:sz w:val="48"/>
          <w:szCs w:val="48"/>
        </w:rPr>
      </w:pPr>
      <w:r>
        <w:rPr>
          <w:rFonts w:ascii="Georgia" w:hAnsi="Georgia" w:cs="Segoe UI"/>
          <w:b/>
          <w:bCs/>
          <w:color w:val="auto"/>
        </w:rPr>
        <w:t>Works Cited</w:t>
      </w:r>
    </w:p>
    <w:p w14:paraId="7F759BF2" w14:textId="70EBA61A" w:rsidR="006F0BFA" w:rsidRPr="006F0BFA" w:rsidRDefault="006F0BFA" w:rsidP="006F0BFA">
      <w:pPr>
        <w:spacing w:line="480" w:lineRule="auto"/>
        <w:rPr>
          <w:rFonts w:ascii="Georgia" w:hAnsi="Georgia"/>
          <w:color w:val="auto"/>
          <w:sz w:val="24"/>
          <w:szCs w:val="24"/>
        </w:rPr>
      </w:pPr>
      <w:r w:rsidRPr="006F0BFA">
        <w:rPr>
          <w:rFonts w:ascii="Georgia" w:hAnsi="Georgia"/>
          <w:b/>
          <w:bCs/>
          <w:color w:val="auto"/>
          <w:sz w:val="24"/>
          <w:szCs w:val="24"/>
        </w:rPr>
        <w:t>Bradford A, Meyer AND, Khan S, et al</w:t>
      </w:r>
      <w:r>
        <w:rPr>
          <w:rFonts w:ascii="Georgia" w:hAnsi="Georgia"/>
          <w:b/>
          <w:bCs/>
          <w:color w:val="auto"/>
          <w:sz w:val="24"/>
          <w:szCs w:val="24"/>
        </w:rPr>
        <w:t xml:space="preserve">. (2023). </w:t>
      </w:r>
      <w:r w:rsidRPr="006F0BFA">
        <w:rPr>
          <w:rFonts w:ascii="Georgia" w:hAnsi="Georgia"/>
          <w:color w:val="auto"/>
          <w:sz w:val="24"/>
          <w:szCs w:val="24"/>
        </w:rPr>
        <w:t>Diagnostic error in mental health: a review</w:t>
      </w:r>
      <w:r>
        <w:rPr>
          <w:rFonts w:ascii="Georgia" w:hAnsi="Georgia"/>
          <w:color w:val="auto"/>
          <w:sz w:val="24"/>
          <w:szCs w:val="24"/>
        </w:rPr>
        <w:t xml:space="preserve">. </w:t>
      </w:r>
      <w:r w:rsidRPr="006F0BFA">
        <w:rPr>
          <w:rFonts w:ascii="Georgia" w:hAnsi="Georgia"/>
          <w:i/>
          <w:iCs/>
          <w:color w:val="auto"/>
          <w:sz w:val="24"/>
          <w:szCs w:val="24"/>
        </w:rPr>
        <w:t>BMJ Quality &amp; Safety 2024</w:t>
      </w:r>
      <w:r w:rsidRPr="006F0BFA">
        <w:rPr>
          <w:rFonts w:ascii="Georgia" w:hAnsi="Georgia"/>
          <w:i/>
          <w:iCs/>
          <w:color w:val="auto"/>
          <w:sz w:val="24"/>
          <w:szCs w:val="24"/>
        </w:rPr>
        <w:t>,</w:t>
      </w:r>
      <w:r>
        <w:rPr>
          <w:rFonts w:ascii="Georgia" w:hAnsi="Georgia"/>
          <w:color w:val="auto"/>
          <w:sz w:val="24"/>
          <w:szCs w:val="24"/>
        </w:rPr>
        <w:t xml:space="preserve"> </w:t>
      </w:r>
      <w:r w:rsidRPr="006F0BFA">
        <w:rPr>
          <w:rFonts w:ascii="Georgia" w:hAnsi="Georgia"/>
          <w:color w:val="auto"/>
          <w:sz w:val="24"/>
          <w:szCs w:val="24"/>
        </w:rPr>
        <w:t>33:663-672.</w:t>
      </w:r>
      <w:r>
        <w:rPr>
          <w:rFonts w:ascii="Georgia" w:hAnsi="Georgia"/>
          <w:color w:val="auto"/>
          <w:sz w:val="24"/>
          <w:szCs w:val="24"/>
        </w:rPr>
        <w:t xml:space="preserve"> </w:t>
      </w:r>
      <w:r w:rsidRPr="006F0BFA">
        <w:rPr>
          <w:rFonts w:ascii="Georgia" w:hAnsi="Georgia"/>
          <w:color w:val="auto"/>
          <w:sz w:val="24"/>
          <w:szCs w:val="24"/>
          <w:u w:val="single"/>
        </w:rPr>
        <w:t>https://qualitysafety.bmj.com/content/33/10/663.citation-tools</w:t>
      </w:r>
    </w:p>
    <w:p w14:paraId="30CF0AAE"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Gallup News. (2025).</w:t>
      </w:r>
      <w:r w:rsidRPr="00FC6C05">
        <w:rPr>
          <w:rFonts w:ascii="Georgia" w:hAnsi="Georgia"/>
          <w:color w:val="auto"/>
          <w:sz w:val="24"/>
          <w:szCs w:val="24"/>
        </w:rPr>
        <w:t> Daily loneliness afflicts one in five in U.S. Retrieved March 2025, from </w:t>
      </w:r>
      <w:hyperlink r:id="rId14" w:tgtFrame="_blank" w:history="1">
        <w:r w:rsidRPr="00FC6C05">
          <w:rPr>
            <w:rStyle w:val="Hyperlink"/>
            <w:rFonts w:ascii="Georgia" w:hAnsi="Georgia"/>
            <w:color w:val="auto"/>
            <w:sz w:val="24"/>
            <w:szCs w:val="24"/>
          </w:rPr>
          <w:t>https://news.gallup.com/poll/651881/daily-loneliness-afflicts-one-five.aspx</w:t>
        </w:r>
      </w:hyperlink>
    </w:p>
    <w:p w14:paraId="11D98038"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Harvard Gazette. (2021, February 18).</w:t>
      </w:r>
      <w:r w:rsidRPr="00FC6C05">
        <w:rPr>
          <w:rFonts w:ascii="Georgia" w:hAnsi="Georgia"/>
          <w:color w:val="auto"/>
          <w:sz w:val="24"/>
          <w:szCs w:val="24"/>
        </w:rPr>
        <w:t xml:space="preserve"> Young adults hardest hit by loneliness during pandemic. Retrieved March 2025, </w:t>
      </w:r>
      <w:r w:rsidRPr="00FC6C05">
        <w:rPr>
          <w:rFonts w:ascii="Georgia" w:hAnsi="Georgia"/>
          <w:color w:val="auto"/>
          <w:sz w:val="24"/>
          <w:szCs w:val="24"/>
        </w:rPr>
        <w:lastRenderedPageBreak/>
        <w:t>from </w:t>
      </w:r>
      <w:hyperlink r:id="rId15" w:tgtFrame="_blank" w:history="1">
        <w:r w:rsidRPr="00FC6C05">
          <w:rPr>
            <w:rStyle w:val="Hyperlink"/>
            <w:rFonts w:ascii="Georgia" w:hAnsi="Georgia"/>
            <w:color w:val="auto"/>
            <w:sz w:val="24"/>
            <w:szCs w:val="24"/>
          </w:rPr>
          <w:t>https://news.harvard.edu/gazette/story/2021/02/young-adults-teens-loneliness-mental-health-coronavirus-covid-pandemic/</w:t>
        </w:r>
      </w:hyperlink>
    </w:p>
    <w:p w14:paraId="60189100"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Holt-</w:t>
      </w:r>
      <w:proofErr w:type="spellStart"/>
      <w:r w:rsidRPr="00FC6C05">
        <w:rPr>
          <w:rFonts w:ascii="Georgia" w:hAnsi="Georgia"/>
          <w:b/>
          <w:bCs/>
          <w:color w:val="auto"/>
          <w:sz w:val="24"/>
          <w:szCs w:val="24"/>
        </w:rPr>
        <w:t>Lunstad</w:t>
      </w:r>
      <w:proofErr w:type="spellEnd"/>
      <w:r w:rsidRPr="00FC6C05">
        <w:rPr>
          <w:rFonts w:ascii="Georgia" w:hAnsi="Georgia"/>
          <w:b/>
          <w:bCs/>
          <w:color w:val="auto"/>
          <w:sz w:val="24"/>
          <w:szCs w:val="24"/>
        </w:rPr>
        <w:t>, J., Smith, T. B., Baker, M., Harris, T., &amp; Stephenson, D. (2015).</w:t>
      </w:r>
      <w:r w:rsidRPr="00FC6C05">
        <w:rPr>
          <w:rFonts w:ascii="Georgia" w:hAnsi="Georgia"/>
          <w:color w:val="auto"/>
          <w:sz w:val="24"/>
          <w:szCs w:val="24"/>
        </w:rPr>
        <w:t> Loneliness and social isolation as risk factors for mortality: A meta-analytic review. </w:t>
      </w:r>
      <w:r w:rsidRPr="00FC6C05">
        <w:rPr>
          <w:rFonts w:ascii="Georgia" w:hAnsi="Georgia"/>
          <w:i/>
          <w:iCs/>
          <w:color w:val="auto"/>
          <w:sz w:val="24"/>
          <w:szCs w:val="24"/>
        </w:rPr>
        <w:t>Perspectives on Psychological Science</w:t>
      </w:r>
      <w:r w:rsidRPr="00FC6C05">
        <w:rPr>
          <w:rFonts w:ascii="Georgia" w:hAnsi="Georgia"/>
          <w:color w:val="auto"/>
          <w:sz w:val="24"/>
          <w:szCs w:val="24"/>
        </w:rPr>
        <w:t>, 10(2), 227–237. </w:t>
      </w:r>
      <w:hyperlink r:id="rId16" w:tgtFrame="_blank" w:history="1">
        <w:r w:rsidRPr="00FC6C05">
          <w:rPr>
            <w:rStyle w:val="Hyperlink"/>
            <w:rFonts w:ascii="Georgia" w:hAnsi="Georgia"/>
            <w:color w:val="auto"/>
            <w:sz w:val="24"/>
            <w:szCs w:val="24"/>
          </w:rPr>
          <w:t>https://doi.org/10.1177/1745691614568352</w:t>
        </w:r>
      </w:hyperlink>
    </w:p>
    <w:p w14:paraId="297F90BB" w14:textId="77777777" w:rsidR="00FC6C05" w:rsidRPr="00FC6C05" w:rsidRDefault="00FC6C05" w:rsidP="00FC6C05">
      <w:pPr>
        <w:spacing w:line="480" w:lineRule="auto"/>
        <w:rPr>
          <w:rFonts w:ascii="Georgia" w:hAnsi="Georgia"/>
          <w:color w:val="auto"/>
          <w:sz w:val="24"/>
          <w:szCs w:val="24"/>
        </w:rPr>
      </w:pPr>
      <w:proofErr w:type="spellStart"/>
      <w:r w:rsidRPr="00FC6C05">
        <w:rPr>
          <w:rFonts w:ascii="Georgia" w:hAnsi="Georgia"/>
          <w:b/>
          <w:bCs/>
          <w:color w:val="auto"/>
          <w:sz w:val="24"/>
          <w:szCs w:val="24"/>
        </w:rPr>
        <w:t>Hostinger</w:t>
      </w:r>
      <w:proofErr w:type="spellEnd"/>
      <w:r w:rsidRPr="00FC6C05">
        <w:rPr>
          <w:rFonts w:ascii="Georgia" w:hAnsi="Georgia"/>
          <w:b/>
          <w:bCs/>
          <w:color w:val="auto"/>
          <w:sz w:val="24"/>
          <w:szCs w:val="24"/>
        </w:rPr>
        <w:t>. (2025).</w:t>
      </w:r>
      <w:r w:rsidRPr="00FC6C05">
        <w:rPr>
          <w:rFonts w:ascii="Georgia" w:hAnsi="Georgia"/>
          <w:color w:val="auto"/>
          <w:sz w:val="24"/>
          <w:szCs w:val="24"/>
        </w:rPr>
        <w:t xml:space="preserve"> Large language model market growth forecast 2025. </w:t>
      </w:r>
      <w:proofErr w:type="spellStart"/>
      <w:r w:rsidRPr="00FC6C05">
        <w:rPr>
          <w:rFonts w:ascii="Georgia" w:hAnsi="Georgia"/>
          <w:color w:val="auto"/>
          <w:sz w:val="24"/>
          <w:szCs w:val="24"/>
        </w:rPr>
        <w:t>Hostinger</w:t>
      </w:r>
      <w:proofErr w:type="spellEnd"/>
      <w:r w:rsidRPr="00FC6C05">
        <w:rPr>
          <w:rFonts w:ascii="Georgia" w:hAnsi="Georgia"/>
          <w:color w:val="auto"/>
          <w:sz w:val="24"/>
          <w:szCs w:val="24"/>
        </w:rPr>
        <w:t xml:space="preserve"> Analytics Report 2025. </w:t>
      </w:r>
      <w:proofErr w:type="spellStart"/>
      <w:r w:rsidRPr="00FC6C05">
        <w:rPr>
          <w:rFonts w:ascii="Georgia" w:hAnsi="Georgia"/>
          <w:i/>
          <w:iCs/>
          <w:color w:val="auto"/>
          <w:sz w:val="24"/>
          <w:szCs w:val="24"/>
        </w:rPr>
        <w:t>Hostinger</w:t>
      </w:r>
      <w:proofErr w:type="spellEnd"/>
      <w:r w:rsidRPr="00FC6C05">
        <w:rPr>
          <w:rFonts w:ascii="Georgia" w:hAnsi="Georgia"/>
          <w:color w:val="auto"/>
          <w:sz w:val="24"/>
          <w:szCs w:val="24"/>
        </w:rPr>
        <w:t>. Retrieved March 2025, from </w:t>
      </w:r>
      <w:hyperlink r:id="rId17" w:tgtFrame="_blank" w:history="1">
        <w:r w:rsidRPr="00FC6C05">
          <w:rPr>
            <w:rStyle w:val="Hyperlink"/>
            <w:rFonts w:ascii="Georgia" w:hAnsi="Georgia"/>
            <w:color w:val="auto"/>
            <w:sz w:val="24"/>
            <w:szCs w:val="24"/>
          </w:rPr>
          <w:t>https://www.hostinger.com/tutorials/large-language-model-market-growth</w:t>
        </w:r>
      </w:hyperlink>
    </w:p>
    <w:p w14:paraId="1DE026B5" w14:textId="77777777" w:rsidR="00FC6C05" w:rsidRPr="00FC6C05" w:rsidRDefault="00FC6C05" w:rsidP="00FC6C05">
      <w:pPr>
        <w:spacing w:line="480" w:lineRule="auto"/>
        <w:rPr>
          <w:rFonts w:ascii="Georgia" w:hAnsi="Georgia"/>
          <w:color w:val="auto"/>
          <w:sz w:val="24"/>
          <w:szCs w:val="24"/>
        </w:rPr>
      </w:pPr>
      <w:proofErr w:type="spellStart"/>
      <w:r w:rsidRPr="00FC6C05">
        <w:rPr>
          <w:rFonts w:ascii="Georgia" w:hAnsi="Georgia"/>
          <w:b/>
          <w:bCs/>
          <w:color w:val="auto"/>
          <w:sz w:val="24"/>
          <w:szCs w:val="24"/>
        </w:rPr>
        <w:t>Iyortsuun</w:t>
      </w:r>
      <w:proofErr w:type="spellEnd"/>
      <w:r w:rsidRPr="00FC6C05">
        <w:rPr>
          <w:rFonts w:ascii="Georgia" w:hAnsi="Georgia"/>
          <w:b/>
          <w:bCs/>
          <w:color w:val="auto"/>
          <w:sz w:val="24"/>
          <w:szCs w:val="24"/>
        </w:rPr>
        <w:t>, N. K., Kim, S.-H., Jhon, M., Yang, H.-J., &amp; Pant, S. (2023).</w:t>
      </w:r>
      <w:r w:rsidRPr="00FC6C05">
        <w:rPr>
          <w:rFonts w:ascii="Georgia" w:hAnsi="Georgia"/>
          <w:color w:val="auto"/>
          <w:sz w:val="24"/>
          <w:szCs w:val="24"/>
        </w:rPr>
        <w:t> A review of machine learning and deep learning approaches on mental health diagnosis. </w:t>
      </w:r>
      <w:r w:rsidRPr="00FC6C05">
        <w:rPr>
          <w:rFonts w:ascii="Georgia" w:hAnsi="Georgia"/>
          <w:i/>
          <w:iCs/>
          <w:color w:val="auto"/>
          <w:sz w:val="24"/>
          <w:szCs w:val="24"/>
        </w:rPr>
        <w:t>Healthcare</w:t>
      </w:r>
      <w:r w:rsidRPr="00FC6C05">
        <w:rPr>
          <w:rFonts w:ascii="Georgia" w:hAnsi="Georgia"/>
          <w:color w:val="auto"/>
          <w:sz w:val="24"/>
          <w:szCs w:val="24"/>
        </w:rPr>
        <w:t>, 11(3), 285. </w:t>
      </w:r>
      <w:hyperlink r:id="rId18" w:tgtFrame="_blank" w:history="1">
        <w:r w:rsidRPr="00FC6C05">
          <w:rPr>
            <w:rStyle w:val="Hyperlink"/>
            <w:rFonts w:ascii="Georgia" w:hAnsi="Georgia"/>
            <w:color w:val="auto"/>
            <w:sz w:val="24"/>
            <w:szCs w:val="24"/>
          </w:rPr>
          <w:t>https://doi.org/10.3390/healthcare11030285</w:t>
        </w:r>
      </w:hyperlink>
    </w:p>
    <w:p w14:paraId="31913091" w14:textId="6AE93A7B" w:rsidR="00FC6C05" w:rsidRDefault="00FC6C05" w:rsidP="00103D9E">
      <w:pPr>
        <w:spacing w:line="480" w:lineRule="auto"/>
        <w:rPr>
          <w:rFonts w:ascii="Georgia" w:hAnsi="Georgia"/>
          <w:color w:val="auto"/>
          <w:sz w:val="24"/>
          <w:szCs w:val="24"/>
        </w:rPr>
      </w:pPr>
      <w:r w:rsidRPr="00FC6C05">
        <w:rPr>
          <w:rFonts w:ascii="Georgia" w:hAnsi="Georgia"/>
          <w:b/>
          <w:bCs/>
          <w:color w:val="auto"/>
          <w:sz w:val="24"/>
          <w:szCs w:val="24"/>
        </w:rPr>
        <w:t>Jacobson, N., Heinz, A., &amp; Winters, K. (2025).</w:t>
      </w:r>
      <w:r w:rsidRPr="00FC6C05">
        <w:rPr>
          <w:rFonts w:ascii="Georgia" w:hAnsi="Georgia"/>
          <w:color w:val="auto"/>
          <w:sz w:val="24"/>
          <w:szCs w:val="24"/>
        </w:rPr>
        <w:t> Efficacy of a generative AI therapy chatbot: Randomized controlled trial. </w:t>
      </w:r>
      <w:r w:rsidRPr="00FC6C05">
        <w:rPr>
          <w:rFonts w:ascii="Georgia" w:hAnsi="Georgia"/>
          <w:i/>
          <w:iCs/>
          <w:color w:val="auto"/>
          <w:sz w:val="24"/>
          <w:szCs w:val="24"/>
        </w:rPr>
        <w:t>NEJM AI</w:t>
      </w:r>
      <w:r w:rsidRPr="00FC6C05">
        <w:rPr>
          <w:rFonts w:ascii="Georgia" w:hAnsi="Georgia"/>
          <w:color w:val="auto"/>
          <w:sz w:val="24"/>
          <w:szCs w:val="24"/>
        </w:rPr>
        <w:t>, </w:t>
      </w:r>
      <w:r w:rsidRPr="00FC6C05">
        <w:rPr>
          <w:rFonts w:ascii="Georgia" w:hAnsi="Georgia"/>
          <w:i/>
          <w:iCs/>
          <w:color w:val="auto"/>
          <w:sz w:val="24"/>
          <w:szCs w:val="24"/>
        </w:rPr>
        <w:t>2</w:t>
      </w:r>
      <w:r w:rsidRPr="00FC6C05">
        <w:rPr>
          <w:rFonts w:ascii="Georgia" w:hAnsi="Georgia"/>
          <w:color w:val="auto"/>
          <w:sz w:val="24"/>
          <w:szCs w:val="24"/>
        </w:rPr>
        <w:t>(3), e11234. </w:t>
      </w:r>
      <w:hyperlink r:id="rId19" w:tgtFrame="_blank" w:history="1">
        <w:r w:rsidRPr="00FC6C05">
          <w:rPr>
            <w:rStyle w:val="Hyperlink"/>
            <w:rFonts w:ascii="Georgia" w:hAnsi="Georgia"/>
            <w:color w:val="auto"/>
            <w:sz w:val="24"/>
            <w:szCs w:val="24"/>
          </w:rPr>
          <w:t>https://doi.org/10.1056/NEJMAI11234</w:t>
        </w:r>
      </w:hyperlink>
    </w:p>
    <w:p w14:paraId="01A51353" w14:textId="7D98D5EB" w:rsidR="003265BA" w:rsidRPr="00FC6C05" w:rsidRDefault="003265BA" w:rsidP="003265BA">
      <w:pPr>
        <w:spacing w:line="480" w:lineRule="auto"/>
        <w:rPr>
          <w:rFonts w:ascii="Georgia" w:hAnsi="Georgia"/>
          <w:color w:val="auto"/>
          <w:sz w:val="24"/>
          <w:szCs w:val="24"/>
        </w:rPr>
      </w:pPr>
      <w:r w:rsidRPr="003265BA">
        <w:rPr>
          <w:rFonts w:ascii="Georgia" w:hAnsi="Georgia"/>
          <w:b/>
          <w:bCs/>
          <w:color w:val="auto"/>
          <w:sz w:val="24"/>
          <w:szCs w:val="24"/>
        </w:rPr>
        <w:t xml:space="preserve">Katharine A Smith, </w:t>
      </w:r>
      <w:r w:rsidRPr="003265BA">
        <w:rPr>
          <w:rFonts w:ascii="Georgia" w:hAnsi="Georgia"/>
          <w:b/>
          <w:bCs/>
          <w:color w:val="auto"/>
          <w:sz w:val="24"/>
          <w:szCs w:val="24"/>
        </w:rPr>
        <w:t>et al. (2023).</w:t>
      </w:r>
      <w:r>
        <w:rPr>
          <w:rFonts w:ascii="Georgia" w:hAnsi="Georgia"/>
          <w:color w:val="auto"/>
          <w:sz w:val="24"/>
          <w:szCs w:val="24"/>
        </w:rPr>
        <w:t xml:space="preserve"> </w:t>
      </w:r>
      <w:r w:rsidRPr="003265BA">
        <w:rPr>
          <w:rFonts w:ascii="Georgia" w:hAnsi="Georgia"/>
          <w:color w:val="auto"/>
          <w:sz w:val="24"/>
          <w:szCs w:val="24"/>
        </w:rPr>
        <w:t>- Digital mental health: challenges and next steps</w:t>
      </w:r>
      <w:r>
        <w:rPr>
          <w:rFonts w:ascii="Georgia" w:hAnsi="Georgia"/>
          <w:color w:val="auto"/>
          <w:sz w:val="24"/>
          <w:szCs w:val="24"/>
        </w:rPr>
        <w:t>.</w:t>
      </w:r>
      <w:r w:rsidRPr="003265BA">
        <w:rPr>
          <w:rFonts w:ascii="Georgia" w:hAnsi="Georgia"/>
          <w:color w:val="auto"/>
          <w:sz w:val="24"/>
          <w:szCs w:val="24"/>
        </w:rPr>
        <w:t xml:space="preserve"> </w:t>
      </w:r>
      <w:r w:rsidRPr="003265BA">
        <w:rPr>
          <w:rFonts w:ascii="Georgia" w:hAnsi="Georgia"/>
          <w:i/>
          <w:iCs/>
          <w:color w:val="auto"/>
          <w:sz w:val="24"/>
          <w:szCs w:val="24"/>
        </w:rPr>
        <w:t>BMJ Mental Health 2023</w:t>
      </w:r>
      <w:r w:rsidRPr="003265BA">
        <w:rPr>
          <w:rFonts w:ascii="Georgia" w:hAnsi="Georgia"/>
          <w:i/>
          <w:iCs/>
          <w:color w:val="auto"/>
          <w:sz w:val="24"/>
          <w:szCs w:val="24"/>
        </w:rPr>
        <w:t>,</w:t>
      </w:r>
      <w:r>
        <w:rPr>
          <w:rFonts w:ascii="Georgia" w:hAnsi="Georgia"/>
          <w:color w:val="auto"/>
          <w:sz w:val="24"/>
          <w:szCs w:val="24"/>
        </w:rPr>
        <w:t xml:space="preserve"> </w:t>
      </w:r>
      <w:proofErr w:type="gramStart"/>
      <w:r w:rsidRPr="003265BA">
        <w:rPr>
          <w:rFonts w:ascii="Georgia" w:hAnsi="Georgia"/>
          <w:color w:val="auto"/>
          <w:sz w:val="24"/>
          <w:szCs w:val="24"/>
        </w:rPr>
        <w:t>26:e</w:t>
      </w:r>
      <w:proofErr w:type="gramEnd"/>
      <w:r w:rsidRPr="003265BA">
        <w:rPr>
          <w:rFonts w:ascii="Georgia" w:hAnsi="Georgia"/>
          <w:color w:val="auto"/>
          <w:sz w:val="24"/>
          <w:szCs w:val="24"/>
        </w:rPr>
        <w:t>300670.</w:t>
      </w:r>
      <w:r>
        <w:rPr>
          <w:rFonts w:ascii="Georgia" w:hAnsi="Georgia"/>
          <w:color w:val="auto"/>
          <w:sz w:val="24"/>
          <w:szCs w:val="24"/>
        </w:rPr>
        <w:t xml:space="preserve"> </w:t>
      </w:r>
      <w:r w:rsidRPr="003265BA">
        <w:rPr>
          <w:rFonts w:ascii="Georgia" w:hAnsi="Georgia"/>
          <w:color w:val="auto"/>
          <w:sz w:val="24"/>
          <w:szCs w:val="24"/>
          <w:u w:val="single"/>
        </w:rPr>
        <w:t>https://mentalhealth.bmj.com/content/26/1/e300670?twclid=2-4ielk6k2msm1gex1xvwv9uccv</w:t>
      </w:r>
    </w:p>
    <w:p w14:paraId="2A00F1EF" w14:textId="77777777" w:rsid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lastRenderedPageBreak/>
        <w:t>Kim, B. H., &amp; Wang, C. (2025).</w:t>
      </w:r>
      <w:r w:rsidRPr="00FC6C05">
        <w:rPr>
          <w:rFonts w:ascii="Georgia" w:hAnsi="Georgia"/>
          <w:color w:val="auto"/>
          <w:sz w:val="24"/>
          <w:szCs w:val="24"/>
        </w:rPr>
        <w:t> Large language models for interpretable mental-health diagnosis. In </w:t>
      </w:r>
      <w:r w:rsidRPr="00FC6C05">
        <w:rPr>
          <w:rFonts w:ascii="Georgia" w:hAnsi="Georgia"/>
          <w:i/>
          <w:iCs/>
          <w:color w:val="auto"/>
          <w:sz w:val="24"/>
          <w:szCs w:val="24"/>
        </w:rPr>
        <w:t>Proceedings of the AAAI Conference on Artificial Intelligence</w:t>
      </w:r>
      <w:r w:rsidRPr="00FC6C05">
        <w:rPr>
          <w:rFonts w:ascii="Georgia" w:hAnsi="Georgia"/>
          <w:color w:val="auto"/>
          <w:sz w:val="24"/>
          <w:szCs w:val="24"/>
        </w:rPr>
        <w:t> (Vol. 39, pp. 39–48). </w:t>
      </w:r>
      <w:hyperlink r:id="rId20" w:tgtFrame="_blank" w:history="1">
        <w:r w:rsidRPr="00FC6C05">
          <w:rPr>
            <w:rStyle w:val="Hyperlink"/>
            <w:rFonts w:ascii="Georgia" w:hAnsi="Georgia"/>
            <w:color w:val="auto"/>
            <w:sz w:val="24"/>
            <w:szCs w:val="24"/>
          </w:rPr>
          <w:t>https://doi.org/10.1609/aaai.v39i1.28906</w:t>
        </w:r>
      </w:hyperlink>
    </w:p>
    <w:p w14:paraId="472D4B1C" w14:textId="43BF6F91" w:rsidR="006F0BFA" w:rsidRPr="00FC6C05" w:rsidRDefault="006F0BFA" w:rsidP="006F0BFA">
      <w:pPr>
        <w:spacing w:line="480" w:lineRule="auto"/>
        <w:rPr>
          <w:rFonts w:ascii="Georgia" w:hAnsi="Georgia"/>
          <w:color w:val="auto"/>
          <w:sz w:val="24"/>
          <w:szCs w:val="24"/>
        </w:rPr>
      </w:pPr>
      <w:r w:rsidRPr="006F0BFA">
        <w:rPr>
          <w:rFonts w:ascii="Georgia" w:hAnsi="Georgia"/>
          <w:b/>
          <w:bCs/>
          <w:color w:val="auto"/>
          <w:sz w:val="24"/>
          <w:szCs w:val="24"/>
        </w:rPr>
        <w:t>Le Glaz A</w:t>
      </w:r>
      <w:r w:rsidRPr="006F0BFA">
        <w:rPr>
          <w:rFonts w:ascii="Georgia" w:hAnsi="Georgia"/>
          <w:b/>
          <w:bCs/>
          <w:color w:val="auto"/>
          <w:sz w:val="24"/>
          <w:szCs w:val="24"/>
        </w:rPr>
        <w:t xml:space="preserve"> et al. (2021).</w:t>
      </w:r>
      <w:r>
        <w:rPr>
          <w:rFonts w:ascii="Georgia" w:hAnsi="Georgia"/>
          <w:b/>
          <w:bCs/>
          <w:color w:val="auto"/>
          <w:sz w:val="24"/>
          <w:szCs w:val="24"/>
        </w:rPr>
        <w:t xml:space="preserve"> </w:t>
      </w:r>
      <w:r w:rsidRPr="006F0BFA">
        <w:rPr>
          <w:rFonts w:ascii="Georgia" w:hAnsi="Georgia"/>
          <w:color w:val="auto"/>
          <w:sz w:val="24"/>
          <w:szCs w:val="24"/>
        </w:rPr>
        <w:t>Machine Learning and Natural Language Processing in Mental Health: Systematic Review</w:t>
      </w:r>
      <w:r>
        <w:rPr>
          <w:rFonts w:ascii="Georgia" w:hAnsi="Georgia"/>
          <w:color w:val="auto"/>
          <w:sz w:val="24"/>
          <w:szCs w:val="24"/>
        </w:rPr>
        <w:t>.</w:t>
      </w:r>
      <w:r>
        <w:rPr>
          <w:rFonts w:ascii="Georgia" w:hAnsi="Georgia"/>
          <w:b/>
          <w:bCs/>
          <w:color w:val="auto"/>
          <w:sz w:val="24"/>
          <w:szCs w:val="24"/>
        </w:rPr>
        <w:t xml:space="preserve"> </w:t>
      </w:r>
      <w:r w:rsidRPr="006F0BFA">
        <w:rPr>
          <w:rFonts w:ascii="Georgia" w:hAnsi="Georgia"/>
          <w:i/>
          <w:iCs/>
          <w:color w:val="auto"/>
          <w:sz w:val="24"/>
          <w:szCs w:val="24"/>
        </w:rPr>
        <w:t>J Med Internet Res 2021</w:t>
      </w:r>
      <w:r w:rsidRPr="006F0BFA">
        <w:rPr>
          <w:rFonts w:ascii="Georgia" w:hAnsi="Georgia"/>
          <w:i/>
          <w:iCs/>
          <w:color w:val="auto"/>
          <w:sz w:val="24"/>
          <w:szCs w:val="24"/>
        </w:rPr>
        <w:t>,</w:t>
      </w:r>
      <w:r>
        <w:rPr>
          <w:rFonts w:ascii="Georgia" w:hAnsi="Georgia"/>
          <w:color w:val="auto"/>
          <w:sz w:val="24"/>
          <w:szCs w:val="24"/>
        </w:rPr>
        <w:t xml:space="preserve"> </w:t>
      </w:r>
      <w:r w:rsidRPr="006F0BFA">
        <w:rPr>
          <w:rFonts w:ascii="Georgia" w:hAnsi="Georgia"/>
          <w:color w:val="auto"/>
          <w:sz w:val="24"/>
          <w:szCs w:val="24"/>
        </w:rPr>
        <w:t>23(5</w:t>
      </w:r>
      <w:proofErr w:type="gramStart"/>
      <w:r w:rsidRPr="006F0BFA">
        <w:rPr>
          <w:rFonts w:ascii="Georgia" w:hAnsi="Georgia"/>
          <w:color w:val="auto"/>
          <w:sz w:val="24"/>
          <w:szCs w:val="24"/>
        </w:rPr>
        <w:t>):e</w:t>
      </w:r>
      <w:proofErr w:type="gramEnd"/>
      <w:r w:rsidRPr="006F0BFA">
        <w:rPr>
          <w:rFonts w:ascii="Georgia" w:hAnsi="Georgia"/>
          <w:color w:val="auto"/>
          <w:sz w:val="24"/>
          <w:szCs w:val="24"/>
        </w:rPr>
        <w:t>15708</w:t>
      </w:r>
      <w:r>
        <w:rPr>
          <w:rFonts w:ascii="Georgia" w:hAnsi="Georgia"/>
          <w:color w:val="auto"/>
          <w:sz w:val="24"/>
          <w:szCs w:val="24"/>
        </w:rPr>
        <w:t>.</w:t>
      </w:r>
      <w:r>
        <w:rPr>
          <w:rFonts w:ascii="Georgia" w:hAnsi="Georgia"/>
          <w:b/>
          <w:bCs/>
          <w:color w:val="auto"/>
          <w:sz w:val="24"/>
          <w:szCs w:val="24"/>
        </w:rPr>
        <w:t xml:space="preserve"> </w:t>
      </w:r>
      <w:r w:rsidRPr="006F0BFA">
        <w:rPr>
          <w:rFonts w:ascii="Georgia" w:hAnsi="Georgia"/>
          <w:color w:val="auto"/>
          <w:sz w:val="24"/>
          <w:szCs w:val="24"/>
        </w:rPr>
        <w:t xml:space="preserve"> </w:t>
      </w:r>
      <w:r w:rsidRPr="006F0BFA">
        <w:rPr>
          <w:rFonts w:ascii="Georgia" w:hAnsi="Georgia"/>
          <w:color w:val="auto"/>
          <w:sz w:val="24"/>
          <w:szCs w:val="24"/>
          <w:u w:val="single"/>
        </w:rPr>
        <w:t>https://www.jmir.org/2021/5/e15708</w:t>
      </w:r>
    </w:p>
    <w:p w14:paraId="014E2DB4" w14:textId="77777777" w:rsidR="00FC6C05" w:rsidRDefault="00FC6C05" w:rsidP="00FC6C05">
      <w:pPr>
        <w:spacing w:line="480" w:lineRule="auto"/>
        <w:rPr>
          <w:rFonts w:ascii="Georgia" w:hAnsi="Georgia"/>
          <w:color w:val="auto"/>
          <w:sz w:val="24"/>
          <w:szCs w:val="24"/>
        </w:rPr>
      </w:pPr>
      <w:proofErr w:type="spellStart"/>
      <w:r w:rsidRPr="00FC6C05">
        <w:rPr>
          <w:rFonts w:ascii="Georgia" w:hAnsi="Georgia"/>
          <w:b/>
          <w:bCs/>
          <w:color w:val="auto"/>
          <w:sz w:val="24"/>
          <w:szCs w:val="24"/>
        </w:rPr>
        <w:t>Linardon</w:t>
      </w:r>
      <w:proofErr w:type="spellEnd"/>
      <w:r w:rsidRPr="00FC6C05">
        <w:rPr>
          <w:rFonts w:ascii="Georgia" w:hAnsi="Georgia"/>
          <w:b/>
          <w:bCs/>
          <w:color w:val="auto"/>
          <w:sz w:val="24"/>
          <w:szCs w:val="24"/>
        </w:rPr>
        <w:t>, J., et al. (2023).</w:t>
      </w:r>
      <w:r w:rsidRPr="00FC6C05">
        <w:rPr>
          <w:rFonts w:ascii="Georgia" w:hAnsi="Georgia"/>
          <w:color w:val="auto"/>
          <w:sz w:val="24"/>
          <w:szCs w:val="24"/>
        </w:rPr>
        <w:t> Effectiveness of digital mental health tools to reduce depressive symptoms in low- and middle-income countries: A systematic review and meta-analysis. </w:t>
      </w:r>
      <w:r w:rsidRPr="00FC6C05">
        <w:rPr>
          <w:rFonts w:ascii="Georgia" w:hAnsi="Georgia"/>
          <w:i/>
          <w:iCs/>
          <w:color w:val="auto"/>
          <w:sz w:val="24"/>
          <w:szCs w:val="24"/>
        </w:rPr>
        <w:t>JMIR Mental Health</w:t>
      </w:r>
      <w:r w:rsidRPr="00FC6C05">
        <w:rPr>
          <w:rFonts w:ascii="Georgia" w:hAnsi="Georgia"/>
          <w:color w:val="auto"/>
          <w:sz w:val="24"/>
          <w:szCs w:val="24"/>
        </w:rPr>
        <w:t>, 10(1), e43066. </w:t>
      </w:r>
      <w:hyperlink r:id="rId21" w:tgtFrame="_blank" w:history="1">
        <w:r w:rsidRPr="00FC6C05">
          <w:rPr>
            <w:rStyle w:val="Hyperlink"/>
            <w:rFonts w:ascii="Georgia" w:hAnsi="Georgia"/>
            <w:color w:val="auto"/>
            <w:sz w:val="24"/>
            <w:szCs w:val="24"/>
          </w:rPr>
          <w:t>https://doi.org/10.2196/43066</w:t>
        </w:r>
      </w:hyperlink>
    </w:p>
    <w:p w14:paraId="450722C1" w14:textId="306FB190" w:rsidR="00013371" w:rsidRPr="00FC6C05" w:rsidRDefault="00013371" w:rsidP="00103D9E">
      <w:pPr>
        <w:spacing w:line="480" w:lineRule="auto"/>
        <w:rPr>
          <w:rFonts w:ascii="Georgia" w:hAnsi="Georgia"/>
          <w:color w:val="auto"/>
          <w:sz w:val="24"/>
          <w:szCs w:val="24"/>
        </w:rPr>
      </w:pPr>
      <w:r w:rsidRPr="00103D9E">
        <w:rPr>
          <w:rFonts w:ascii="Georgia" w:hAnsi="Georgia"/>
          <w:b/>
          <w:bCs/>
          <w:color w:val="auto"/>
          <w:sz w:val="24"/>
          <w:szCs w:val="24"/>
        </w:rPr>
        <w:t xml:space="preserve">Martin-Key N, Schei T, Barker E, Spadaro B, Funnell E, </w:t>
      </w:r>
      <w:proofErr w:type="spellStart"/>
      <w:r w:rsidRPr="00103D9E">
        <w:rPr>
          <w:rFonts w:ascii="Georgia" w:hAnsi="Georgia"/>
          <w:b/>
          <w:bCs/>
          <w:color w:val="auto"/>
          <w:sz w:val="24"/>
          <w:szCs w:val="24"/>
        </w:rPr>
        <w:t>Benacek</w:t>
      </w:r>
      <w:proofErr w:type="spellEnd"/>
      <w:r w:rsidRPr="00103D9E">
        <w:rPr>
          <w:rFonts w:ascii="Georgia" w:hAnsi="Georgia"/>
          <w:b/>
          <w:bCs/>
          <w:color w:val="auto"/>
          <w:sz w:val="24"/>
          <w:szCs w:val="24"/>
        </w:rPr>
        <w:t xml:space="preserve"> J, Tomasik J, Bahn S</w:t>
      </w:r>
      <w:r w:rsidR="00103D9E" w:rsidRPr="00103D9E">
        <w:rPr>
          <w:rFonts w:ascii="Georgia" w:hAnsi="Georgia"/>
          <w:b/>
          <w:bCs/>
          <w:color w:val="auto"/>
          <w:sz w:val="24"/>
          <w:szCs w:val="24"/>
        </w:rPr>
        <w:t xml:space="preserve"> (2021).</w:t>
      </w:r>
      <w:r w:rsidR="00103D9E">
        <w:rPr>
          <w:rFonts w:ascii="Georgia" w:hAnsi="Georgia"/>
          <w:color w:val="auto"/>
          <w:sz w:val="24"/>
          <w:szCs w:val="24"/>
        </w:rPr>
        <w:t xml:space="preserve"> </w:t>
      </w:r>
      <w:proofErr w:type="gramStart"/>
      <w:r w:rsidRPr="00013371">
        <w:rPr>
          <w:rFonts w:ascii="Georgia" w:hAnsi="Georgia"/>
          <w:color w:val="auto"/>
          <w:sz w:val="24"/>
          <w:szCs w:val="24"/>
        </w:rPr>
        <w:t>The</w:t>
      </w:r>
      <w:proofErr w:type="gramEnd"/>
      <w:r w:rsidRPr="00013371">
        <w:rPr>
          <w:rFonts w:ascii="Georgia" w:hAnsi="Georgia"/>
          <w:color w:val="auto"/>
          <w:sz w:val="24"/>
          <w:szCs w:val="24"/>
        </w:rPr>
        <w:t xml:space="preserve"> Current State and Diagnostic Accuracy of Digital Mental Health Assessment Tools for Psychiatric Disorders: Protocol for a Systematic Review and Meta-analysis</w:t>
      </w:r>
      <w:r w:rsidR="00103D9E">
        <w:rPr>
          <w:rFonts w:ascii="Georgia" w:hAnsi="Georgia"/>
          <w:color w:val="auto"/>
          <w:sz w:val="24"/>
          <w:szCs w:val="24"/>
        </w:rPr>
        <w:t xml:space="preserve">. </w:t>
      </w:r>
      <w:r w:rsidRPr="00103D9E">
        <w:rPr>
          <w:rFonts w:ascii="Georgia" w:hAnsi="Georgia"/>
          <w:i/>
          <w:iCs/>
          <w:color w:val="auto"/>
          <w:sz w:val="24"/>
          <w:szCs w:val="24"/>
        </w:rPr>
        <w:t xml:space="preserve">JMIR Res </w:t>
      </w:r>
      <w:proofErr w:type="spellStart"/>
      <w:r w:rsidRPr="00103D9E">
        <w:rPr>
          <w:rFonts w:ascii="Georgia" w:hAnsi="Georgia"/>
          <w:i/>
          <w:iCs/>
          <w:color w:val="auto"/>
          <w:sz w:val="24"/>
          <w:szCs w:val="24"/>
        </w:rPr>
        <w:t>Protoc</w:t>
      </w:r>
      <w:proofErr w:type="spellEnd"/>
      <w:r w:rsidRPr="00103D9E">
        <w:rPr>
          <w:rFonts w:ascii="Georgia" w:hAnsi="Georgia"/>
          <w:i/>
          <w:iCs/>
          <w:color w:val="auto"/>
          <w:sz w:val="24"/>
          <w:szCs w:val="24"/>
        </w:rPr>
        <w:t xml:space="preserve"> </w:t>
      </w:r>
      <w:r w:rsidR="00103D9E">
        <w:rPr>
          <w:rFonts w:ascii="Georgia" w:hAnsi="Georgia"/>
          <w:i/>
          <w:iCs/>
          <w:color w:val="auto"/>
          <w:sz w:val="24"/>
          <w:szCs w:val="24"/>
        </w:rPr>
        <w:t>2021</w:t>
      </w:r>
      <w:r w:rsidR="00103D9E">
        <w:rPr>
          <w:rFonts w:ascii="Georgia" w:hAnsi="Georgia"/>
          <w:color w:val="auto"/>
          <w:sz w:val="24"/>
          <w:szCs w:val="24"/>
        </w:rPr>
        <w:t xml:space="preserve">. </w:t>
      </w:r>
      <w:r w:rsidRPr="00013371">
        <w:rPr>
          <w:rFonts w:ascii="Georgia" w:hAnsi="Georgia"/>
          <w:color w:val="auto"/>
          <w:sz w:val="24"/>
          <w:szCs w:val="24"/>
        </w:rPr>
        <w:t xml:space="preserve"> </w:t>
      </w:r>
      <w:r w:rsidRPr="00103D9E">
        <w:rPr>
          <w:rFonts w:ascii="Georgia" w:hAnsi="Georgia"/>
          <w:color w:val="auto"/>
          <w:sz w:val="24"/>
          <w:szCs w:val="24"/>
          <w:u w:val="single"/>
        </w:rPr>
        <w:t>https://www.researchprotocols.org/2021/1/e25382</w:t>
      </w:r>
    </w:p>
    <w:p w14:paraId="2F3BF7A2"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Malouin-Lachance, A., et al. (2025).</w:t>
      </w:r>
      <w:r w:rsidRPr="00FC6C05">
        <w:rPr>
          <w:rFonts w:ascii="Georgia" w:hAnsi="Georgia"/>
          <w:color w:val="auto"/>
          <w:sz w:val="24"/>
          <w:szCs w:val="24"/>
        </w:rPr>
        <w:t> Does the digital therapeutic alliance exist? An integrative review. </w:t>
      </w:r>
      <w:r w:rsidRPr="00FC6C05">
        <w:rPr>
          <w:rFonts w:ascii="Georgia" w:hAnsi="Georgia"/>
          <w:i/>
          <w:iCs/>
          <w:color w:val="auto"/>
          <w:sz w:val="24"/>
          <w:szCs w:val="24"/>
        </w:rPr>
        <w:t>JMIR Mental Health</w:t>
      </w:r>
      <w:r w:rsidRPr="00FC6C05">
        <w:rPr>
          <w:rFonts w:ascii="Georgia" w:hAnsi="Georgia"/>
          <w:color w:val="auto"/>
          <w:sz w:val="24"/>
          <w:szCs w:val="24"/>
        </w:rPr>
        <w:t>, 12(1), e69294. </w:t>
      </w:r>
      <w:hyperlink r:id="rId22" w:tgtFrame="_blank" w:history="1">
        <w:r w:rsidRPr="00FC6C05">
          <w:rPr>
            <w:rStyle w:val="Hyperlink"/>
            <w:rFonts w:ascii="Georgia" w:hAnsi="Georgia"/>
            <w:color w:val="auto"/>
            <w:sz w:val="24"/>
            <w:szCs w:val="24"/>
          </w:rPr>
          <w:t>https://doi.org/10.2196/69294</w:t>
        </w:r>
      </w:hyperlink>
    </w:p>
    <w:p w14:paraId="2A97BFE5" w14:textId="77777777" w:rsidR="00FC6C05" w:rsidRPr="00FC6C05" w:rsidRDefault="00FC6C05" w:rsidP="00FC6C05">
      <w:pPr>
        <w:spacing w:line="480" w:lineRule="auto"/>
        <w:rPr>
          <w:rFonts w:ascii="Georgia" w:hAnsi="Georgia"/>
          <w:color w:val="auto"/>
          <w:sz w:val="24"/>
          <w:szCs w:val="24"/>
        </w:rPr>
      </w:pPr>
      <w:r w:rsidRPr="00FC6C05">
        <w:rPr>
          <w:rFonts w:ascii="Georgia" w:hAnsi="Georgia"/>
          <w:color w:val="auto"/>
          <w:sz w:val="24"/>
          <w:szCs w:val="24"/>
        </w:rPr>
        <w:t>Malouin-Lachance, A., et al. (2025). Does the digital therapeutic alliance exist? An integrative review. </w:t>
      </w:r>
      <w:r w:rsidRPr="00FC6C05">
        <w:rPr>
          <w:rFonts w:ascii="Georgia" w:hAnsi="Georgia"/>
          <w:i/>
          <w:iCs/>
          <w:color w:val="auto"/>
          <w:sz w:val="24"/>
          <w:szCs w:val="24"/>
        </w:rPr>
        <w:t>PubMed</w:t>
      </w:r>
      <w:r w:rsidRPr="00FC6C05">
        <w:rPr>
          <w:rFonts w:ascii="Georgia" w:hAnsi="Georgia"/>
          <w:color w:val="auto"/>
          <w:sz w:val="24"/>
          <w:szCs w:val="24"/>
        </w:rPr>
        <w:t>, 39924298.</w:t>
      </w:r>
    </w:p>
    <w:p w14:paraId="1AA98275"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lastRenderedPageBreak/>
        <w:t>Malouin-Lachance, A., et al. (2025).</w:t>
      </w:r>
      <w:r w:rsidRPr="00FC6C05">
        <w:rPr>
          <w:rFonts w:ascii="Georgia" w:hAnsi="Georgia"/>
          <w:color w:val="auto"/>
          <w:sz w:val="24"/>
          <w:szCs w:val="24"/>
        </w:rPr>
        <w:t> Exploring user characteristics, motives, and expectations in conversational AI. </w:t>
      </w:r>
      <w:r w:rsidRPr="00FC6C05">
        <w:rPr>
          <w:rFonts w:ascii="Georgia" w:hAnsi="Georgia"/>
          <w:i/>
          <w:iCs/>
          <w:color w:val="auto"/>
          <w:sz w:val="24"/>
          <w:szCs w:val="24"/>
        </w:rPr>
        <w:t>Frontiers in Digital Health</w:t>
      </w:r>
      <w:r w:rsidRPr="00FC6C05">
        <w:rPr>
          <w:rFonts w:ascii="Georgia" w:hAnsi="Georgia"/>
          <w:color w:val="auto"/>
          <w:sz w:val="24"/>
          <w:szCs w:val="24"/>
        </w:rPr>
        <w:t>, 7, 1576135. </w:t>
      </w:r>
      <w:hyperlink r:id="rId23" w:tgtFrame="_blank" w:history="1">
        <w:r w:rsidRPr="00FC6C05">
          <w:rPr>
            <w:rStyle w:val="Hyperlink"/>
            <w:rFonts w:ascii="Georgia" w:hAnsi="Georgia"/>
            <w:color w:val="auto"/>
            <w:sz w:val="24"/>
            <w:szCs w:val="24"/>
          </w:rPr>
          <w:t>https://doi.org/10.3389/fdgth.2025.1576135</w:t>
        </w:r>
      </w:hyperlink>
    </w:p>
    <w:p w14:paraId="73FE7E8E"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Mazumdar, P., et al. (2024).</w:t>
      </w:r>
      <w:r w:rsidRPr="00FC6C05">
        <w:rPr>
          <w:rFonts w:ascii="Georgia" w:hAnsi="Georgia"/>
          <w:color w:val="auto"/>
          <w:sz w:val="24"/>
          <w:szCs w:val="24"/>
        </w:rPr>
        <w:t> Evaluating GPT-4 for suicide-risk triage: A simulation study. </w:t>
      </w:r>
      <w:r w:rsidRPr="00FC6C05">
        <w:rPr>
          <w:rFonts w:ascii="Georgia" w:hAnsi="Georgia"/>
          <w:i/>
          <w:iCs/>
          <w:color w:val="auto"/>
          <w:sz w:val="24"/>
          <w:szCs w:val="24"/>
        </w:rPr>
        <w:t>JMIR Mental Health</w:t>
      </w:r>
      <w:r w:rsidRPr="00FC6C05">
        <w:rPr>
          <w:rFonts w:ascii="Georgia" w:hAnsi="Georgia"/>
          <w:color w:val="auto"/>
          <w:sz w:val="24"/>
          <w:szCs w:val="24"/>
        </w:rPr>
        <w:t>, 11, e47563. </w:t>
      </w:r>
      <w:hyperlink r:id="rId24" w:tgtFrame="_blank" w:history="1">
        <w:r w:rsidRPr="00FC6C05">
          <w:rPr>
            <w:rStyle w:val="Hyperlink"/>
            <w:rFonts w:ascii="Georgia" w:hAnsi="Georgia"/>
            <w:color w:val="auto"/>
            <w:sz w:val="24"/>
            <w:szCs w:val="24"/>
          </w:rPr>
          <w:t>https://doi.org/10.2196/47563</w:t>
        </w:r>
      </w:hyperlink>
    </w:p>
    <w:p w14:paraId="054A110D"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Moore, J., et al. (2025).</w:t>
      </w:r>
      <w:r w:rsidRPr="00FC6C05">
        <w:rPr>
          <w:rFonts w:ascii="Georgia" w:hAnsi="Georgia"/>
          <w:color w:val="auto"/>
          <w:sz w:val="24"/>
          <w:szCs w:val="24"/>
        </w:rPr>
        <w:t> Stigma in AI therapy chatbots: An experimental analysis. </w:t>
      </w:r>
      <w:r w:rsidRPr="00FC6C05">
        <w:rPr>
          <w:rFonts w:ascii="Georgia" w:hAnsi="Georgia"/>
          <w:i/>
          <w:iCs/>
          <w:color w:val="auto"/>
          <w:sz w:val="24"/>
          <w:szCs w:val="24"/>
        </w:rPr>
        <w:t>Journal of Artificial Intelligence Research</w:t>
      </w:r>
      <w:r w:rsidRPr="00FC6C05">
        <w:rPr>
          <w:rFonts w:ascii="Georgia" w:hAnsi="Georgia"/>
          <w:color w:val="auto"/>
          <w:sz w:val="24"/>
          <w:szCs w:val="24"/>
        </w:rPr>
        <w:t>, 73, 111–132. </w:t>
      </w:r>
      <w:hyperlink r:id="rId25" w:tgtFrame="_blank" w:history="1">
        <w:r w:rsidRPr="00FC6C05">
          <w:rPr>
            <w:rStyle w:val="Hyperlink"/>
            <w:rFonts w:ascii="Georgia" w:hAnsi="Georgia"/>
            <w:color w:val="auto"/>
            <w:sz w:val="24"/>
            <w:szCs w:val="24"/>
          </w:rPr>
          <w:t>https://doi.org/10.1613/jair.1.14567</w:t>
        </w:r>
      </w:hyperlink>
    </w:p>
    <w:p w14:paraId="057CDA8C"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Nature Digital Medicine. (2025).</w:t>
      </w:r>
      <w:r w:rsidRPr="00FC6C05">
        <w:rPr>
          <w:rFonts w:ascii="Georgia" w:hAnsi="Georgia"/>
          <w:color w:val="auto"/>
          <w:sz w:val="24"/>
          <w:szCs w:val="24"/>
        </w:rPr>
        <w:t> Racial bias in AI-mediated psychiatric diagnosis and treatment. </w:t>
      </w:r>
      <w:r w:rsidRPr="00FC6C05">
        <w:rPr>
          <w:rFonts w:ascii="Georgia" w:hAnsi="Georgia"/>
          <w:i/>
          <w:iCs/>
          <w:color w:val="auto"/>
          <w:sz w:val="24"/>
          <w:szCs w:val="24"/>
        </w:rPr>
        <w:t>Nature Digital Medicine</w:t>
      </w:r>
      <w:r w:rsidRPr="00FC6C05">
        <w:rPr>
          <w:rFonts w:ascii="Georgia" w:hAnsi="Georgia"/>
          <w:color w:val="auto"/>
          <w:sz w:val="24"/>
          <w:szCs w:val="24"/>
        </w:rPr>
        <w:t>, 2, s41746-025-01746-4. </w:t>
      </w:r>
      <w:hyperlink r:id="rId26" w:tgtFrame="_blank" w:history="1">
        <w:r w:rsidRPr="00FC6C05">
          <w:rPr>
            <w:rStyle w:val="Hyperlink"/>
            <w:rFonts w:ascii="Georgia" w:hAnsi="Georgia"/>
            <w:color w:val="auto"/>
            <w:sz w:val="24"/>
            <w:szCs w:val="24"/>
          </w:rPr>
          <w:t>https://doi.org/10.1038/s41746-025-01746-4</w:t>
        </w:r>
      </w:hyperlink>
    </w:p>
    <w:p w14:paraId="21D8D087"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Nguyen, L., &amp; Soffer, S. (2024).</w:t>
      </w:r>
      <w:r w:rsidRPr="00FC6C05">
        <w:rPr>
          <w:rFonts w:ascii="Georgia" w:hAnsi="Georgia"/>
          <w:color w:val="auto"/>
          <w:sz w:val="24"/>
          <w:szCs w:val="24"/>
        </w:rPr>
        <w:t> Experiences of generative AI chatbots for mental health: Potential, limitations, and ethical considerations. </w:t>
      </w:r>
      <w:r w:rsidRPr="00FC6C05">
        <w:rPr>
          <w:rFonts w:ascii="Georgia" w:hAnsi="Georgia"/>
          <w:i/>
          <w:iCs/>
          <w:color w:val="auto"/>
          <w:sz w:val="24"/>
          <w:szCs w:val="24"/>
        </w:rPr>
        <w:t>Nature Mental Health</w:t>
      </w:r>
      <w:r w:rsidRPr="00FC6C05">
        <w:rPr>
          <w:rFonts w:ascii="Georgia" w:hAnsi="Georgia"/>
          <w:color w:val="auto"/>
          <w:sz w:val="24"/>
          <w:szCs w:val="24"/>
        </w:rPr>
        <w:t>, 1(10), 87–101. </w:t>
      </w:r>
      <w:hyperlink r:id="rId27" w:tgtFrame="_blank" w:history="1">
        <w:r w:rsidRPr="00FC6C05">
          <w:rPr>
            <w:rStyle w:val="Hyperlink"/>
            <w:rFonts w:ascii="Georgia" w:hAnsi="Georgia"/>
            <w:color w:val="auto"/>
            <w:sz w:val="24"/>
            <w:szCs w:val="24"/>
          </w:rPr>
          <w:t>https://doi.org/10.1038/s44159-024-00087-x</w:t>
        </w:r>
      </w:hyperlink>
    </w:p>
    <w:p w14:paraId="15C49034"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Omar, M., Soffer, S., &amp; Charney, A. W. (2024).</w:t>
      </w:r>
      <w:r w:rsidRPr="00FC6C05">
        <w:rPr>
          <w:rFonts w:ascii="Georgia" w:hAnsi="Georgia"/>
          <w:color w:val="auto"/>
          <w:sz w:val="24"/>
          <w:szCs w:val="24"/>
        </w:rPr>
        <w:t> Applications of large language models in psychiatry: A systematic review. </w:t>
      </w:r>
      <w:r w:rsidRPr="00FC6C05">
        <w:rPr>
          <w:rFonts w:ascii="Georgia" w:hAnsi="Georgia"/>
          <w:i/>
          <w:iCs/>
          <w:color w:val="auto"/>
          <w:sz w:val="24"/>
          <w:szCs w:val="24"/>
        </w:rPr>
        <w:t>Frontiers in Psychiatry</w:t>
      </w:r>
      <w:r w:rsidRPr="00FC6C05">
        <w:rPr>
          <w:rFonts w:ascii="Georgia" w:hAnsi="Georgia"/>
          <w:color w:val="auto"/>
          <w:sz w:val="24"/>
          <w:szCs w:val="24"/>
        </w:rPr>
        <w:t>, 15, 1422807. </w:t>
      </w:r>
      <w:hyperlink r:id="rId28" w:tgtFrame="_blank" w:history="1">
        <w:r w:rsidRPr="00FC6C05">
          <w:rPr>
            <w:rStyle w:val="Hyperlink"/>
            <w:rFonts w:ascii="Georgia" w:hAnsi="Georgia"/>
            <w:color w:val="auto"/>
            <w:sz w:val="24"/>
            <w:szCs w:val="24"/>
          </w:rPr>
          <w:t>https://doi.org/10.3389/fpsyt.2024.1422807</w:t>
        </w:r>
      </w:hyperlink>
    </w:p>
    <w:p w14:paraId="30DCE778"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Prescott, M. R., et al. (2022).</w:t>
      </w:r>
      <w:r w:rsidRPr="00FC6C05">
        <w:rPr>
          <w:rFonts w:ascii="Georgia" w:hAnsi="Georgia"/>
          <w:color w:val="auto"/>
          <w:sz w:val="24"/>
          <w:szCs w:val="24"/>
        </w:rPr>
        <w:t> Real-world effectiveness of digital mental health services during the COVID-19 pandemic: A systematic review. </w:t>
      </w:r>
      <w:proofErr w:type="spellStart"/>
      <w:r w:rsidRPr="00FC6C05">
        <w:rPr>
          <w:rFonts w:ascii="Georgia" w:hAnsi="Georgia"/>
          <w:i/>
          <w:iCs/>
          <w:color w:val="auto"/>
          <w:sz w:val="24"/>
          <w:szCs w:val="24"/>
        </w:rPr>
        <w:t>PLoS</w:t>
      </w:r>
      <w:proofErr w:type="spellEnd"/>
      <w:r w:rsidRPr="00FC6C05">
        <w:rPr>
          <w:rFonts w:ascii="Georgia" w:hAnsi="Georgia"/>
          <w:i/>
          <w:iCs/>
          <w:color w:val="auto"/>
          <w:sz w:val="24"/>
          <w:szCs w:val="24"/>
        </w:rPr>
        <w:t xml:space="preserve"> ONE</w:t>
      </w:r>
      <w:r w:rsidRPr="00FC6C05">
        <w:rPr>
          <w:rFonts w:ascii="Georgia" w:hAnsi="Georgia"/>
          <w:color w:val="auto"/>
          <w:sz w:val="24"/>
          <w:szCs w:val="24"/>
        </w:rPr>
        <w:t>, 17(8), e0272162. </w:t>
      </w:r>
      <w:hyperlink r:id="rId29" w:tgtFrame="_blank" w:history="1">
        <w:r w:rsidRPr="00FC6C05">
          <w:rPr>
            <w:rStyle w:val="Hyperlink"/>
            <w:rFonts w:ascii="Georgia" w:hAnsi="Georgia"/>
            <w:color w:val="auto"/>
            <w:sz w:val="24"/>
            <w:szCs w:val="24"/>
          </w:rPr>
          <w:t>https://doi.org/10.1371/journal.pone.0272162</w:t>
        </w:r>
      </w:hyperlink>
    </w:p>
    <w:p w14:paraId="25A8B27F"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lastRenderedPageBreak/>
        <w:t>Raza, S., et al. (2024).</w:t>
      </w:r>
      <w:r w:rsidRPr="00FC6C05">
        <w:rPr>
          <w:rFonts w:ascii="Georgia" w:hAnsi="Georgia"/>
          <w:color w:val="auto"/>
          <w:sz w:val="24"/>
          <w:szCs w:val="24"/>
        </w:rPr>
        <w:t> Exploring biases of large language models in the field of mental health. </w:t>
      </w:r>
      <w:r w:rsidRPr="00FC6C05">
        <w:rPr>
          <w:rFonts w:ascii="Georgia" w:hAnsi="Georgia"/>
          <w:i/>
          <w:iCs/>
          <w:color w:val="auto"/>
          <w:sz w:val="24"/>
          <w:szCs w:val="24"/>
        </w:rPr>
        <w:t>PMC Articles</w:t>
      </w:r>
      <w:r w:rsidRPr="00FC6C05">
        <w:rPr>
          <w:rFonts w:ascii="Georgia" w:hAnsi="Georgia"/>
          <w:color w:val="auto"/>
          <w:sz w:val="24"/>
          <w:szCs w:val="24"/>
        </w:rPr>
        <w:t>, PMC11949086. </w:t>
      </w:r>
      <w:hyperlink r:id="rId30" w:tgtFrame="_blank" w:history="1">
        <w:r w:rsidRPr="00FC6C05">
          <w:rPr>
            <w:rStyle w:val="Hyperlink"/>
            <w:rFonts w:ascii="Georgia" w:hAnsi="Georgia"/>
            <w:color w:val="auto"/>
            <w:sz w:val="24"/>
            <w:szCs w:val="24"/>
          </w:rPr>
          <w:t>https://www.ncbi.nlm.nih.gov/pmc/articles/PMC11949086/</w:t>
        </w:r>
      </w:hyperlink>
    </w:p>
    <w:p w14:paraId="53D48C0D"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ScienceDirect. (2024).</w:t>
      </w:r>
      <w:r w:rsidRPr="00FC6C05">
        <w:rPr>
          <w:rFonts w:ascii="Georgia" w:hAnsi="Georgia"/>
          <w:color w:val="auto"/>
          <w:sz w:val="24"/>
          <w:szCs w:val="24"/>
        </w:rPr>
        <w:t> Enhancing mental health with artificial intelligence: Current trends. </w:t>
      </w:r>
      <w:r w:rsidRPr="00FC6C05">
        <w:rPr>
          <w:rFonts w:ascii="Georgia" w:hAnsi="Georgia"/>
          <w:i/>
          <w:iCs/>
          <w:color w:val="auto"/>
          <w:sz w:val="24"/>
          <w:szCs w:val="24"/>
        </w:rPr>
        <w:t>Journal of Digital Health</w:t>
      </w:r>
      <w:r w:rsidRPr="00FC6C05">
        <w:rPr>
          <w:rFonts w:ascii="Georgia" w:hAnsi="Georgia"/>
          <w:color w:val="auto"/>
          <w:sz w:val="24"/>
          <w:szCs w:val="24"/>
        </w:rPr>
        <w:t>, S2949916X24000525. </w:t>
      </w:r>
      <w:hyperlink r:id="rId31" w:tgtFrame="_blank" w:history="1">
        <w:r w:rsidRPr="00FC6C05">
          <w:rPr>
            <w:rStyle w:val="Hyperlink"/>
            <w:rFonts w:ascii="Georgia" w:hAnsi="Georgia"/>
            <w:color w:val="auto"/>
            <w:sz w:val="24"/>
            <w:szCs w:val="24"/>
          </w:rPr>
          <w:t>https://doi.org/10.1016/j.jdh.2024.100010</w:t>
        </w:r>
      </w:hyperlink>
    </w:p>
    <w:p w14:paraId="1C0DA75E"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Springs Analytics. (2025).</w:t>
      </w:r>
      <w:r w:rsidRPr="00FC6C05">
        <w:rPr>
          <w:rFonts w:ascii="Georgia" w:hAnsi="Georgia"/>
          <w:color w:val="auto"/>
          <w:sz w:val="24"/>
          <w:szCs w:val="24"/>
        </w:rPr>
        <w:t> Large Language Model Statistics and Numbers 2025. Springs Analytics Market Report 2025.</w:t>
      </w:r>
    </w:p>
    <w:p w14:paraId="52DA700D"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The Jed Foundation. (2024).</w:t>
      </w:r>
      <w:r w:rsidRPr="00FC6C05">
        <w:rPr>
          <w:rFonts w:ascii="Georgia" w:hAnsi="Georgia"/>
          <w:color w:val="auto"/>
          <w:sz w:val="24"/>
          <w:szCs w:val="24"/>
        </w:rPr>
        <w:t> Mental health and suicide statistics. Retrieved March 2025, from </w:t>
      </w:r>
      <w:hyperlink r:id="rId32" w:tgtFrame="_blank" w:history="1">
        <w:r w:rsidRPr="00FC6C05">
          <w:rPr>
            <w:rStyle w:val="Hyperlink"/>
            <w:rFonts w:ascii="Georgia" w:hAnsi="Georgia"/>
            <w:color w:val="auto"/>
            <w:sz w:val="24"/>
            <w:szCs w:val="24"/>
          </w:rPr>
          <w:t>https://jedfoundation.org</w:t>
        </w:r>
      </w:hyperlink>
    </w:p>
    <w:p w14:paraId="210997B0"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U.S. Surgeon General. (2023).</w:t>
      </w:r>
      <w:r w:rsidRPr="00FC6C05">
        <w:rPr>
          <w:rFonts w:ascii="Georgia" w:hAnsi="Georgia"/>
          <w:color w:val="auto"/>
          <w:sz w:val="24"/>
          <w:szCs w:val="24"/>
        </w:rPr>
        <w:t> Our Epidemic of Loneliness and Isolation: The U.S. Surgeon General’s Advisory on the Healing Effects of Social Connection and Community. U.S. Department of Health and Human Services.</w:t>
      </w:r>
    </w:p>
    <w:p w14:paraId="080D032C"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Various sources on LLM bias and safety from search results.</w:t>
      </w:r>
      <w:r w:rsidRPr="00FC6C05">
        <w:rPr>
          <w:rFonts w:ascii="Georgia" w:hAnsi="Georgia"/>
          <w:color w:val="auto"/>
          <w:sz w:val="24"/>
          <w:szCs w:val="24"/>
        </w:rPr>
        <w:t> </w:t>
      </w:r>
      <w:r w:rsidRPr="00FC6C05">
        <w:rPr>
          <w:rFonts w:ascii="Georgia" w:hAnsi="Georgia"/>
          <w:i/>
          <w:iCs/>
          <w:color w:val="auto"/>
          <w:sz w:val="24"/>
          <w:szCs w:val="24"/>
        </w:rPr>
        <w:t>(Please check and specify exact references for academic rigor)</w:t>
      </w:r>
    </w:p>
    <w:p w14:paraId="763F665A"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Vernon, C., Holt-</w:t>
      </w:r>
      <w:proofErr w:type="spellStart"/>
      <w:r w:rsidRPr="00FC6C05">
        <w:rPr>
          <w:rFonts w:ascii="Georgia" w:hAnsi="Georgia"/>
          <w:b/>
          <w:bCs/>
          <w:color w:val="auto"/>
          <w:sz w:val="24"/>
          <w:szCs w:val="24"/>
        </w:rPr>
        <w:t>Lunstad</w:t>
      </w:r>
      <w:proofErr w:type="spellEnd"/>
      <w:r w:rsidRPr="00FC6C05">
        <w:rPr>
          <w:rFonts w:ascii="Georgia" w:hAnsi="Georgia"/>
          <w:b/>
          <w:bCs/>
          <w:color w:val="auto"/>
          <w:sz w:val="24"/>
          <w:szCs w:val="24"/>
        </w:rPr>
        <w:t xml:space="preserve">, J., &amp; </w:t>
      </w:r>
      <w:proofErr w:type="spellStart"/>
      <w:r w:rsidRPr="00FC6C05">
        <w:rPr>
          <w:rFonts w:ascii="Georgia" w:hAnsi="Georgia"/>
          <w:b/>
          <w:bCs/>
          <w:color w:val="auto"/>
          <w:sz w:val="24"/>
          <w:szCs w:val="24"/>
        </w:rPr>
        <w:t>Valtorta</w:t>
      </w:r>
      <w:proofErr w:type="spellEnd"/>
      <w:r w:rsidRPr="00FC6C05">
        <w:rPr>
          <w:rFonts w:ascii="Georgia" w:hAnsi="Georgia"/>
          <w:b/>
          <w:bCs/>
          <w:color w:val="auto"/>
          <w:sz w:val="24"/>
          <w:szCs w:val="24"/>
        </w:rPr>
        <w:t>, N. (2022).</w:t>
      </w:r>
      <w:r w:rsidRPr="00FC6C05">
        <w:rPr>
          <w:rFonts w:ascii="Georgia" w:hAnsi="Georgia"/>
          <w:color w:val="auto"/>
          <w:sz w:val="24"/>
          <w:szCs w:val="24"/>
        </w:rPr>
        <w:t> Social isolation trends in the United States, 2003–2020. </w:t>
      </w:r>
      <w:r w:rsidRPr="00FC6C05">
        <w:rPr>
          <w:rFonts w:ascii="Georgia" w:hAnsi="Georgia"/>
          <w:i/>
          <w:iCs/>
          <w:color w:val="auto"/>
          <w:sz w:val="24"/>
          <w:szCs w:val="24"/>
        </w:rPr>
        <w:t>Social Science &amp; Medicine</w:t>
      </w:r>
      <w:r w:rsidRPr="00FC6C05">
        <w:rPr>
          <w:rFonts w:ascii="Georgia" w:hAnsi="Georgia"/>
          <w:color w:val="auto"/>
          <w:sz w:val="24"/>
          <w:szCs w:val="24"/>
        </w:rPr>
        <w:t>, 314, 115489. </w:t>
      </w:r>
      <w:hyperlink r:id="rId33" w:tgtFrame="_blank" w:history="1">
        <w:r w:rsidRPr="00FC6C05">
          <w:rPr>
            <w:rStyle w:val="Hyperlink"/>
            <w:rFonts w:ascii="Georgia" w:hAnsi="Georgia"/>
            <w:color w:val="auto"/>
            <w:sz w:val="24"/>
            <w:szCs w:val="24"/>
          </w:rPr>
          <w:t>https://doi.org/10.1016/j.socscimed.2022.115489</w:t>
        </w:r>
      </w:hyperlink>
    </w:p>
    <w:p w14:paraId="794693D0"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World Health Organization. (2025).</w:t>
      </w:r>
      <w:r w:rsidRPr="00FC6C05">
        <w:rPr>
          <w:rFonts w:ascii="Georgia" w:hAnsi="Georgia"/>
          <w:color w:val="auto"/>
          <w:sz w:val="24"/>
          <w:szCs w:val="24"/>
        </w:rPr>
        <w:t> Suicide fact sheet. Retrieved March 2025, from </w:t>
      </w:r>
      <w:hyperlink r:id="rId34" w:tgtFrame="_blank" w:history="1">
        <w:r w:rsidRPr="00FC6C05">
          <w:rPr>
            <w:rStyle w:val="Hyperlink"/>
            <w:rFonts w:ascii="Georgia" w:hAnsi="Georgia"/>
            <w:color w:val="auto"/>
            <w:sz w:val="24"/>
            <w:szCs w:val="24"/>
          </w:rPr>
          <w:t>https://www.who.int/news-room/fact-sheets/detail/suicide</w:t>
        </w:r>
      </w:hyperlink>
    </w:p>
    <w:p w14:paraId="23A17BFD"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lastRenderedPageBreak/>
        <w:t>Yellow Bus ABA. (2024).</w:t>
      </w:r>
      <w:r w:rsidRPr="00FC6C05">
        <w:rPr>
          <w:rFonts w:ascii="Georgia" w:hAnsi="Georgia"/>
          <w:color w:val="auto"/>
          <w:sz w:val="24"/>
          <w:szCs w:val="24"/>
        </w:rPr>
        <w:t> Loneliness statistics. Retrieved March 2025, from </w:t>
      </w:r>
      <w:hyperlink r:id="rId35" w:tgtFrame="_blank" w:history="1">
        <w:r w:rsidRPr="00FC6C05">
          <w:rPr>
            <w:rStyle w:val="Hyperlink"/>
            <w:rFonts w:ascii="Georgia" w:hAnsi="Georgia"/>
            <w:color w:val="auto"/>
            <w:sz w:val="24"/>
            <w:szCs w:val="24"/>
          </w:rPr>
          <w:t>https://www.yellowbusaba.com/post/loneliness-statistics</w:t>
        </w:r>
      </w:hyperlink>
    </w:p>
    <w:p w14:paraId="051E6245" w14:textId="77777777" w:rsidR="00FC6C05" w:rsidRPr="00FC6C05" w:rsidRDefault="00FC6C05" w:rsidP="00FC6C05">
      <w:pPr>
        <w:spacing w:line="480" w:lineRule="auto"/>
        <w:rPr>
          <w:rFonts w:ascii="Georgia" w:hAnsi="Georgia"/>
          <w:color w:val="auto"/>
          <w:sz w:val="24"/>
          <w:szCs w:val="24"/>
        </w:rPr>
      </w:pPr>
      <w:r w:rsidRPr="00FC6C05">
        <w:rPr>
          <w:rFonts w:ascii="Georgia" w:hAnsi="Georgia"/>
          <w:b/>
          <w:bCs/>
          <w:color w:val="auto"/>
          <w:sz w:val="24"/>
          <w:szCs w:val="24"/>
        </w:rPr>
        <w:t>Zhu, J., et al. (2023).</w:t>
      </w:r>
      <w:r w:rsidRPr="00FC6C05">
        <w:rPr>
          <w:rFonts w:ascii="Georgia" w:hAnsi="Georgia"/>
          <w:color w:val="auto"/>
          <w:sz w:val="24"/>
          <w:szCs w:val="24"/>
        </w:rPr>
        <w:t> Global burden and trends of depressive and anxiety disorders: A systematic analysis of the Global Burden of Disease Study 2019. </w:t>
      </w:r>
      <w:r w:rsidRPr="00FC6C05">
        <w:rPr>
          <w:rFonts w:ascii="Georgia" w:hAnsi="Georgia"/>
          <w:i/>
          <w:iCs/>
          <w:color w:val="auto"/>
          <w:sz w:val="24"/>
          <w:szCs w:val="24"/>
        </w:rPr>
        <w:t>The Lancet Public Health</w:t>
      </w:r>
      <w:r w:rsidRPr="00FC6C05">
        <w:rPr>
          <w:rFonts w:ascii="Georgia" w:hAnsi="Georgia"/>
          <w:color w:val="auto"/>
          <w:sz w:val="24"/>
          <w:szCs w:val="24"/>
        </w:rPr>
        <w:t>, 8(8), e1221–e1231. </w:t>
      </w:r>
      <w:hyperlink r:id="rId36" w:tgtFrame="_blank" w:history="1">
        <w:r w:rsidRPr="00FC6C05">
          <w:rPr>
            <w:rStyle w:val="Hyperlink"/>
            <w:rFonts w:ascii="Georgia" w:hAnsi="Georgia"/>
            <w:color w:val="auto"/>
            <w:sz w:val="24"/>
            <w:szCs w:val="24"/>
          </w:rPr>
          <w:t>https://doi.org/10.1016/S2468-2667(23)00145-8</w:t>
        </w:r>
      </w:hyperlink>
    </w:p>
    <w:p w14:paraId="5CB7F353" w14:textId="77777777" w:rsidR="00FC4B74" w:rsidRPr="00FC6C05" w:rsidRDefault="00FC4B74" w:rsidP="00FC6C05">
      <w:pPr>
        <w:spacing w:line="480" w:lineRule="auto"/>
        <w:rPr>
          <w:rFonts w:ascii="Georgia" w:hAnsi="Georgia"/>
          <w:color w:val="auto"/>
          <w:sz w:val="36"/>
          <w:szCs w:val="36"/>
        </w:rPr>
      </w:pPr>
    </w:p>
    <w:sectPr w:rsidR="00FC4B74" w:rsidRPr="00FC6C05" w:rsidSect="00AB6147">
      <w:footerReference w:type="default" r:id="rId3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C0B48" w14:textId="77777777" w:rsidR="004C44D4" w:rsidRDefault="004C44D4" w:rsidP="00AB6147">
      <w:pPr>
        <w:spacing w:before="0" w:after="0" w:line="240" w:lineRule="auto"/>
      </w:pPr>
      <w:r>
        <w:separator/>
      </w:r>
    </w:p>
  </w:endnote>
  <w:endnote w:type="continuationSeparator" w:id="0">
    <w:p w14:paraId="1078E868" w14:textId="77777777" w:rsidR="004C44D4" w:rsidRDefault="004C44D4" w:rsidP="00AB61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A5F2" w14:textId="0524FC09" w:rsidR="00000000" w:rsidRPr="00AB6147" w:rsidRDefault="00000000">
    <w:pPr>
      <w:pStyle w:val="Footer"/>
      <w:rPr>
        <w:rFonts w:ascii="Georgia" w:hAnsi="Georgia"/>
        <w:color w:val="auto"/>
      </w:rPr>
    </w:pPr>
    <w:r w:rsidRPr="00AB6147">
      <w:rPr>
        <w:rFonts w:ascii="Georgia" w:hAnsi="Georgia"/>
        <w:color w:val="auto"/>
      </w:rPr>
      <w:fldChar w:fldCharType="begin"/>
    </w:r>
    <w:r w:rsidRPr="00AB6147">
      <w:rPr>
        <w:rFonts w:ascii="Georgia" w:hAnsi="Georgia"/>
        <w:color w:val="auto"/>
      </w:rPr>
      <w:instrText xml:space="preserve"> PAGE  \* Arabic  \* MERGEFORMAT </w:instrText>
    </w:r>
    <w:r w:rsidRPr="00AB6147">
      <w:rPr>
        <w:rFonts w:ascii="Georgia" w:hAnsi="Georgia"/>
        <w:color w:val="auto"/>
      </w:rPr>
      <w:fldChar w:fldCharType="separate"/>
    </w:r>
    <w:r w:rsidRPr="00AB6147">
      <w:rPr>
        <w:rFonts w:ascii="Georgia" w:hAnsi="Georgia"/>
        <w:noProof/>
        <w:color w:val="auto"/>
      </w:rPr>
      <w:t>1</w:t>
    </w:r>
    <w:r w:rsidRPr="00AB6147">
      <w:rPr>
        <w:rFonts w:ascii="Georgia" w:hAnsi="Georgia"/>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06D68" w14:textId="77777777" w:rsidR="004C44D4" w:rsidRDefault="004C44D4" w:rsidP="00AB6147">
      <w:pPr>
        <w:spacing w:before="0" w:after="0" w:line="240" w:lineRule="auto"/>
      </w:pPr>
      <w:r>
        <w:separator/>
      </w:r>
    </w:p>
  </w:footnote>
  <w:footnote w:type="continuationSeparator" w:id="0">
    <w:p w14:paraId="3BD3C56A" w14:textId="77777777" w:rsidR="004C44D4" w:rsidRDefault="004C44D4" w:rsidP="00AB614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44CD32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410A6526"/>
    <w:multiLevelType w:val="hybridMultilevel"/>
    <w:tmpl w:val="753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908A6"/>
    <w:multiLevelType w:val="hybridMultilevel"/>
    <w:tmpl w:val="3A3A541A"/>
    <w:lvl w:ilvl="0" w:tplc="91A609A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401A6"/>
    <w:multiLevelType w:val="multilevel"/>
    <w:tmpl w:val="F6AA7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25843"/>
    <w:multiLevelType w:val="hybridMultilevel"/>
    <w:tmpl w:val="B1582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E34CB"/>
    <w:multiLevelType w:val="multilevel"/>
    <w:tmpl w:val="F7A8A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406849">
    <w:abstractNumId w:val="0"/>
  </w:num>
  <w:num w:numId="2" w16cid:durableId="13580256">
    <w:abstractNumId w:val="2"/>
  </w:num>
  <w:num w:numId="3" w16cid:durableId="865828151">
    <w:abstractNumId w:val="5"/>
  </w:num>
  <w:num w:numId="4" w16cid:durableId="620380979">
    <w:abstractNumId w:val="3"/>
  </w:num>
  <w:num w:numId="5" w16cid:durableId="1656835672">
    <w:abstractNumId w:val="1"/>
  </w:num>
  <w:num w:numId="6" w16cid:durableId="931888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A5"/>
    <w:rsid w:val="00013371"/>
    <w:rsid w:val="000C45EE"/>
    <w:rsid w:val="001035AB"/>
    <w:rsid w:val="00103D9E"/>
    <w:rsid w:val="001621F9"/>
    <w:rsid w:val="001C1276"/>
    <w:rsid w:val="002742EB"/>
    <w:rsid w:val="00283037"/>
    <w:rsid w:val="002B2222"/>
    <w:rsid w:val="002D68CB"/>
    <w:rsid w:val="00325583"/>
    <w:rsid w:val="003265BA"/>
    <w:rsid w:val="00446628"/>
    <w:rsid w:val="004537CA"/>
    <w:rsid w:val="004C2D96"/>
    <w:rsid w:val="004C44D4"/>
    <w:rsid w:val="004D11C8"/>
    <w:rsid w:val="0051623B"/>
    <w:rsid w:val="00542BB0"/>
    <w:rsid w:val="006945FA"/>
    <w:rsid w:val="006F0BFA"/>
    <w:rsid w:val="00727F77"/>
    <w:rsid w:val="0076010A"/>
    <w:rsid w:val="00774521"/>
    <w:rsid w:val="008C23BA"/>
    <w:rsid w:val="00A45A1D"/>
    <w:rsid w:val="00A56E1E"/>
    <w:rsid w:val="00AB6147"/>
    <w:rsid w:val="00BD6050"/>
    <w:rsid w:val="00BE28A5"/>
    <w:rsid w:val="00BF77FC"/>
    <w:rsid w:val="00C619C1"/>
    <w:rsid w:val="00D21058"/>
    <w:rsid w:val="00DF53AF"/>
    <w:rsid w:val="00E24E31"/>
    <w:rsid w:val="00E31F10"/>
    <w:rsid w:val="00E70E7F"/>
    <w:rsid w:val="00F706AA"/>
    <w:rsid w:val="00FC4B74"/>
    <w:rsid w:val="00FC6C05"/>
    <w:rsid w:val="00FC7095"/>
    <w:rsid w:val="00FE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0D26"/>
  <w15:chartTrackingRefBased/>
  <w15:docId w15:val="{6E2AC007-8DF8-43C6-B998-84F2F4AA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037"/>
    <w:pPr>
      <w:spacing w:before="120" w:after="200" w:line="264" w:lineRule="auto"/>
    </w:pPr>
    <w:rPr>
      <w:color w:val="595959" w:themeColor="text1" w:themeTint="A6"/>
      <w:kern w:val="0"/>
      <w:sz w:val="22"/>
      <w:szCs w:val="22"/>
      <w14:ligatures w14:val="none"/>
    </w:rPr>
  </w:style>
  <w:style w:type="paragraph" w:styleId="Heading1">
    <w:name w:val="heading 1"/>
    <w:basedOn w:val="Normal"/>
    <w:next w:val="Normal"/>
    <w:link w:val="Heading1Char"/>
    <w:uiPriority w:val="9"/>
    <w:qFormat/>
    <w:rsid w:val="00BE2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2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8A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BE28A5"/>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BE2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2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8A5"/>
    <w:rPr>
      <w:rFonts w:eastAsiaTheme="majorEastAsia" w:cstheme="majorBidi"/>
      <w:color w:val="272727" w:themeColor="text1" w:themeTint="D8"/>
    </w:rPr>
  </w:style>
  <w:style w:type="paragraph" w:styleId="Title">
    <w:name w:val="Title"/>
    <w:basedOn w:val="Normal"/>
    <w:next w:val="Normal"/>
    <w:link w:val="TitleChar"/>
    <w:uiPriority w:val="2"/>
    <w:qFormat/>
    <w:rsid w:val="00BE2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BE2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3"/>
    <w:qFormat/>
    <w:rsid w:val="00BE28A5"/>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3"/>
    <w:rsid w:val="00BE2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8A5"/>
    <w:pPr>
      <w:spacing w:before="160"/>
      <w:jc w:val="center"/>
    </w:pPr>
    <w:rPr>
      <w:i/>
      <w:iCs/>
      <w:color w:val="404040" w:themeColor="text1" w:themeTint="BF"/>
    </w:rPr>
  </w:style>
  <w:style w:type="character" w:customStyle="1" w:styleId="QuoteChar">
    <w:name w:val="Quote Char"/>
    <w:basedOn w:val="DefaultParagraphFont"/>
    <w:link w:val="Quote"/>
    <w:uiPriority w:val="29"/>
    <w:rsid w:val="00BE28A5"/>
    <w:rPr>
      <w:i/>
      <w:iCs/>
      <w:color w:val="404040" w:themeColor="text1" w:themeTint="BF"/>
    </w:rPr>
  </w:style>
  <w:style w:type="paragraph" w:styleId="ListParagraph">
    <w:name w:val="List Paragraph"/>
    <w:basedOn w:val="Normal"/>
    <w:uiPriority w:val="34"/>
    <w:qFormat/>
    <w:rsid w:val="00BE28A5"/>
    <w:pPr>
      <w:ind w:left="720"/>
      <w:contextualSpacing/>
    </w:pPr>
  </w:style>
  <w:style w:type="character" w:styleId="IntenseEmphasis">
    <w:name w:val="Intense Emphasis"/>
    <w:basedOn w:val="DefaultParagraphFont"/>
    <w:uiPriority w:val="21"/>
    <w:qFormat/>
    <w:rsid w:val="00BE28A5"/>
    <w:rPr>
      <w:i/>
      <w:iCs/>
      <w:color w:val="0F4761" w:themeColor="accent1" w:themeShade="BF"/>
    </w:rPr>
  </w:style>
  <w:style w:type="paragraph" w:styleId="IntenseQuote">
    <w:name w:val="Intense Quote"/>
    <w:basedOn w:val="Normal"/>
    <w:next w:val="Normal"/>
    <w:link w:val="IntenseQuoteChar"/>
    <w:uiPriority w:val="30"/>
    <w:qFormat/>
    <w:rsid w:val="00BE2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8A5"/>
    <w:rPr>
      <w:i/>
      <w:iCs/>
      <w:color w:val="0F4761" w:themeColor="accent1" w:themeShade="BF"/>
    </w:rPr>
  </w:style>
  <w:style w:type="character" w:styleId="IntenseReference">
    <w:name w:val="Intense Reference"/>
    <w:basedOn w:val="DefaultParagraphFont"/>
    <w:uiPriority w:val="32"/>
    <w:qFormat/>
    <w:rsid w:val="00BE28A5"/>
    <w:rPr>
      <w:b/>
      <w:bCs/>
      <w:smallCaps/>
      <w:color w:val="0F4761" w:themeColor="accent1" w:themeShade="BF"/>
      <w:spacing w:val="5"/>
    </w:rPr>
  </w:style>
  <w:style w:type="paragraph" w:customStyle="1" w:styleId="ContactInfo">
    <w:name w:val="Contact Info"/>
    <w:basedOn w:val="Normal"/>
    <w:uiPriority w:val="4"/>
    <w:qFormat/>
    <w:rsid w:val="00AB6147"/>
    <w:pPr>
      <w:spacing w:before="0" w:after="0"/>
      <w:jc w:val="center"/>
    </w:pPr>
  </w:style>
  <w:style w:type="paragraph" w:styleId="ListBullet">
    <w:name w:val="List Bullet"/>
    <w:basedOn w:val="Normal"/>
    <w:uiPriority w:val="10"/>
    <w:unhideWhenUsed/>
    <w:qFormat/>
    <w:rsid w:val="00AB6147"/>
    <w:pPr>
      <w:numPr>
        <w:numId w:val="1"/>
      </w:numPr>
      <w:ind w:left="0" w:firstLine="0"/>
    </w:pPr>
  </w:style>
  <w:style w:type="paragraph" w:styleId="Footer">
    <w:name w:val="footer"/>
    <w:basedOn w:val="Normal"/>
    <w:link w:val="FooterChar"/>
    <w:uiPriority w:val="99"/>
    <w:unhideWhenUsed/>
    <w:rsid w:val="00AB6147"/>
    <w:pPr>
      <w:spacing w:before="0" w:after="0" w:line="240" w:lineRule="auto"/>
      <w:jc w:val="right"/>
    </w:pPr>
    <w:rPr>
      <w:caps/>
    </w:rPr>
  </w:style>
  <w:style w:type="character" w:customStyle="1" w:styleId="FooterChar">
    <w:name w:val="Footer Char"/>
    <w:basedOn w:val="DefaultParagraphFont"/>
    <w:link w:val="Footer"/>
    <w:uiPriority w:val="99"/>
    <w:rsid w:val="00AB6147"/>
    <w:rPr>
      <w:caps/>
      <w:color w:val="595959" w:themeColor="text1" w:themeTint="A6"/>
      <w:kern w:val="0"/>
      <w:sz w:val="22"/>
      <w:szCs w:val="22"/>
      <w14:ligatures w14:val="none"/>
    </w:rPr>
  </w:style>
  <w:style w:type="paragraph" w:styleId="Header">
    <w:name w:val="header"/>
    <w:basedOn w:val="Normal"/>
    <w:link w:val="HeaderChar"/>
    <w:uiPriority w:val="99"/>
    <w:unhideWhenUsed/>
    <w:rsid w:val="00AB614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6147"/>
    <w:rPr>
      <w:color w:val="595959" w:themeColor="text1" w:themeTint="A6"/>
      <w:kern w:val="0"/>
      <w:sz w:val="22"/>
      <w:szCs w:val="22"/>
      <w14:ligatures w14:val="none"/>
    </w:rPr>
  </w:style>
  <w:style w:type="character" w:styleId="Hyperlink">
    <w:name w:val="Hyperlink"/>
    <w:basedOn w:val="DefaultParagraphFont"/>
    <w:uiPriority w:val="99"/>
    <w:unhideWhenUsed/>
    <w:rsid w:val="00FC6C05"/>
    <w:rPr>
      <w:color w:val="467886" w:themeColor="hyperlink"/>
      <w:u w:val="single"/>
    </w:rPr>
  </w:style>
  <w:style w:type="character" w:styleId="UnresolvedMention">
    <w:name w:val="Unresolved Mention"/>
    <w:basedOn w:val="DefaultParagraphFont"/>
    <w:uiPriority w:val="99"/>
    <w:semiHidden/>
    <w:unhideWhenUsed/>
    <w:rsid w:val="00FC6C05"/>
    <w:rPr>
      <w:color w:val="605E5C"/>
      <w:shd w:val="clear" w:color="auto" w:fill="E1DFDD"/>
    </w:rPr>
  </w:style>
  <w:style w:type="paragraph" w:customStyle="1" w:styleId="my-0">
    <w:name w:val="my-0"/>
    <w:basedOn w:val="Normal"/>
    <w:rsid w:val="00FC6C0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618574">
      <w:bodyDiv w:val="1"/>
      <w:marLeft w:val="0"/>
      <w:marRight w:val="0"/>
      <w:marTop w:val="0"/>
      <w:marBottom w:val="0"/>
      <w:divBdr>
        <w:top w:val="none" w:sz="0" w:space="0" w:color="auto"/>
        <w:left w:val="none" w:sz="0" w:space="0" w:color="auto"/>
        <w:bottom w:val="none" w:sz="0" w:space="0" w:color="auto"/>
        <w:right w:val="none" w:sz="0" w:space="0" w:color="auto"/>
      </w:divBdr>
    </w:div>
    <w:div w:id="444662494">
      <w:bodyDiv w:val="1"/>
      <w:marLeft w:val="0"/>
      <w:marRight w:val="0"/>
      <w:marTop w:val="0"/>
      <w:marBottom w:val="0"/>
      <w:divBdr>
        <w:top w:val="none" w:sz="0" w:space="0" w:color="auto"/>
        <w:left w:val="none" w:sz="0" w:space="0" w:color="auto"/>
        <w:bottom w:val="none" w:sz="0" w:space="0" w:color="auto"/>
        <w:right w:val="none" w:sz="0" w:space="0" w:color="auto"/>
      </w:divBdr>
    </w:div>
    <w:div w:id="942030328">
      <w:bodyDiv w:val="1"/>
      <w:marLeft w:val="0"/>
      <w:marRight w:val="0"/>
      <w:marTop w:val="0"/>
      <w:marBottom w:val="0"/>
      <w:divBdr>
        <w:top w:val="none" w:sz="0" w:space="0" w:color="auto"/>
        <w:left w:val="none" w:sz="0" w:space="0" w:color="auto"/>
        <w:bottom w:val="none" w:sz="0" w:space="0" w:color="auto"/>
        <w:right w:val="none" w:sz="0" w:space="0" w:color="auto"/>
      </w:divBdr>
    </w:div>
    <w:div w:id="1329749686">
      <w:bodyDiv w:val="1"/>
      <w:marLeft w:val="0"/>
      <w:marRight w:val="0"/>
      <w:marTop w:val="0"/>
      <w:marBottom w:val="0"/>
      <w:divBdr>
        <w:top w:val="none" w:sz="0" w:space="0" w:color="auto"/>
        <w:left w:val="none" w:sz="0" w:space="0" w:color="auto"/>
        <w:bottom w:val="none" w:sz="0" w:space="0" w:color="auto"/>
        <w:right w:val="none" w:sz="0" w:space="0" w:color="auto"/>
      </w:divBdr>
    </w:div>
    <w:div w:id="1652833171">
      <w:bodyDiv w:val="1"/>
      <w:marLeft w:val="0"/>
      <w:marRight w:val="0"/>
      <w:marTop w:val="0"/>
      <w:marBottom w:val="0"/>
      <w:divBdr>
        <w:top w:val="none" w:sz="0" w:space="0" w:color="auto"/>
        <w:left w:val="none" w:sz="0" w:space="0" w:color="auto"/>
        <w:bottom w:val="none" w:sz="0" w:space="0" w:color="auto"/>
        <w:right w:val="none" w:sz="0" w:space="0" w:color="auto"/>
      </w:divBdr>
    </w:div>
    <w:div w:id="184038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3390/healthcare11030285" TargetMode="External"/><Relationship Id="rId26" Type="http://schemas.openxmlformats.org/officeDocument/2006/relationships/hyperlink" Target="https://doi.org/10.1038/s41746-025-01746-4" TargetMode="External"/><Relationship Id="rId39" Type="http://schemas.openxmlformats.org/officeDocument/2006/relationships/theme" Target="theme/theme1.xml"/><Relationship Id="rId21" Type="http://schemas.openxmlformats.org/officeDocument/2006/relationships/hyperlink" Target="https://doi.org/10.2196/43066" TargetMode="External"/><Relationship Id="rId34" Type="http://schemas.openxmlformats.org/officeDocument/2006/relationships/hyperlink" Target="https://www.who.int/news-room/fact-sheets/detail/suic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ostinger.com/tutorials/large-language-model-market-growth" TargetMode="External"/><Relationship Id="rId25" Type="http://schemas.openxmlformats.org/officeDocument/2006/relationships/hyperlink" Target="https://doi.org/10.1613/jair.1.14567" TargetMode="External"/><Relationship Id="rId33" Type="http://schemas.openxmlformats.org/officeDocument/2006/relationships/hyperlink" Target="https://doi.org/10.1016/j.socscimed.2022.11548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1745691614568352" TargetMode="External"/><Relationship Id="rId20" Type="http://schemas.openxmlformats.org/officeDocument/2006/relationships/hyperlink" Target="https://doi.org/10.1609/aaai.v39i1.28906" TargetMode="External"/><Relationship Id="rId29" Type="http://schemas.openxmlformats.org/officeDocument/2006/relationships/hyperlink" Target="https://doi.org/10.1371/journal.pone.0272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2196/47563" TargetMode="External"/><Relationship Id="rId32" Type="http://schemas.openxmlformats.org/officeDocument/2006/relationships/hyperlink" Target="https://jedfoundation.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ews.harvard.edu/gazette/story/2021/02/young-adults-teens-loneliness-mental-health-coronavirus-covid-pandemic/" TargetMode="External"/><Relationship Id="rId23" Type="http://schemas.openxmlformats.org/officeDocument/2006/relationships/hyperlink" Target="https://doi.org/10.3389/fdgth.2025.1576135" TargetMode="External"/><Relationship Id="rId28" Type="http://schemas.openxmlformats.org/officeDocument/2006/relationships/hyperlink" Target="https://doi.org/10.3389/fpsyt.2024.1422807" TargetMode="External"/><Relationship Id="rId36" Type="http://schemas.openxmlformats.org/officeDocument/2006/relationships/hyperlink" Target="https://doi.org/10.1016/S2468-2667(23)00145-8" TargetMode="External"/><Relationship Id="rId10" Type="http://schemas.openxmlformats.org/officeDocument/2006/relationships/image" Target="media/image3.png"/><Relationship Id="rId19" Type="http://schemas.openxmlformats.org/officeDocument/2006/relationships/hyperlink" Target="https://doi.org/10.1056/NEJMAI11234" TargetMode="External"/><Relationship Id="rId31" Type="http://schemas.openxmlformats.org/officeDocument/2006/relationships/hyperlink" Target="https://doi.org/10.1016/j.jdh.2024.1000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gallup.com/poll/651881/daily-loneliness-afflicts-one-five.aspx" TargetMode="External"/><Relationship Id="rId22" Type="http://schemas.openxmlformats.org/officeDocument/2006/relationships/hyperlink" Target="https://doi.org/10.2196/69294" TargetMode="External"/><Relationship Id="rId27" Type="http://schemas.openxmlformats.org/officeDocument/2006/relationships/hyperlink" Target="https://doi.org/10.1038/s44159-024-00087-x" TargetMode="External"/><Relationship Id="rId30" Type="http://schemas.openxmlformats.org/officeDocument/2006/relationships/hyperlink" Target="https://www.ncbi.nlm.nih.gov/pmc/articles/PMC11949086/" TargetMode="External"/><Relationship Id="rId35" Type="http://schemas.openxmlformats.org/officeDocument/2006/relationships/hyperlink" Target="https://www.yellowbusaba.com/post/loneliness-statistic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A16E7-A96E-4B42-BCCA-D64245C3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22</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Kemerait, James E</dc:creator>
  <cp:keywords/>
  <dc:description/>
  <cp:lastModifiedBy>Kemerait, James E</cp:lastModifiedBy>
  <cp:revision>8</cp:revision>
  <dcterms:created xsi:type="dcterms:W3CDTF">2025-07-24T05:28:00Z</dcterms:created>
  <dcterms:modified xsi:type="dcterms:W3CDTF">2025-07-24T23:51:00Z</dcterms:modified>
</cp:coreProperties>
</file>