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AD8B8" w14:textId="3EB51406" w:rsidR="00DD0B5A" w:rsidRDefault="00E67333" w:rsidP="00C62F32">
      <w:pPr>
        <w:pStyle w:val="Heading1"/>
        <w:rPr>
          <w:rStyle w:val="Strong"/>
        </w:rPr>
      </w:pPr>
      <w:r w:rsidRPr="00E67333">
        <w:rPr>
          <w:rStyle w:val="Strong"/>
        </w:rPr>
        <w:t>HEAVY: User guide</w:t>
      </w:r>
    </w:p>
    <w:p w14:paraId="43CDED51" w14:textId="4E160CAC" w:rsidR="00E67333" w:rsidRDefault="00E67333" w:rsidP="00E67333"/>
    <w:p w14:paraId="1C339B7B" w14:textId="24D7953A" w:rsidR="00FD06EC" w:rsidRDefault="00FD06EC" w:rsidP="00FD06EC">
      <w:pPr>
        <w:pStyle w:val="Heading2"/>
      </w:pPr>
      <w:r>
        <w:t>About HEAVY</w:t>
      </w:r>
    </w:p>
    <w:p w14:paraId="6BA20E3A" w14:textId="09151C40" w:rsidR="00B65167" w:rsidRDefault="00B65167" w:rsidP="00FD06EC">
      <w:r>
        <w:t xml:space="preserve">HEAVY is a gravity forward model postprocessor for MODFLOW models. Heavy calculates </w:t>
      </w:r>
      <w:r w:rsidR="00501B7E">
        <w:t xml:space="preserve">the </w:t>
      </w:r>
      <w:r>
        <w:t>change in gravity from simulated groundwater storage change.</w:t>
      </w:r>
    </w:p>
    <w:p w14:paraId="5F8A6C10" w14:textId="1EEF13D5" w:rsidR="00501B7E" w:rsidRDefault="00501B7E" w:rsidP="00501B7E">
      <w:r>
        <w:t>Heavy uses MODFLOW output (namely, the .</w:t>
      </w:r>
      <w:proofErr w:type="spellStart"/>
      <w:r>
        <w:t>hds</w:t>
      </w:r>
      <w:proofErr w:type="spellEnd"/>
      <w:r>
        <w:t xml:space="preserve"> head output file) but does not run MODFLOW directly. MODFLOW model runs are carried out separately. </w:t>
      </w:r>
    </w:p>
    <w:p w14:paraId="11112636" w14:textId="1EFD431E" w:rsidR="00501B7E" w:rsidRDefault="00501B7E" w:rsidP="00501B7E">
      <w:r>
        <w:t xml:space="preserve">Gravity station locations can be specified in a file, or a grid of stations across the model domain can be </w:t>
      </w:r>
      <w:r w:rsidR="00C62F32">
        <w:t>simulated.</w:t>
      </w:r>
    </w:p>
    <w:p w14:paraId="7504A94A" w14:textId="78C906D5" w:rsidR="00C62F32" w:rsidRDefault="00C62F32" w:rsidP="00501B7E">
      <w:r>
        <w:t>Heavy is only applicable for transient models.</w:t>
      </w:r>
    </w:p>
    <w:p w14:paraId="53181C6D" w14:textId="35760D88" w:rsidR="00C62F32" w:rsidRDefault="00C62F32" w:rsidP="00C62F32">
      <w:pPr>
        <w:pStyle w:val="Heading2"/>
      </w:pPr>
      <w:r>
        <w:t>Command-line arguments</w:t>
      </w:r>
    </w:p>
    <w:p w14:paraId="0CF1EBB5" w14:textId="59436255" w:rsidR="00C62F32" w:rsidRDefault="00C62F32" w:rsidP="00C62F32">
      <w:r>
        <w:t>Heavy has the following command line arguments: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C62F32" w14:paraId="1E934B98" w14:textId="77777777" w:rsidTr="00C62F32">
        <w:tc>
          <w:tcPr>
            <w:tcW w:w="1165" w:type="dxa"/>
          </w:tcPr>
          <w:p w14:paraId="546A5C79" w14:textId="77777777" w:rsidR="00852255" w:rsidRDefault="00852255" w:rsidP="00C62F32"/>
          <w:p w14:paraId="00844A21" w14:textId="77777777" w:rsidR="00C62F32" w:rsidRDefault="00C62F32" w:rsidP="00C62F32">
            <w:r>
              <w:t>-v</w:t>
            </w:r>
          </w:p>
          <w:p w14:paraId="5DB7F3F8" w14:textId="0F6A6A7F" w:rsidR="00852255" w:rsidRDefault="00852255" w:rsidP="00C62F32"/>
        </w:tc>
        <w:tc>
          <w:tcPr>
            <w:tcW w:w="8185" w:type="dxa"/>
          </w:tcPr>
          <w:p w14:paraId="5837E9E2" w14:textId="77777777" w:rsidR="00852255" w:rsidRDefault="00852255" w:rsidP="00C62F32"/>
          <w:p w14:paraId="75176BE6" w14:textId="6E1C8C1B" w:rsidR="00C62F32" w:rsidRDefault="00C62F32" w:rsidP="00C62F32">
            <w:r>
              <w:t>Show version information</w:t>
            </w:r>
          </w:p>
        </w:tc>
      </w:tr>
      <w:tr w:rsidR="00C62F32" w14:paraId="15DDA2F6" w14:textId="77777777" w:rsidTr="00C62F32">
        <w:tc>
          <w:tcPr>
            <w:tcW w:w="1165" w:type="dxa"/>
          </w:tcPr>
          <w:p w14:paraId="2700B688" w14:textId="77777777" w:rsidR="00852255" w:rsidRDefault="00852255" w:rsidP="00C62F32"/>
          <w:p w14:paraId="13C7D592" w14:textId="1119D4AD" w:rsidR="00C62F32" w:rsidRDefault="00C62F32" w:rsidP="00C62F32">
            <w:r>
              <w:t>-q</w:t>
            </w:r>
          </w:p>
        </w:tc>
        <w:tc>
          <w:tcPr>
            <w:tcW w:w="8185" w:type="dxa"/>
          </w:tcPr>
          <w:p w14:paraId="0CD63772" w14:textId="77777777" w:rsidR="00852255" w:rsidRDefault="00852255" w:rsidP="00C62F32"/>
          <w:p w14:paraId="2E23B895" w14:textId="2B6CED3E" w:rsidR="00C62F32" w:rsidRDefault="00C62F32" w:rsidP="00C62F32">
            <w:r>
              <w:t>Perform QA test calculations (Bouguer slab and point mass)</w:t>
            </w:r>
          </w:p>
          <w:p w14:paraId="74590339" w14:textId="06F63389" w:rsidR="00852255" w:rsidRDefault="00852255" w:rsidP="00C62F32"/>
        </w:tc>
      </w:tr>
      <w:tr w:rsidR="00C62F32" w14:paraId="5239C64B" w14:textId="77777777" w:rsidTr="00C62F32">
        <w:tc>
          <w:tcPr>
            <w:tcW w:w="1165" w:type="dxa"/>
          </w:tcPr>
          <w:p w14:paraId="0FCF359A" w14:textId="77777777" w:rsidR="00852255" w:rsidRDefault="00852255" w:rsidP="00C62F32"/>
          <w:p w14:paraId="52955DC7" w14:textId="43CFA3E4" w:rsidR="00C62F32" w:rsidRDefault="00C62F32" w:rsidP="00C62F32">
            <w:r>
              <w:t>-g</w:t>
            </w:r>
          </w:p>
        </w:tc>
        <w:tc>
          <w:tcPr>
            <w:tcW w:w="8185" w:type="dxa"/>
          </w:tcPr>
          <w:p w14:paraId="4FDBF194" w14:textId="77777777" w:rsidR="00852255" w:rsidRDefault="00852255" w:rsidP="00C62F32"/>
          <w:p w14:paraId="0428590D" w14:textId="7DC78DD1" w:rsidR="00C62F32" w:rsidRDefault="00C62F32" w:rsidP="00C62F32">
            <w:r>
              <w:t>Calculate gravity at a grid of stations across the model domain. Provides an alternative to specifying individual station locations</w:t>
            </w:r>
            <w:r w:rsidR="007A5AFB">
              <w:t>. Requires one of the following</w:t>
            </w:r>
            <w:r w:rsidR="009D3BC3">
              <w:t xml:space="preserve"> parameters</w:t>
            </w:r>
            <w:r w:rsidR="007A5AFB">
              <w:t>:</w:t>
            </w:r>
          </w:p>
          <w:p w14:paraId="353E50D9" w14:textId="77777777" w:rsidR="00852255" w:rsidRDefault="00852255" w:rsidP="00C62F32"/>
          <w:p w14:paraId="33F8ECCE" w14:textId="77777777" w:rsidR="00852255" w:rsidRDefault="007A5AFB" w:rsidP="00C62F32">
            <w:r>
              <w:t xml:space="preserve">    &lt;Integer&gt; </w:t>
            </w:r>
          </w:p>
          <w:p w14:paraId="1E903356" w14:textId="77777777" w:rsidR="00852255" w:rsidRDefault="00852255" w:rsidP="00C62F32"/>
          <w:p w14:paraId="11D4264C" w14:textId="3E2C0B54" w:rsidR="00852255" w:rsidRDefault="00852255" w:rsidP="00C62F32">
            <w:r>
              <w:t xml:space="preserve">    </w:t>
            </w:r>
            <w:r w:rsidR="007A5AFB">
              <w:t xml:space="preserve">e.g., “-g 20”. </w:t>
            </w:r>
          </w:p>
          <w:p w14:paraId="032A4884" w14:textId="77777777" w:rsidR="00852255" w:rsidRDefault="00852255" w:rsidP="00C62F32"/>
          <w:p w14:paraId="2F04E060" w14:textId="12CDFB31" w:rsidR="007A5AFB" w:rsidRDefault="007A5AFB" w:rsidP="00C62F32">
            <w:r>
              <w:t>Creates an evenly-spaced grid of n x n stations in the row and column directions, starting and ending at the first and last cell centers.</w:t>
            </w:r>
          </w:p>
          <w:p w14:paraId="1F3AD76B" w14:textId="77777777" w:rsidR="007A5AFB" w:rsidRDefault="007A5AFB" w:rsidP="00C62F32"/>
          <w:p w14:paraId="08073C3E" w14:textId="77777777" w:rsidR="00852255" w:rsidRDefault="007A5AFB" w:rsidP="00C62F32">
            <w:r>
              <w:t xml:space="preserve">    &lt;Integer&gt;+0.0x0.0x0.0x0.0 </w:t>
            </w:r>
          </w:p>
          <w:p w14:paraId="2CD214A7" w14:textId="77777777" w:rsidR="00852255" w:rsidRDefault="00852255" w:rsidP="00C62F32">
            <w:r>
              <w:t xml:space="preserve">    </w:t>
            </w:r>
          </w:p>
          <w:p w14:paraId="307977F3" w14:textId="282A74EA" w:rsidR="00852255" w:rsidRDefault="00852255" w:rsidP="00C62F32">
            <w:r>
              <w:t xml:space="preserve">    </w:t>
            </w:r>
            <w:r w:rsidR="007A5AFB">
              <w:t>e.g., “-g 20+0.4</w:t>
            </w:r>
            <w:r w:rsidR="0019551E">
              <w:t>x</w:t>
            </w:r>
            <w:r w:rsidR="007A5AFB">
              <w:t>0.</w:t>
            </w:r>
            <w:r w:rsidR="005F180B">
              <w:t>6</w:t>
            </w:r>
            <w:r w:rsidR="0019551E">
              <w:t>x</w:t>
            </w:r>
            <w:r w:rsidR="007A5AFB">
              <w:t>0.</w:t>
            </w:r>
            <w:r w:rsidR="005F180B">
              <w:t>4</w:t>
            </w:r>
            <w:r w:rsidR="0019551E">
              <w:t>x</w:t>
            </w:r>
            <w:r w:rsidR="007A5AFB">
              <w:t xml:space="preserve">0.6”. </w:t>
            </w:r>
          </w:p>
          <w:p w14:paraId="50AD3A8E" w14:textId="77777777" w:rsidR="00852255" w:rsidRDefault="00852255" w:rsidP="00C62F32"/>
          <w:p w14:paraId="310AD0BA" w14:textId="77777777" w:rsidR="007A5AFB" w:rsidRDefault="007A5AFB" w:rsidP="00C62F32">
            <w:r>
              <w:t xml:space="preserve">Creates an n x n grid of stations within the subregion specified in left, bottom, right, top coordinates. </w:t>
            </w:r>
            <w:proofErr w:type="spellStart"/>
            <w:r>
              <w:t>E.g</w:t>
            </w:r>
            <w:proofErr w:type="spellEnd"/>
            <w:r>
              <w:t>, the example creates a gravity-station grid within a region occupying the middle 20 percent of the model along rows and columns.</w:t>
            </w:r>
          </w:p>
          <w:p w14:paraId="473B8A69" w14:textId="7763218B" w:rsidR="00852255" w:rsidRDefault="00852255" w:rsidP="00C62F32"/>
        </w:tc>
      </w:tr>
      <w:tr w:rsidR="00852255" w14:paraId="64432EC9" w14:textId="77777777" w:rsidTr="00C62F32">
        <w:tc>
          <w:tcPr>
            <w:tcW w:w="1165" w:type="dxa"/>
          </w:tcPr>
          <w:p w14:paraId="2381AD6B" w14:textId="77777777" w:rsidR="00852255" w:rsidRDefault="00852255" w:rsidP="00C62F32"/>
          <w:p w14:paraId="69D0FF6E" w14:textId="77777777" w:rsidR="00852255" w:rsidRDefault="00852255" w:rsidP="00C62F32">
            <w:r>
              <w:t>-l</w:t>
            </w:r>
          </w:p>
          <w:p w14:paraId="36D34A7D" w14:textId="40E69AE4" w:rsidR="00852255" w:rsidRDefault="00852255" w:rsidP="00C62F32"/>
        </w:tc>
        <w:tc>
          <w:tcPr>
            <w:tcW w:w="8185" w:type="dxa"/>
          </w:tcPr>
          <w:p w14:paraId="35E523FE" w14:textId="77777777" w:rsidR="00852255" w:rsidRDefault="00852255" w:rsidP="00C62F32"/>
          <w:p w14:paraId="77C5DD57" w14:textId="77777777" w:rsidR="00852255" w:rsidRDefault="00852255" w:rsidP="00C62F32">
            <w:r>
              <w:t xml:space="preserve">Calculate gravity only for the specified layer. </w:t>
            </w:r>
          </w:p>
          <w:p w14:paraId="518EEB8D" w14:textId="77777777" w:rsidR="00852255" w:rsidRDefault="00852255" w:rsidP="00C62F32"/>
          <w:p w14:paraId="3D30FD84" w14:textId="20642A11" w:rsidR="00852255" w:rsidRDefault="00852255" w:rsidP="00C62F32">
            <w:r>
              <w:t xml:space="preserve">    e.g., “-l 1”</w:t>
            </w:r>
          </w:p>
          <w:p w14:paraId="45B2D05C" w14:textId="77777777" w:rsidR="00852255" w:rsidRDefault="00852255" w:rsidP="00C62F32"/>
          <w:p w14:paraId="7BCBAD65" w14:textId="77777777" w:rsidR="00852255" w:rsidRDefault="00852255" w:rsidP="00C62F32">
            <w:r>
              <w:t>Calculates gravity only for layer 1.</w:t>
            </w:r>
          </w:p>
          <w:p w14:paraId="62DD70F4" w14:textId="12C0716A" w:rsidR="00852255" w:rsidRDefault="00852255" w:rsidP="00C62F32"/>
        </w:tc>
      </w:tr>
      <w:tr w:rsidR="00D87DC1" w14:paraId="48EBC13D" w14:textId="77777777" w:rsidTr="00C62F32">
        <w:tc>
          <w:tcPr>
            <w:tcW w:w="1165" w:type="dxa"/>
          </w:tcPr>
          <w:p w14:paraId="39140936" w14:textId="77777777" w:rsidR="00D87DC1" w:rsidRDefault="00D87DC1" w:rsidP="00C62F32"/>
          <w:p w14:paraId="6E925E56" w14:textId="78503BD3" w:rsidR="00D87DC1" w:rsidRDefault="00D87DC1" w:rsidP="00C62F32">
            <w:r>
              <w:t>-1</w:t>
            </w:r>
          </w:p>
        </w:tc>
        <w:tc>
          <w:tcPr>
            <w:tcW w:w="8185" w:type="dxa"/>
          </w:tcPr>
          <w:p w14:paraId="08246C02" w14:textId="77777777" w:rsidR="00D87DC1" w:rsidRDefault="00D87DC1" w:rsidP="00C62F32"/>
          <w:p w14:paraId="2193E13C" w14:textId="533695AE" w:rsidR="00D87DC1" w:rsidRDefault="009D3BC3" w:rsidP="00C62F32">
            <w:r>
              <w:t xml:space="preserve">Calculate gravity change relative to time step 1 (default is time step 0). This option is useful when the initial time step is </w:t>
            </w:r>
            <w:r w:rsidR="00C55368">
              <w:t xml:space="preserve">something other than </w:t>
            </w:r>
            <w:r>
              <w:t>stead state</w:t>
            </w:r>
            <w:r w:rsidR="00C55368">
              <w:t>, such as initial head</w:t>
            </w:r>
            <w:r>
              <w:t>.</w:t>
            </w:r>
          </w:p>
          <w:p w14:paraId="0039EAA7" w14:textId="5A5247A8" w:rsidR="009D3BC3" w:rsidRDefault="009D3BC3" w:rsidP="00C62F32"/>
        </w:tc>
      </w:tr>
    </w:tbl>
    <w:p w14:paraId="092042A1" w14:textId="669133BC" w:rsidR="00C62F32" w:rsidRDefault="00C62F32" w:rsidP="00C62F32"/>
    <w:p w14:paraId="6B7A9C7E" w14:textId="74CAA1C3" w:rsidR="005469FA" w:rsidRPr="00C62F32" w:rsidRDefault="005469FA" w:rsidP="00C62F32">
      <w:r>
        <w:t>In addition, the Heavy name file can be specified following any arguments. If the name file isn’t specified, the user is prompted after starting Heavy.</w:t>
      </w:r>
    </w:p>
    <w:p w14:paraId="718DB26A" w14:textId="09E98B1C" w:rsidR="00FD06EC" w:rsidRDefault="00FD06EC" w:rsidP="00FD06EC">
      <w:pPr>
        <w:pStyle w:val="Heading2"/>
      </w:pPr>
      <w:r>
        <w:t>Input files</w:t>
      </w:r>
    </w:p>
    <w:p w14:paraId="1987AFA8" w14:textId="1EB070DC" w:rsidR="00FD06EC" w:rsidRDefault="00827800" w:rsidP="00FD06EC">
      <w:pPr>
        <w:pStyle w:val="Heading3"/>
      </w:pPr>
      <w:r>
        <w:t>Name</w:t>
      </w:r>
      <w:r w:rsidR="00FD06EC">
        <w:t xml:space="preserve"> file:</w:t>
      </w:r>
    </w:p>
    <w:p w14:paraId="5C48BD3C" w14:textId="464B0F9C" w:rsidR="00AB7FCB" w:rsidRPr="00EE155B" w:rsidRDefault="00AB7FCB" w:rsidP="00501B7E">
      <w:r w:rsidRPr="00EE155B">
        <w:t xml:space="preserve">The </w:t>
      </w:r>
      <w:r w:rsidR="00501B7E">
        <w:t xml:space="preserve">Heavy </w:t>
      </w:r>
      <w:r w:rsidRPr="00EE155B">
        <w:t xml:space="preserve">name file contains the names of </w:t>
      </w:r>
      <w:r w:rsidR="00501B7E">
        <w:t>the</w:t>
      </w:r>
      <w:r w:rsidRPr="00EE155B">
        <w:t xml:space="preserve"> input and output files used in </w:t>
      </w:r>
      <w:r w:rsidR="00501B7E">
        <w:t>MODFLOW and Heavy</w:t>
      </w:r>
      <w:r w:rsidRPr="00EE155B">
        <w:t xml:space="preserve"> simulatio</w:t>
      </w:r>
      <w:r w:rsidR="00501B7E">
        <w:t>n</w:t>
      </w:r>
      <w:r w:rsidRPr="00EE155B">
        <w:t>.</w:t>
      </w:r>
      <w:r w:rsidR="00A27AF2">
        <w:rPr>
          <w:shd w:val="clear" w:color="auto" w:fill="FFFFFF"/>
        </w:rPr>
        <w:t xml:space="preserve"> Th</w:t>
      </w:r>
      <w:r w:rsidR="00501B7E">
        <w:rPr>
          <w:shd w:val="clear" w:color="auto" w:fill="FFFFFF"/>
        </w:rPr>
        <w:t>e</w:t>
      </w:r>
      <w:r w:rsidR="00A27AF2">
        <w:rPr>
          <w:shd w:val="clear" w:color="auto" w:fill="FFFFFF"/>
        </w:rPr>
        <w:t xml:space="preserve"> </w:t>
      </w:r>
      <w:r w:rsidR="00501B7E">
        <w:rPr>
          <w:shd w:val="clear" w:color="auto" w:fill="FFFFFF"/>
        </w:rPr>
        <w:t xml:space="preserve">Heavy </w:t>
      </w:r>
      <w:r w:rsidR="00A27AF2">
        <w:rPr>
          <w:shd w:val="clear" w:color="auto" w:fill="FFFFFF"/>
        </w:rPr>
        <w:t xml:space="preserve">name file </w:t>
      </w:r>
      <w:r w:rsidR="00501B7E">
        <w:rPr>
          <w:shd w:val="clear" w:color="auto" w:fill="FFFFFF"/>
        </w:rPr>
        <w:t>is</w:t>
      </w:r>
      <w:r w:rsidR="00A27AF2">
        <w:rPr>
          <w:shd w:val="clear" w:color="auto" w:fill="FFFFFF"/>
        </w:rPr>
        <w:t xml:space="preserve"> constructed separately from the MODFLOW name file</w:t>
      </w:r>
      <w:r w:rsidR="00852255">
        <w:rPr>
          <w:shd w:val="clear" w:color="auto" w:fill="FFFFFF"/>
        </w:rPr>
        <w:t xml:space="preserve"> </w:t>
      </w:r>
      <w:r w:rsidR="00A27AF2">
        <w:rPr>
          <w:shd w:val="clear" w:color="auto" w:fill="FFFFFF"/>
        </w:rPr>
        <w:t xml:space="preserve"> because Heavy is only able to read the packages listed below.</w:t>
      </w:r>
      <w:r w:rsidRPr="00EE155B">
        <w:rPr>
          <w:shd w:val="clear" w:color="auto" w:fill="FFFFFF"/>
        </w:rPr>
        <w:t xml:space="preserve"> </w:t>
      </w:r>
      <w:r w:rsidR="00501B7E">
        <w:rPr>
          <w:shd w:val="clear" w:color="auto" w:fill="FFFFFF"/>
        </w:rPr>
        <w:t xml:space="preserve">The naming convention is &lt;model </w:t>
      </w:r>
      <w:proofErr w:type="spellStart"/>
      <w:r w:rsidR="00501B7E">
        <w:rPr>
          <w:shd w:val="clear" w:color="auto" w:fill="FFFFFF"/>
        </w:rPr>
        <w:t>basename</w:t>
      </w:r>
      <w:proofErr w:type="spellEnd"/>
      <w:r w:rsidR="00501B7E">
        <w:rPr>
          <w:shd w:val="clear" w:color="auto" w:fill="FFFFFF"/>
        </w:rPr>
        <w:t>&gt;_</w:t>
      </w:r>
      <w:proofErr w:type="spellStart"/>
      <w:r w:rsidR="00501B7E">
        <w:rPr>
          <w:shd w:val="clear" w:color="auto" w:fill="FFFFFF"/>
        </w:rPr>
        <w:t>hvy.nam</w:t>
      </w:r>
      <w:proofErr w:type="spellEnd"/>
      <w:r w:rsidR="00501B7E">
        <w:rPr>
          <w:shd w:val="clear" w:color="auto" w:fill="FFFFFF"/>
        </w:rPr>
        <w:t xml:space="preserve">, but any filename can be used. </w:t>
      </w:r>
      <w:r w:rsidRPr="00EE155B">
        <w:rPr>
          <w:shd w:val="clear" w:color="auto" w:fill="FFFFFF"/>
        </w:rPr>
        <w:t xml:space="preserve">The </w:t>
      </w:r>
      <w:r w:rsidR="00501B7E">
        <w:rPr>
          <w:shd w:val="clear" w:color="auto" w:fill="FFFFFF"/>
        </w:rPr>
        <w:t xml:space="preserve">Heavy </w:t>
      </w:r>
      <w:r w:rsidRPr="00EE155B">
        <w:rPr>
          <w:shd w:val="clear" w:color="auto" w:fill="FFFFFF"/>
        </w:rPr>
        <w:t>name file is constructed as follows.</w:t>
      </w:r>
    </w:p>
    <w:p w14:paraId="22A9485F" w14:textId="12EDFB0C" w:rsidR="00AB7FCB" w:rsidRPr="00EE155B" w:rsidRDefault="00AB7FCB" w:rsidP="00FD06EC">
      <w:pPr>
        <w:rPr>
          <w:rFonts w:ascii="Times New Roman" w:hAnsi="Times New Roman" w:cs="Times New Roman"/>
          <w:b/>
          <w:sz w:val="24"/>
          <w:szCs w:val="24"/>
        </w:rPr>
      </w:pPr>
      <w:r w:rsidRPr="00EE155B">
        <w:rPr>
          <w:rFonts w:ascii="Times New Roman" w:hAnsi="Times New Roman" w:cs="Times New Roman"/>
          <w:b/>
          <w:sz w:val="24"/>
          <w:szCs w:val="24"/>
        </w:rPr>
        <w:t>Data set 1:</w:t>
      </w:r>
    </w:p>
    <w:p w14:paraId="4EC4AD90" w14:textId="6D35956B" w:rsidR="00AB7FCB" w:rsidRPr="00EE155B" w:rsidRDefault="00AB7FCB" w:rsidP="00FD06E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155B">
        <w:rPr>
          <w:rFonts w:ascii="Times New Roman" w:hAnsi="Times New Roman" w:cs="Times New Roman"/>
          <w:b/>
          <w:sz w:val="24"/>
          <w:szCs w:val="24"/>
        </w:rPr>
        <w:t>Ftype</w:t>
      </w:r>
      <w:proofErr w:type="spellEnd"/>
      <w:r w:rsidRPr="00EE15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155B">
        <w:rPr>
          <w:rFonts w:ascii="Times New Roman" w:hAnsi="Times New Roman" w:cs="Times New Roman"/>
          <w:b/>
          <w:sz w:val="24"/>
          <w:szCs w:val="24"/>
        </w:rPr>
        <w:t>Nunit</w:t>
      </w:r>
      <w:proofErr w:type="spellEnd"/>
      <w:r w:rsidRPr="00EE15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155B">
        <w:rPr>
          <w:rFonts w:ascii="Times New Roman" w:hAnsi="Times New Roman" w:cs="Times New Roman"/>
          <w:b/>
          <w:sz w:val="24"/>
          <w:szCs w:val="24"/>
        </w:rPr>
        <w:t>Fname</w:t>
      </w:r>
      <w:proofErr w:type="spellEnd"/>
    </w:p>
    <w:p w14:paraId="3BB22C66" w14:textId="385436E8" w:rsidR="00AB7FCB" w:rsidRPr="00EE155B" w:rsidRDefault="00AB7FCB" w:rsidP="00FD06E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EE155B">
        <w:rPr>
          <w:rFonts w:ascii="Times New Roman" w:hAnsi="Times New Roman" w:cs="Times New Roman"/>
          <w:b/>
          <w:sz w:val="24"/>
          <w:szCs w:val="24"/>
        </w:rPr>
        <w:t>Ftype</w:t>
      </w:r>
      <w:proofErr w:type="spellEnd"/>
      <w:r w:rsidRPr="00EE155B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EE15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Ftype</w:t>
      </w:r>
      <w:proofErr w:type="spellEnd"/>
      <w:r w:rsidRPr="00EE15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—is the file type, which must be one of the following character values. </w:t>
      </w:r>
      <w:proofErr w:type="spellStart"/>
      <w:r w:rsidRPr="00EE15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Ftype</w:t>
      </w:r>
      <w:proofErr w:type="spellEnd"/>
      <w:r w:rsidRPr="00EE15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may be entered in all uppercase, all lowercase, or any combination.</w:t>
      </w:r>
    </w:p>
    <w:p w14:paraId="11CB2DE3" w14:textId="30A3E32C" w:rsidR="00AB7FCB" w:rsidRPr="00EE155B" w:rsidRDefault="00AB7FCB" w:rsidP="00AB7F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E155B">
        <w:rPr>
          <w:rFonts w:ascii="Times New Roman" w:hAnsi="Times New Roman" w:cs="Times New Roman"/>
          <w:b/>
          <w:sz w:val="24"/>
          <w:szCs w:val="24"/>
        </w:rPr>
        <w:t xml:space="preserve">LIST: </w:t>
      </w:r>
      <w:r w:rsidRPr="00EE155B">
        <w:rPr>
          <w:rFonts w:ascii="Times New Roman" w:hAnsi="Times New Roman" w:cs="Times New Roman"/>
          <w:sz w:val="24"/>
          <w:szCs w:val="24"/>
        </w:rPr>
        <w:t>for the forward run listing file. This is a required entry and will create the output LISTING file which includes information about the model run (Required)</w:t>
      </w:r>
    </w:p>
    <w:p w14:paraId="0AC3E126" w14:textId="1A4EE980" w:rsidR="00AB7FCB" w:rsidRPr="00EE155B" w:rsidRDefault="00AB7FCB" w:rsidP="00AB7F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E155B">
        <w:rPr>
          <w:rFonts w:ascii="Times New Roman" w:hAnsi="Times New Roman" w:cs="Times New Roman"/>
          <w:b/>
          <w:sz w:val="24"/>
          <w:szCs w:val="24"/>
        </w:rPr>
        <w:t xml:space="preserve">DIS: </w:t>
      </w:r>
      <w:r w:rsidRPr="00EE155B">
        <w:rPr>
          <w:rFonts w:ascii="Times New Roman" w:hAnsi="Times New Roman" w:cs="Times New Roman"/>
          <w:sz w:val="24"/>
          <w:szCs w:val="24"/>
        </w:rPr>
        <w:t>for the discretization file (Required)</w:t>
      </w:r>
    </w:p>
    <w:p w14:paraId="60609729" w14:textId="5ABAC0F1" w:rsidR="00AB7FCB" w:rsidRPr="00EE155B" w:rsidRDefault="00AB7FCB" w:rsidP="00AB7F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E155B">
        <w:rPr>
          <w:rFonts w:ascii="Times New Roman" w:hAnsi="Times New Roman" w:cs="Times New Roman"/>
          <w:b/>
          <w:sz w:val="24"/>
          <w:szCs w:val="24"/>
        </w:rPr>
        <w:t xml:space="preserve">HEAD: </w:t>
      </w:r>
      <w:r w:rsidRPr="00EE155B">
        <w:rPr>
          <w:rFonts w:ascii="Times New Roman" w:hAnsi="Times New Roman" w:cs="Times New Roman"/>
          <w:sz w:val="24"/>
          <w:szCs w:val="24"/>
        </w:rPr>
        <w:t>for the binary head output file from a MODFLOW simulation (Required)</w:t>
      </w:r>
    </w:p>
    <w:p w14:paraId="4988CE8B" w14:textId="2E82580A" w:rsidR="00AB7FCB" w:rsidRPr="00EE155B" w:rsidRDefault="00AB7FCB" w:rsidP="00AB7F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E155B">
        <w:rPr>
          <w:rFonts w:ascii="Times New Roman" w:hAnsi="Times New Roman" w:cs="Times New Roman"/>
          <w:b/>
          <w:sz w:val="24"/>
          <w:szCs w:val="24"/>
        </w:rPr>
        <w:t xml:space="preserve">BAS6: </w:t>
      </w:r>
      <w:r w:rsidRPr="00EE155B">
        <w:rPr>
          <w:rFonts w:ascii="Times New Roman" w:hAnsi="Times New Roman" w:cs="Times New Roman"/>
          <w:sz w:val="24"/>
          <w:szCs w:val="24"/>
        </w:rPr>
        <w:t>for the groundwater flow process Basic Package (Required)</w:t>
      </w:r>
    </w:p>
    <w:p w14:paraId="69D3C6A0" w14:textId="25BE79F1" w:rsidR="00AB7FCB" w:rsidRPr="00EE155B" w:rsidRDefault="00AB7FCB" w:rsidP="00AB7F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E155B">
        <w:rPr>
          <w:rFonts w:ascii="Times New Roman" w:hAnsi="Times New Roman" w:cs="Times New Roman"/>
          <w:b/>
          <w:sz w:val="24"/>
          <w:szCs w:val="24"/>
        </w:rPr>
        <w:t xml:space="preserve">LPF: </w:t>
      </w:r>
      <w:r w:rsidRPr="00EE155B">
        <w:rPr>
          <w:rFonts w:ascii="Times New Roman" w:hAnsi="Times New Roman" w:cs="Times New Roman"/>
          <w:sz w:val="24"/>
          <w:szCs w:val="24"/>
        </w:rPr>
        <w:t>for the Groundwater Flow Process Layer Property Flow Package. Either LPF or UPW must be provided.</w:t>
      </w:r>
    </w:p>
    <w:p w14:paraId="1758D9CF" w14:textId="3CD327DB" w:rsidR="00AB7FCB" w:rsidRPr="00EE155B" w:rsidRDefault="00AB7FCB" w:rsidP="00AB7F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E155B">
        <w:rPr>
          <w:rFonts w:ascii="Times New Roman" w:hAnsi="Times New Roman" w:cs="Times New Roman"/>
          <w:b/>
          <w:sz w:val="24"/>
          <w:szCs w:val="24"/>
        </w:rPr>
        <w:t xml:space="preserve">UPW: </w:t>
      </w:r>
      <w:r w:rsidRPr="00EE155B">
        <w:rPr>
          <w:rFonts w:ascii="Times New Roman" w:hAnsi="Times New Roman" w:cs="Times New Roman"/>
          <w:sz w:val="24"/>
          <w:szCs w:val="24"/>
        </w:rPr>
        <w:t>for the Upstream Weighting Package. Either LP</w:t>
      </w:r>
      <w:r w:rsidR="00E82E60">
        <w:rPr>
          <w:rFonts w:ascii="Times New Roman" w:hAnsi="Times New Roman" w:cs="Times New Roman"/>
          <w:sz w:val="24"/>
          <w:szCs w:val="24"/>
        </w:rPr>
        <w:t>F</w:t>
      </w:r>
      <w:r w:rsidRPr="00EE155B">
        <w:rPr>
          <w:rFonts w:ascii="Times New Roman" w:hAnsi="Times New Roman" w:cs="Times New Roman"/>
          <w:sz w:val="24"/>
          <w:szCs w:val="24"/>
        </w:rPr>
        <w:t xml:space="preserve"> or UPW must be provided</w:t>
      </w:r>
    </w:p>
    <w:p w14:paraId="3361E892" w14:textId="328F6A4B" w:rsidR="00630FDA" w:rsidRPr="00EE155B" w:rsidRDefault="00630FDA" w:rsidP="00AB7F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E155B">
        <w:rPr>
          <w:rFonts w:ascii="Times New Roman" w:hAnsi="Times New Roman" w:cs="Times New Roman"/>
          <w:b/>
          <w:sz w:val="24"/>
          <w:szCs w:val="24"/>
        </w:rPr>
        <w:t xml:space="preserve">HVY: </w:t>
      </w:r>
      <w:r w:rsidRPr="00EE155B">
        <w:rPr>
          <w:rFonts w:ascii="Times New Roman" w:hAnsi="Times New Roman" w:cs="Times New Roman"/>
          <w:sz w:val="24"/>
          <w:szCs w:val="24"/>
        </w:rPr>
        <w:t>for the microgravity package (HEAVY) (Required)</w:t>
      </w:r>
    </w:p>
    <w:p w14:paraId="66321A52" w14:textId="23A589D9" w:rsidR="00AB7FCB" w:rsidRPr="00EE155B" w:rsidRDefault="00AB7FCB" w:rsidP="00AB7F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E155B">
        <w:rPr>
          <w:rFonts w:ascii="Times New Roman" w:hAnsi="Times New Roman" w:cs="Times New Roman"/>
          <w:b/>
          <w:sz w:val="24"/>
          <w:szCs w:val="24"/>
        </w:rPr>
        <w:t xml:space="preserve">MULT: </w:t>
      </w:r>
      <w:r w:rsidRPr="00EE155B">
        <w:rPr>
          <w:rFonts w:ascii="Times New Roman" w:hAnsi="Times New Roman" w:cs="Times New Roman"/>
          <w:sz w:val="24"/>
          <w:szCs w:val="24"/>
        </w:rPr>
        <w:t>for the multiplier array package</w:t>
      </w:r>
    </w:p>
    <w:p w14:paraId="20A606E7" w14:textId="16461916" w:rsidR="00AB7FCB" w:rsidRPr="00EE155B" w:rsidRDefault="00AB7FCB" w:rsidP="00AB7F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E155B">
        <w:rPr>
          <w:rFonts w:ascii="Times New Roman" w:hAnsi="Times New Roman" w:cs="Times New Roman"/>
          <w:b/>
          <w:sz w:val="24"/>
          <w:szCs w:val="24"/>
        </w:rPr>
        <w:t xml:space="preserve">PVAL: </w:t>
      </w:r>
      <w:r w:rsidRPr="00EE155B">
        <w:rPr>
          <w:rFonts w:ascii="Times New Roman" w:hAnsi="Times New Roman" w:cs="Times New Roman"/>
          <w:sz w:val="24"/>
          <w:szCs w:val="24"/>
        </w:rPr>
        <w:t xml:space="preserve">for the </w:t>
      </w:r>
      <w:proofErr w:type="spellStart"/>
      <w:r w:rsidRPr="00EE155B">
        <w:rPr>
          <w:rFonts w:ascii="Times New Roman" w:hAnsi="Times New Roman" w:cs="Times New Roman"/>
          <w:sz w:val="24"/>
          <w:szCs w:val="24"/>
        </w:rPr>
        <w:t>paramenter</w:t>
      </w:r>
      <w:proofErr w:type="spellEnd"/>
      <w:r w:rsidRPr="00EE155B">
        <w:rPr>
          <w:rFonts w:ascii="Times New Roman" w:hAnsi="Times New Roman" w:cs="Times New Roman"/>
          <w:sz w:val="24"/>
          <w:szCs w:val="24"/>
        </w:rPr>
        <w:t xml:space="preserve"> value file</w:t>
      </w:r>
    </w:p>
    <w:p w14:paraId="1A3D1452" w14:textId="132B8472" w:rsidR="00AB7FCB" w:rsidRPr="00EE155B" w:rsidRDefault="00AB7FCB" w:rsidP="00AB7F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E155B">
        <w:rPr>
          <w:rFonts w:ascii="Times New Roman" w:hAnsi="Times New Roman" w:cs="Times New Roman"/>
          <w:b/>
          <w:sz w:val="24"/>
          <w:szCs w:val="24"/>
        </w:rPr>
        <w:t xml:space="preserve">ZONE: </w:t>
      </w:r>
      <w:r w:rsidRPr="00EE155B">
        <w:rPr>
          <w:rFonts w:ascii="Times New Roman" w:hAnsi="Times New Roman" w:cs="Times New Roman"/>
          <w:sz w:val="24"/>
          <w:szCs w:val="24"/>
        </w:rPr>
        <w:t>for the zone array</w:t>
      </w:r>
    </w:p>
    <w:p w14:paraId="3F8DF650" w14:textId="028FCE5D" w:rsidR="00AB7FCB" w:rsidRPr="00EE155B" w:rsidRDefault="00AB7FCB" w:rsidP="00AB7F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E155B">
        <w:rPr>
          <w:rFonts w:ascii="Times New Roman" w:hAnsi="Times New Roman" w:cs="Times New Roman"/>
          <w:b/>
          <w:sz w:val="24"/>
          <w:szCs w:val="24"/>
        </w:rPr>
        <w:t xml:space="preserve">DATA: </w:t>
      </w:r>
      <w:r w:rsidRPr="00EE155B">
        <w:rPr>
          <w:rFonts w:ascii="Times New Roman" w:hAnsi="Times New Roman" w:cs="Times New Roman"/>
          <w:sz w:val="24"/>
          <w:szCs w:val="24"/>
        </w:rPr>
        <w:t>for formatted (text) files, such as those used to save microgravity output</w:t>
      </w:r>
    </w:p>
    <w:p w14:paraId="61EC682D" w14:textId="40230B59" w:rsidR="00AB7FCB" w:rsidRPr="00EE155B" w:rsidRDefault="00AB7FCB" w:rsidP="00AB7FC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EE155B">
        <w:rPr>
          <w:rFonts w:ascii="Times New Roman" w:hAnsi="Times New Roman" w:cs="Times New Roman"/>
          <w:b/>
          <w:sz w:val="24"/>
          <w:szCs w:val="24"/>
        </w:rPr>
        <w:t>Nunit</w:t>
      </w:r>
      <w:proofErr w:type="spellEnd"/>
      <w:r w:rsidRPr="00EE155B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EE15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Nunit</w:t>
      </w:r>
      <w:proofErr w:type="spellEnd"/>
      <w:r w:rsidRPr="00EE15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—is the Fortran unit to be used when reading from or writing to the file. Any legal unit number on the computer being used can be specified except units 96-99. Unit 99 is used for the name file and for reading multi-valued variables using the OPEN/CLOSE option of the utility modules.</w:t>
      </w:r>
    </w:p>
    <w:p w14:paraId="51F5F7C5" w14:textId="77777777" w:rsidR="00AB7FCB" w:rsidRPr="00EE155B" w:rsidRDefault="00AB7FCB" w:rsidP="00AB7FCB">
      <w:pPr>
        <w:pStyle w:val="NormalWeb"/>
        <w:spacing w:before="0" w:beforeAutospacing="0" w:after="90" w:afterAutospacing="0"/>
      </w:pPr>
      <w:proofErr w:type="spellStart"/>
      <w:r w:rsidRPr="00EE155B">
        <w:rPr>
          <w:b/>
          <w:color w:val="000000"/>
          <w:shd w:val="clear" w:color="auto" w:fill="FFFFFF"/>
        </w:rPr>
        <w:t>Fname</w:t>
      </w:r>
      <w:proofErr w:type="spellEnd"/>
      <w:r w:rsidRPr="00EE155B">
        <w:rPr>
          <w:b/>
          <w:color w:val="000000"/>
          <w:shd w:val="clear" w:color="auto" w:fill="FFFFFF"/>
        </w:rPr>
        <w:t xml:space="preserve">: </w:t>
      </w:r>
      <w:proofErr w:type="spellStart"/>
      <w:r w:rsidRPr="00EE155B">
        <w:t>Fname</w:t>
      </w:r>
      <w:proofErr w:type="spellEnd"/>
      <w:r w:rsidRPr="00EE155B">
        <w:t xml:space="preserve">—is the name of the file, which is a character value. Pathnames may be specified as part of </w:t>
      </w:r>
      <w:proofErr w:type="spellStart"/>
      <w:r w:rsidRPr="00EE155B">
        <w:t>Fname</w:t>
      </w:r>
      <w:proofErr w:type="spellEnd"/>
      <w:r w:rsidRPr="00EE155B">
        <w:t>. </w:t>
      </w:r>
      <w:r w:rsidRPr="00EE155B">
        <w:rPr>
          <w:rStyle w:val="fnewmaterials"/>
          <w:bCs/>
          <w:i/>
        </w:rPr>
        <w:t xml:space="preserve">However, space characters are not allowed in </w:t>
      </w:r>
      <w:proofErr w:type="spellStart"/>
      <w:r w:rsidRPr="00EE155B">
        <w:rPr>
          <w:rStyle w:val="fnewmaterials"/>
          <w:bCs/>
          <w:i/>
        </w:rPr>
        <w:t>Fname</w:t>
      </w:r>
      <w:proofErr w:type="spellEnd"/>
      <w:r w:rsidRPr="00EE155B">
        <w:rPr>
          <w:rStyle w:val="fnewmaterials"/>
          <w:bCs/>
          <w:i/>
        </w:rPr>
        <w:t>.</w:t>
      </w:r>
    </w:p>
    <w:p w14:paraId="1B7739BD" w14:textId="5BE7DE52" w:rsidR="00AB7FCB" w:rsidRPr="00AB7FCB" w:rsidRDefault="00AB7FCB" w:rsidP="00AB7FCB">
      <w:pPr>
        <w:rPr>
          <w:b/>
        </w:rPr>
      </w:pPr>
    </w:p>
    <w:p w14:paraId="30FD9378" w14:textId="77777777" w:rsidR="00630FDA" w:rsidRDefault="00630FDA" w:rsidP="00FD06EC"/>
    <w:p w14:paraId="46A05BDC" w14:textId="7FAABB65" w:rsidR="00AB7FCB" w:rsidRDefault="00AB7FCB" w:rsidP="00FD06EC">
      <w:r>
        <w:t>Example Name file:</w:t>
      </w:r>
      <w:r w:rsidR="00630FDA">
        <w:br/>
      </w:r>
      <w:r w:rsidR="00630FDA">
        <w:br/>
      </w:r>
      <w:r w:rsidR="00501B7E" w:rsidRPr="00501B7E">
        <w:rPr>
          <w:noProof/>
        </w:rPr>
        <w:drawing>
          <wp:inline distT="0" distB="0" distL="0" distR="0" wp14:anchorId="53E4193C" wp14:editId="70A90343">
            <wp:extent cx="2924583" cy="1638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6975" w14:textId="36C15DBF" w:rsidR="00FD06EC" w:rsidRDefault="00FD06EC" w:rsidP="00FD06EC">
      <w:pPr>
        <w:pStyle w:val="Heading3"/>
      </w:pPr>
      <w:r>
        <w:t>HVY file:</w:t>
      </w:r>
    </w:p>
    <w:p w14:paraId="366C6F22" w14:textId="78BF2509" w:rsidR="00630FDA" w:rsidRDefault="00630FDA" w:rsidP="00FD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HVY file contains gravity station information for forward modeling </w:t>
      </w:r>
      <w:r w:rsidR="00EE155B">
        <w:rPr>
          <w:rFonts w:ascii="Times New Roman" w:hAnsi="Times New Roman" w:cs="Times New Roman"/>
          <w:sz w:val="24"/>
          <w:szCs w:val="24"/>
        </w:rPr>
        <w:t>microgravity from changes in groundwater storage.</w:t>
      </w:r>
      <w:r w:rsidR="00D87DC1">
        <w:rPr>
          <w:rFonts w:ascii="Times New Roman" w:hAnsi="Times New Roman" w:cs="Times New Roman"/>
          <w:sz w:val="24"/>
          <w:szCs w:val="24"/>
        </w:rPr>
        <w:t xml:space="preserve"> </w:t>
      </w:r>
      <w:r w:rsidR="00E4232F">
        <w:rPr>
          <w:rFonts w:ascii="Times New Roman" w:hAnsi="Times New Roman" w:cs="Times New Roman"/>
          <w:sz w:val="24"/>
          <w:szCs w:val="24"/>
        </w:rPr>
        <w:t xml:space="preserve">If </w:t>
      </w:r>
      <w:r w:rsidR="00D87DC1">
        <w:rPr>
          <w:rFonts w:ascii="Times New Roman" w:hAnsi="Times New Roman" w:cs="Times New Roman"/>
          <w:sz w:val="24"/>
          <w:szCs w:val="24"/>
        </w:rPr>
        <w:t>the -q option for testing, the HVY file is ignored.</w:t>
      </w:r>
      <w:r w:rsidR="00E4232F">
        <w:rPr>
          <w:rFonts w:ascii="Times New Roman" w:hAnsi="Times New Roman" w:cs="Times New Roman"/>
          <w:sz w:val="24"/>
          <w:szCs w:val="24"/>
        </w:rPr>
        <w:t xml:space="preserve"> I</w:t>
      </w:r>
      <w:r w:rsidR="00E4232F">
        <w:rPr>
          <w:rFonts w:ascii="Times New Roman" w:hAnsi="Times New Roman" w:cs="Times New Roman"/>
          <w:sz w:val="24"/>
          <w:szCs w:val="24"/>
        </w:rPr>
        <w:t xml:space="preserve">f the -g command line option is used to generate a grid of gravity stations, </w:t>
      </w:r>
      <w:r w:rsidR="00E4232F">
        <w:rPr>
          <w:rFonts w:ascii="Times New Roman" w:hAnsi="Times New Roman" w:cs="Times New Roman"/>
          <w:sz w:val="24"/>
          <w:szCs w:val="24"/>
        </w:rPr>
        <w:t xml:space="preserve">Data Set 1 is required to specify the output file (NFHVY is ignored). </w:t>
      </w:r>
    </w:p>
    <w:p w14:paraId="4E6438E4" w14:textId="13478619" w:rsidR="00EE155B" w:rsidRDefault="004B03E7" w:rsidP="00FD06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SET</w:t>
      </w:r>
      <w:r w:rsidR="00EE155B">
        <w:rPr>
          <w:rFonts w:ascii="Times New Roman" w:hAnsi="Times New Roman" w:cs="Times New Roman"/>
          <w:b/>
          <w:sz w:val="24"/>
          <w:szCs w:val="24"/>
        </w:rPr>
        <w:t xml:space="preserve"> 1:</w:t>
      </w:r>
    </w:p>
    <w:p w14:paraId="2FCC3DD4" w14:textId="246B8356" w:rsidR="00EE155B" w:rsidRDefault="00EE155B" w:rsidP="00FD06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</w:t>
      </w:r>
      <w:r w:rsidR="00735BAD"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 xml:space="preserve">HVY  </w:t>
      </w:r>
      <w:r w:rsidR="00735BAD">
        <w:rPr>
          <w:rFonts w:ascii="Times New Roman" w:hAnsi="Times New Roman" w:cs="Times New Roman"/>
          <w:b/>
          <w:sz w:val="24"/>
          <w:szCs w:val="24"/>
        </w:rPr>
        <w:t>IF</w:t>
      </w:r>
      <w:r>
        <w:rPr>
          <w:rFonts w:ascii="Times New Roman" w:hAnsi="Times New Roman" w:cs="Times New Roman"/>
          <w:b/>
          <w:sz w:val="24"/>
          <w:szCs w:val="24"/>
        </w:rPr>
        <w:t>UN</w:t>
      </w:r>
    </w:p>
    <w:p w14:paraId="5AABA15B" w14:textId="3C72ABA3" w:rsidR="00EE155B" w:rsidRDefault="004B03E7" w:rsidP="00FD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</w:t>
      </w:r>
      <w:r w:rsidR="00735BAD"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 xml:space="preserve">HVY: </w:t>
      </w:r>
      <w:r>
        <w:rPr>
          <w:rFonts w:ascii="Times New Roman" w:hAnsi="Times New Roman" w:cs="Times New Roman"/>
          <w:sz w:val="24"/>
          <w:szCs w:val="24"/>
        </w:rPr>
        <w:t xml:space="preserve">Number of gravity stations/observation locations </w:t>
      </w:r>
    </w:p>
    <w:p w14:paraId="737565E3" w14:textId="7C3C258F" w:rsidR="00D87DC1" w:rsidRDefault="00735BAD" w:rsidP="00FD06E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t>IF</w:t>
      </w:r>
      <w:r w:rsidR="004B03E7">
        <w:rPr>
          <w:rFonts w:ascii="Times New Roman" w:hAnsi="Times New Roman" w:cs="Times New Roman"/>
          <w:b/>
          <w:sz w:val="24"/>
          <w:szCs w:val="24"/>
        </w:rPr>
        <w:t xml:space="preserve">UN: </w:t>
      </w:r>
      <w:r w:rsidR="004B03E7">
        <w:rPr>
          <w:rFonts w:ascii="Times New Roman" w:hAnsi="Times New Roman" w:cs="Times New Roman"/>
          <w:noProof/>
        </w:rPr>
        <w:t xml:space="preserve">Data file unit number for </w:t>
      </w:r>
      <w:r w:rsidR="00E4232F">
        <w:rPr>
          <w:rFonts w:ascii="Times New Roman" w:hAnsi="Times New Roman" w:cs="Times New Roman"/>
          <w:noProof/>
        </w:rPr>
        <w:t>gravity output.</w:t>
      </w:r>
    </w:p>
    <w:p w14:paraId="7998ED10" w14:textId="4E8F5395" w:rsidR="004B03E7" w:rsidRDefault="004B03E7" w:rsidP="00FD06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SET 2:</w:t>
      </w:r>
    </w:p>
    <w:p w14:paraId="6B865677" w14:textId="1A7E1893" w:rsidR="004B03E7" w:rsidRDefault="007F204F" w:rsidP="00FD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data</w:t>
      </w:r>
      <w:r w:rsidR="004B03E7">
        <w:rPr>
          <w:rFonts w:ascii="Times New Roman" w:hAnsi="Times New Roman" w:cs="Times New Roman"/>
          <w:sz w:val="24"/>
          <w:szCs w:val="24"/>
        </w:rPr>
        <w:t xml:space="preserve"> set </w:t>
      </w:r>
      <w:r w:rsidR="00735BAD">
        <w:rPr>
          <w:rFonts w:ascii="Times New Roman" w:hAnsi="Times New Roman" w:cs="Times New Roman"/>
          <w:sz w:val="24"/>
          <w:szCs w:val="24"/>
        </w:rPr>
        <w:t>2</w:t>
      </w:r>
      <w:r w:rsidR="004B03E7">
        <w:rPr>
          <w:rFonts w:ascii="Times New Roman" w:hAnsi="Times New Roman" w:cs="Times New Roman"/>
          <w:sz w:val="24"/>
          <w:szCs w:val="24"/>
        </w:rPr>
        <w:t xml:space="preserve"> </w:t>
      </w:r>
      <w:r w:rsidR="004B03E7">
        <w:rPr>
          <w:rFonts w:ascii="Times New Roman" w:hAnsi="Times New Roman" w:cs="Times New Roman"/>
          <w:b/>
          <w:sz w:val="24"/>
          <w:szCs w:val="24"/>
        </w:rPr>
        <w:t>N</w:t>
      </w:r>
      <w:r w:rsidR="00735BAD">
        <w:rPr>
          <w:rFonts w:ascii="Times New Roman" w:hAnsi="Times New Roman" w:cs="Times New Roman"/>
          <w:b/>
          <w:sz w:val="24"/>
          <w:szCs w:val="24"/>
        </w:rPr>
        <w:t>F</w:t>
      </w:r>
      <w:r w:rsidR="004B03E7">
        <w:rPr>
          <w:rFonts w:ascii="Times New Roman" w:hAnsi="Times New Roman" w:cs="Times New Roman"/>
          <w:b/>
          <w:sz w:val="24"/>
          <w:szCs w:val="24"/>
        </w:rPr>
        <w:t xml:space="preserve">HVY </w:t>
      </w:r>
      <w:r w:rsidR="004B03E7">
        <w:rPr>
          <w:rFonts w:ascii="Times New Roman" w:hAnsi="Times New Roman" w:cs="Times New Roman"/>
          <w:sz w:val="24"/>
          <w:szCs w:val="24"/>
        </w:rPr>
        <w:t xml:space="preserve">number of times if </w:t>
      </w:r>
      <w:r w:rsidR="004B03E7">
        <w:rPr>
          <w:rFonts w:ascii="Times New Roman" w:hAnsi="Times New Roman" w:cs="Times New Roman"/>
          <w:b/>
          <w:sz w:val="24"/>
          <w:szCs w:val="24"/>
        </w:rPr>
        <w:t>N</w:t>
      </w:r>
      <w:r w:rsidR="00735BAD">
        <w:rPr>
          <w:rFonts w:ascii="Times New Roman" w:hAnsi="Times New Roman" w:cs="Times New Roman"/>
          <w:b/>
          <w:sz w:val="24"/>
          <w:szCs w:val="24"/>
        </w:rPr>
        <w:t>F</w:t>
      </w:r>
      <w:r w:rsidR="004B03E7">
        <w:rPr>
          <w:rFonts w:ascii="Times New Roman" w:hAnsi="Times New Roman" w:cs="Times New Roman"/>
          <w:b/>
          <w:sz w:val="24"/>
          <w:szCs w:val="24"/>
        </w:rPr>
        <w:t xml:space="preserve">HVY </w:t>
      </w:r>
      <w:r w:rsidR="004B03E7">
        <w:rPr>
          <w:rFonts w:ascii="Times New Roman" w:hAnsi="Times New Roman" w:cs="Times New Roman"/>
          <w:sz w:val="24"/>
          <w:szCs w:val="24"/>
        </w:rPr>
        <w:t xml:space="preserve">and </w:t>
      </w:r>
      <w:r w:rsidR="004B03E7" w:rsidRPr="004B03E7">
        <w:rPr>
          <w:rFonts w:ascii="Times New Roman" w:hAnsi="Times New Roman" w:cs="Times New Roman"/>
          <w:b/>
          <w:sz w:val="24"/>
          <w:szCs w:val="24"/>
        </w:rPr>
        <w:t>NHVYUN</w:t>
      </w:r>
      <w:r w:rsidR="004B03E7">
        <w:rPr>
          <w:rFonts w:ascii="Times New Roman" w:hAnsi="Times New Roman" w:cs="Times New Roman"/>
          <w:sz w:val="24"/>
          <w:szCs w:val="24"/>
        </w:rPr>
        <w:t xml:space="preserve"> are both greater than 0</w:t>
      </w:r>
    </w:p>
    <w:p w14:paraId="3E916F9A" w14:textId="4EB86826" w:rsidR="004B03E7" w:rsidRPr="00D87DC1" w:rsidRDefault="003B5405" w:rsidP="00CD247A">
      <w:pPr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ZLOC</w:t>
      </w:r>
      <w:r w:rsidR="004B03E7">
        <w:rPr>
          <w:rFonts w:ascii="Times New Roman" w:hAnsi="Times New Roman" w:cs="Times New Roman"/>
          <w:b/>
          <w:sz w:val="24"/>
          <w:szCs w:val="24"/>
        </w:rPr>
        <w:t xml:space="preserve">  XLOC  YLOC  </w:t>
      </w:r>
      <w:r w:rsidR="00735BAD">
        <w:rPr>
          <w:rFonts w:ascii="Times New Roman" w:hAnsi="Times New Roman" w:cs="Times New Roman"/>
          <w:b/>
          <w:sz w:val="24"/>
          <w:szCs w:val="24"/>
        </w:rPr>
        <w:t>PR</w:t>
      </w:r>
      <w:r w:rsidR="00B65167">
        <w:rPr>
          <w:rFonts w:ascii="Times New Roman" w:hAnsi="Times New Roman" w:cs="Times New Roman"/>
          <w:b/>
          <w:sz w:val="24"/>
          <w:szCs w:val="24"/>
        </w:rPr>
        <w:t>LBL</w:t>
      </w:r>
    </w:p>
    <w:p w14:paraId="2521AA82" w14:textId="737F9144" w:rsidR="003B5405" w:rsidRPr="003B5405" w:rsidRDefault="003B5405" w:rsidP="00FD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ZLOC: </w:t>
      </w:r>
      <w:r>
        <w:rPr>
          <w:rFonts w:ascii="Times New Roman" w:hAnsi="Times New Roman" w:cs="Times New Roman"/>
          <w:sz w:val="24"/>
          <w:szCs w:val="24"/>
        </w:rPr>
        <w:t>Sensor Z location (elevation) in model units</w:t>
      </w:r>
    </w:p>
    <w:p w14:paraId="2AF171A3" w14:textId="49AC83B9" w:rsidR="00E918D8" w:rsidRPr="00E918D8" w:rsidRDefault="00E918D8" w:rsidP="00FD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XLOC: </w:t>
      </w:r>
      <w:r>
        <w:rPr>
          <w:rFonts w:ascii="Times New Roman" w:hAnsi="Times New Roman" w:cs="Times New Roman"/>
          <w:sz w:val="24"/>
          <w:szCs w:val="24"/>
        </w:rPr>
        <w:t>Sensor X location relative to the</w:t>
      </w:r>
      <w:r w:rsidR="00DA3D51">
        <w:rPr>
          <w:rFonts w:ascii="Times New Roman" w:hAnsi="Times New Roman" w:cs="Times New Roman"/>
          <w:sz w:val="24"/>
          <w:szCs w:val="24"/>
        </w:rPr>
        <w:t xml:space="preserve"> lower left corner of the</w:t>
      </w:r>
      <w:r>
        <w:rPr>
          <w:rFonts w:ascii="Times New Roman" w:hAnsi="Times New Roman" w:cs="Times New Roman"/>
          <w:sz w:val="24"/>
          <w:szCs w:val="24"/>
        </w:rPr>
        <w:t xml:space="preserve"> model grid (model units)</w:t>
      </w:r>
    </w:p>
    <w:p w14:paraId="1EF73395" w14:textId="2053C8F8" w:rsidR="00E918D8" w:rsidRPr="00E918D8" w:rsidRDefault="00E918D8" w:rsidP="00FD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YLOC: </w:t>
      </w:r>
      <w:r>
        <w:rPr>
          <w:rFonts w:ascii="Times New Roman" w:hAnsi="Times New Roman" w:cs="Times New Roman"/>
          <w:sz w:val="24"/>
          <w:szCs w:val="24"/>
        </w:rPr>
        <w:t>Sensor Y location relative to the</w:t>
      </w:r>
      <w:r w:rsidR="00DA3D51">
        <w:rPr>
          <w:rFonts w:ascii="Times New Roman" w:hAnsi="Times New Roman" w:cs="Times New Roman"/>
          <w:sz w:val="24"/>
          <w:szCs w:val="24"/>
        </w:rPr>
        <w:t xml:space="preserve"> lower left corner of the</w:t>
      </w:r>
      <w:r>
        <w:rPr>
          <w:rFonts w:ascii="Times New Roman" w:hAnsi="Times New Roman" w:cs="Times New Roman"/>
          <w:sz w:val="24"/>
          <w:szCs w:val="24"/>
        </w:rPr>
        <w:t xml:space="preserve"> model grid (model units)</w:t>
      </w:r>
    </w:p>
    <w:p w14:paraId="0522B16D" w14:textId="6A3D4B39" w:rsidR="00C62F32" w:rsidRDefault="00735BAD" w:rsidP="00FD06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</w:t>
      </w:r>
      <w:r w:rsidR="00B65167">
        <w:rPr>
          <w:rFonts w:ascii="Times New Roman" w:hAnsi="Times New Roman" w:cs="Times New Roman"/>
          <w:b/>
          <w:sz w:val="24"/>
          <w:szCs w:val="24"/>
        </w:rPr>
        <w:t>LBL</w:t>
      </w:r>
      <w:r w:rsidR="00E918D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918D8">
        <w:rPr>
          <w:rFonts w:ascii="Times New Roman" w:hAnsi="Times New Roman" w:cs="Times New Roman"/>
          <w:sz w:val="24"/>
          <w:szCs w:val="24"/>
        </w:rPr>
        <w:t>Observation name</w:t>
      </w:r>
      <w:r w:rsidR="00B65167">
        <w:rPr>
          <w:rFonts w:ascii="Times New Roman" w:hAnsi="Times New Roman" w:cs="Times New Roman"/>
          <w:sz w:val="24"/>
          <w:szCs w:val="24"/>
        </w:rPr>
        <w:t xml:space="preserve"> label</w:t>
      </w:r>
      <w:r w:rsidR="00E918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1621ED" w14:textId="1A130D78" w:rsidR="00612976" w:rsidRDefault="00612976" w:rsidP="00FD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HVY input file</w:t>
      </w:r>
    </w:p>
    <w:p w14:paraId="67F86F1C" w14:textId="267D6463" w:rsidR="00612976" w:rsidRDefault="007D7C20" w:rsidP="00FD06EC">
      <w:pPr>
        <w:rPr>
          <w:rFonts w:ascii="Times New Roman" w:hAnsi="Times New Roman" w:cs="Times New Roman"/>
          <w:sz w:val="24"/>
          <w:szCs w:val="24"/>
        </w:rPr>
      </w:pPr>
      <w:r w:rsidRPr="007D7C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80E310" wp14:editId="7293A005">
            <wp:extent cx="3486637" cy="9145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363F" w14:textId="77777777" w:rsidR="00612976" w:rsidRPr="00612976" w:rsidRDefault="00612976" w:rsidP="00FD06EC">
      <w:pPr>
        <w:rPr>
          <w:rFonts w:ascii="Times New Roman" w:hAnsi="Times New Roman" w:cs="Times New Roman"/>
          <w:sz w:val="24"/>
          <w:szCs w:val="24"/>
        </w:rPr>
      </w:pPr>
    </w:p>
    <w:p w14:paraId="06AEA8F8" w14:textId="30C3BC64" w:rsidR="00FD06EC" w:rsidRPr="00FD06EC" w:rsidRDefault="00FD06EC" w:rsidP="00FD06EC">
      <w:pPr>
        <w:pStyle w:val="Heading2"/>
      </w:pPr>
      <w:r>
        <w:t>Output files</w:t>
      </w:r>
    </w:p>
    <w:p w14:paraId="28C6AA7C" w14:textId="77777777" w:rsidR="00D87DC1" w:rsidRDefault="00D87DC1" w:rsidP="00E67333"/>
    <w:p w14:paraId="54224360" w14:textId="6AC052AB" w:rsidR="00D87DC1" w:rsidRPr="00E67333" w:rsidRDefault="00D87DC1" w:rsidP="00E67333">
      <w:r>
        <w:t>Output files are named according to the Heavy .</w:t>
      </w:r>
      <w:proofErr w:type="spellStart"/>
      <w:r>
        <w:t>nam</w:t>
      </w:r>
      <w:proofErr w:type="spellEnd"/>
      <w:r>
        <w:t xml:space="preserve"> file. The listing file (typically *.</w:t>
      </w:r>
      <w:proofErr w:type="spellStart"/>
      <w:r>
        <w:t>lst</w:t>
      </w:r>
      <w:proofErr w:type="spellEnd"/>
      <w:r>
        <w:t xml:space="preserve">) has run information, including MODFLOW parameters and observation locations. The other file (typically *.out) is fixed-width format with fields for observation label (PRLBL), stress period, time step, total time, and gravity change from the starting time step, in </w:t>
      </w:r>
      <w:proofErr w:type="spellStart"/>
      <w:r>
        <w:t>microGal</w:t>
      </w:r>
      <w:proofErr w:type="spellEnd"/>
      <w:r>
        <w:t>.</w:t>
      </w:r>
    </w:p>
    <w:sectPr w:rsidR="00D87DC1" w:rsidRPr="00E67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7C70"/>
    <w:multiLevelType w:val="hybridMultilevel"/>
    <w:tmpl w:val="2DB6F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F4C"/>
    <w:rsid w:val="00052D48"/>
    <w:rsid w:val="001775FA"/>
    <w:rsid w:val="0019551E"/>
    <w:rsid w:val="00286F4C"/>
    <w:rsid w:val="002E13A6"/>
    <w:rsid w:val="002F4BA2"/>
    <w:rsid w:val="003B5405"/>
    <w:rsid w:val="004B03E7"/>
    <w:rsid w:val="00501B7E"/>
    <w:rsid w:val="005469FA"/>
    <w:rsid w:val="005A4775"/>
    <w:rsid w:val="005F180B"/>
    <w:rsid w:val="00612976"/>
    <w:rsid w:val="00630FDA"/>
    <w:rsid w:val="00735BAD"/>
    <w:rsid w:val="007A5AFB"/>
    <w:rsid w:val="007D7C20"/>
    <w:rsid w:val="007F204F"/>
    <w:rsid w:val="00827800"/>
    <w:rsid w:val="00852255"/>
    <w:rsid w:val="00876032"/>
    <w:rsid w:val="008C4F92"/>
    <w:rsid w:val="008F1D8C"/>
    <w:rsid w:val="00987CE0"/>
    <w:rsid w:val="009D3BC3"/>
    <w:rsid w:val="00A04D1E"/>
    <w:rsid w:val="00A27AF2"/>
    <w:rsid w:val="00AB7FCB"/>
    <w:rsid w:val="00B65167"/>
    <w:rsid w:val="00B81FD5"/>
    <w:rsid w:val="00C55368"/>
    <w:rsid w:val="00C62F32"/>
    <w:rsid w:val="00CD247A"/>
    <w:rsid w:val="00D65CD3"/>
    <w:rsid w:val="00D741E4"/>
    <w:rsid w:val="00D87DC1"/>
    <w:rsid w:val="00DA3D51"/>
    <w:rsid w:val="00DD0B5A"/>
    <w:rsid w:val="00E4232F"/>
    <w:rsid w:val="00E67333"/>
    <w:rsid w:val="00E82E60"/>
    <w:rsid w:val="00E918D8"/>
    <w:rsid w:val="00EE155B"/>
    <w:rsid w:val="00F91674"/>
    <w:rsid w:val="00FD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28A6D"/>
  <w15:chartTrackingRefBased/>
  <w15:docId w15:val="{A6EE6920-AB08-4A1A-A76C-F01C8174D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3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6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06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73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6733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673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E673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3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3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3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33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3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33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D06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06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B7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B7FC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B7FCB"/>
    <w:rPr>
      <w:color w:val="0000FF"/>
      <w:u w:val="single"/>
    </w:rPr>
  </w:style>
  <w:style w:type="character" w:customStyle="1" w:styleId="fnewmaterials">
    <w:name w:val="f_newmaterials"/>
    <w:basedOn w:val="DefaultParagraphFont"/>
    <w:rsid w:val="00AB7FCB"/>
  </w:style>
  <w:style w:type="table" w:styleId="TableGrid">
    <w:name w:val="Table Grid"/>
    <w:basedOn w:val="TableNormal"/>
    <w:uiPriority w:val="39"/>
    <w:rsid w:val="00C62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FC5FF-1807-4E27-AC0A-2770E7F0A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Larsen, Joshua D</dc:creator>
  <cp:keywords/>
  <dc:description/>
  <cp:lastModifiedBy>Kennedy, Jeffrey R.</cp:lastModifiedBy>
  <cp:revision>6</cp:revision>
  <dcterms:created xsi:type="dcterms:W3CDTF">2023-02-21T03:53:00Z</dcterms:created>
  <dcterms:modified xsi:type="dcterms:W3CDTF">2023-02-24T19:54:00Z</dcterms:modified>
</cp:coreProperties>
</file>