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val="0"/>
        <w:keepLines w:val="0"/>
        <w:pageBreakBefore w:val="0"/>
        <w:widowControl/>
        <w:kinsoku/>
        <w:wordWrap/>
        <w:overflowPunct/>
        <w:topLinePunct w:val="0"/>
        <w:autoSpaceDE/>
        <w:autoSpaceDN/>
        <w:bidi w:val="0"/>
        <w:adjustRightInd/>
        <w:snapToGrid/>
        <w:spacing w:after="327" w:line="240" w:lineRule="auto"/>
        <w:jc w:val="left"/>
        <w:textAlignment w:val="auto"/>
        <w:rPr>
          <w:rFonts w:hint="default" w:ascii="Times New Roman" w:hAnsi="Times New Roman" w:eastAsia="Times New Roman" w:cs="Times New Roman"/>
          <w:snapToGrid/>
          <w:kern w:val="0"/>
          <w:lang w:val="en-US" w:eastAsia="zh-CN" w:bidi="ar-SA"/>
        </w:rPr>
      </w:pPr>
      <w:r>
        <w:rPr>
          <w:rFonts w:hint="default" w:ascii="Times New Roman" w:hAnsi="Times New Roman" w:eastAsia="Times New Roman" w:cs="Times New Roman"/>
          <w:snapToGrid/>
          <w:kern w:val="0"/>
          <w:lang w:val="en-US" w:eastAsia="zh-CN" w:bidi="ar-SA"/>
        </w:rPr>
        <w:t xml:space="preserve">Design and implementation of computational storage system based on EOS for HEP data processing </w:t>
      </w:r>
    </w:p>
    <w:p>
      <w:pPr>
        <w:pStyle w:val="13"/>
        <w:keepNext w:val="0"/>
        <w:keepLines w:val="0"/>
        <w:pageBreakBefore w:val="0"/>
        <w:widowControl/>
        <w:kinsoku/>
        <w:wordWrap/>
        <w:overflowPunct/>
        <w:topLinePunct w:val="0"/>
        <w:autoSpaceDE/>
        <w:autoSpaceDN/>
        <w:bidi w:val="0"/>
        <w:adjustRightInd/>
        <w:snapToGrid/>
        <w:spacing w:after="120" w:line="240" w:lineRule="auto"/>
        <w:ind w:left="1417"/>
        <w:textAlignment w:val="auto"/>
        <w:rPr>
          <w:rFonts w:hint="default" w:ascii="Times New Roman" w:hAnsi="Times New Roman"/>
          <w:b w:val="0"/>
          <w:bCs/>
          <w:vertAlign w:val="superscript"/>
          <w:lang w:val="en-US" w:eastAsia="zh-CN"/>
        </w:rPr>
      </w:pPr>
      <w:r>
        <w:rPr>
          <w:rFonts w:hint="default" w:ascii="Times New Roman" w:hAnsi="Times New Roman"/>
          <w:b/>
          <w:lang w:val="en-US" w:eastAsia="zh-CN"/>
        </w:rPr>
        <w:t>Minxing Zhang</w:t>
      </w:r>
      <w:r>
        <w:rPr>
          <w:rFonts w:hint="default" w:ascii="Times New Roman" w:hAnsi="Times New Roman"/>
          <w:b w:val="0"/>
          <w:bCs/>
          <w:vertAlign w:val="superscript"/>
          <w:lang w:val="en-US" w:eastAsia="zh-CN"/>
        </w:rPr>
        <w:t>1,2</w:t>
      </w:r>
      <w:r>
        <w:rPr>
          <w:rFonts w:hint="default" w:ascii="Times New Roman" w:hAnsi="Times New Roman"/>
          <w:b/>
          <w:lang w:val="en-US" w:eastAsia="zh-CN"/>
        </w:rPr>
        <w:t>，Yaodong Cheng</w:t>
      </w:r>
      <w:r>
        <w:rPr>
          <w:rFonts w:hint="default" w:ascii="Times New Roman" w:hAnsi="Times New Roman"/>
          <w:b w:val="0"/>
          <w:bCs/>
          <w:vertAlign w:val="superscript"/>
          <w:lang w:val="en-US" w:eastAsia="zh-CN"/>
        </w:rPr>
        <w:t>1</w:t>
      </w:r>
      <w:r>
        <w:rPr>
          <w:rFonts w:hint="default" w:ascii="Times New Roman" w:hAnsi="Times New Roman"/>
          <w:b/>
          <w:lang w:val="en-US" w:eastAsia="zh-CN"/>
        </w:rPr>
        <w:t>，Yaosong Cheng</w:t>
      </w:r>
      <w:r>
        <w:rPr>
          <w:rFonts w:hint="default" w:ascii="Times New Roman" w:hAnsi="Times New Roman"/>
          <w:b w:val="0"/>
          <w:bCs/>
          <w:vertAlign w:val="superscript"/>
          <w:lang w:val="en-US" w:eastAsia="zh-CN"/>
        </w:rPr>
        <w:t>1</w:t>
      </w:r>
    </w:p>
    <w:p>
      <w:pPr>
        <w:pStyle w:val="13"/>
        <w:keepNext w:val="0"/>
        <w:keepLines w:val="0"/>
        <w:pageBreakBefore w:val="0"/>
        <w:widowControl/>
        <w:kinsoku/>
        <w:wordWrap/>
        <w:overflowPunct/>
        <w:topLinePunct w:val="0"/>
        <w:autoSpaceDE/>
        <w:autoSpaceDN/>
        <w:bidi w:val="0"/>
        <w:adjustRightInd/>
        <w:snapToGrid/>
        <w:spacing w:after="0" w:line="240" w:lineRule="auto"/>
        <w:ind w:left="1417"/>
        <w:textAlignment w:val="auto"/>
        <w:rPr>
          <w:rFonts w:hint="default" w:ascii="Times New Roman" w:hAnsi="Times New Roman"/>
          <w:b w:val="0"/>
          <w:bCs/>
          <w:sz w:val="20"/>
          <w:szCs w:val="20"/>
          <w:vertAlign w:val="baseline"/>
          <w:lang w:val="en-US" w:eastAsia="zh-CN"/>
        </w:rPr>
      </w:pPr>
      <w:r>
        <w:rPr>
          <w:rStyle w:val="17"/>
          <w:rFonts w:hint="default" w:ascii="Times New Roman" w:hAnsi="Times New Roman" w:cs="Times New Roman"/>
          <w:lang w:val="en-US" w:eastAsia="zh-CN"/>
        </w:rPr>
        <w:t>1</w:t>
      </w:r>
      <w:r>
        <w:rPr>
          <w:rFonts w:hint="default" w:ascii="Times New Roman" w:hAnsi="Times New Roman" w:cs="Times New Roman"/>
          <w:b w:val="0"/>
          <w:bCs/>
          <w:sz w:val="20"/>
          <w:szCs w:val="20"/>
          <w:vertAlign w:val="baseline"/>
          <w:lang w:val="en-US" w:eastAsia="zh-CN"/>
        </w:rPr>
        <w:t xml:space="preserve"> </w:t>
      </w:r>
      <w:r>
        <w:rPr>
          <w:rFonts w:hint="default" w:ascii="Times New Roman" w:hAnsi="Times New Roman"/>
          <w:b w:val="0"/>
          <w:bCs/>
          <w:sz w:val="20"/>
          <w:szCs w:val="20"/>
          <w:vertAlign w:val="baseline"/>
          <w:lang w:val="en-US" w:eastAsia="zh-CN"/>
        </w:rPr>
        <w:t>Institute of High Energy Physics, CAS</w:t>
      </w:r>
      <w:r>
        <w:rPr>
          <w:rFonts w:hint="default" w:ascii="Times New Roman" w:hAnsi="Times New Roman"/>
          <w:b w:val="0"/>
          <w:bCs/>
          <w:sz w:val="20"/>
          <w:szCs w:val="20"/>
          <w:vertAlign w:val="baseline"/>
          <w:lang w:val="en-US" w:eastAsia="zh-CN"/>
        </w:rPr>
        <w:fldChar w:fldCharType="begin"/>
      </w:r>
      <w:r>
        <w:rPr>
          <w:rFonts w:hint="default" w:ascii="Times New Roman" w:hAnsi="Times New Roman"/>
          <w:b w:val="0"/>
          <w:bCs/>
          <w:sz w:val="20"/>
          <w:szCs w:val="20"/>
          <w:vertAlign w:val="baseline"/>
          <w:lang w:val="en-US" w:eastAsia="zh-CN"/>
        </w:rPr>
        <w:instrText xml:space="preserve"> XE "</w:instrText>
      </w:r>
      <w:r>
        <w:rPr>
          <w:rStyle w:val="17"/>
          <w:rFonts w:hint="default"/>
          <w:lang w:val="en-US" w:eastAsia="zh-CN"/>
        </w:rPr>
        <w:instrText xml:space="preserve">1</w:instrText>
      </w:r>
      <w:r>
        <w:rPr>
          <w:rFonts w:hint="default" w:ascii="Times New Roman" w:hAnsi="Times New Roman"/>
          <w:b w:val="0"/>
          <w:bCs/>
          <w:sz w:val="20"/>
          <w:szCs w:val="20"/>
          <w:vertAlign w:val="baseline"/>
          <w:lang w:val="en-US" w:eastAsia="zh-CN"/>
        </w:rPr>
        <w:instrText xml:space="preserve"> Institute of High Energy Physics, CAS" \t "1" </w:instrText>
      </w:r>
      <w:r>
        <w:rPr>
          <w:rFonts w:hint="default" w:ascii="Times New Roman" w:hAnsi="Times New Roman"/>
          <w:b w:val="0"/>
          <w:bCs/>
          <w:sz w:val="20"/>
          <w:szCs w:val="20"/>
          <w:vertAlign w:val="baseline"/>
          <w:lang w:val="en-US" w:eastAsia="zh-CN"/>
        </w:rPr>
        <w:fldChar w:fldCharType="end"/>
      </w:r>
      <w:r>
        <w:rPr>
          <w:rFonts w:hint="default" w:ascii="Times New Roman" w:hAnsi="Times New Roman"/>
          <w:b w:val="0"/>
          <w:bCs/>
          <w:sz w:val="20"/>
          <w:szCs w:val="20"/>
          <w:vertAlign w:val="baseline"/>
          <w:lang w:val="en-US" w:eastAsia="zh-CN"/>
        </w:rPr>
        <w:fldChar w:fldCharType="begin"/>
      </w:r>
      <w:r>
        <w:rPr>
          <w:rFonts w:hint="default" w:ascii="Times New Roman" w:hAnsi="Times New Roman"/>
          <w:b w:val="0"/>
          <w:bCs/>
          <w:sz w:val="20"/>
          <w:szCs w:val="20"/>
          <w:vertAlign w:val="baseline"/>
          <w:lang w:val="en-US" w:eastAsia="zh-CN"/>
        </w:rPr>
        <w:instrText xml:space="preserve"> XE "</w:instrText>
      </w:r>
      <w:r>
        <w:instrText xml:space="preserve">1 Institute of High Energy Physics, CAS</w:instrText>
      </w:r>
      <w:r>
        <w:rPr>
          <w:rFonts w:hint="default" w:ascii="Times New Roman" w:hAnsi="Times New Roman"/>
          <w:b w:val="0"/>
          <w:bCs/>
          <w:sz w:val="20"/>
          <w:szCs w:val="20"/>
          <w:vertAlign w:val="baseline"/>
          <w:lang w:val="en-US" w:eastAsia="zh-CN"/>
        </w:rPr>
        <w:instrText xml:space="preserve">" \t "1" </w:instrText>
      </w:r>
      <w:r>
        <w:rPr>
          <w:rFonts w:hint="default" w:ascii="Times New Roman" w:hAnsi="Times New Roman"/>
          <w:b w:val="0"/>
          <w:bCs/>
          <w:sz w:val="20"/>
          <w:szCs w:val="20"/>
          <w:vertAlign w:val="baseline"/>
          <w:lang w:val="en-US" w:eastAsia="zh-CN"/>
        </w:rPr>
        <w:fldChar w:fldCharType="end"/>
      </w:r>
      <w:r>
        <w:rPr>
          <w:rFonts w:hint="default" w:ascii="Times New Roman" w:hAnsi="Times New Roman"/>
          <w:b w:val="0"/>
          <w:bCs/>
          <w:sz w:val="20"/>
          <w:szCs w:val="20"/>
          <w:vertAlign w:val="baseline"/>
          <w:lang w:val="en-US" w:eastAsia="zh-CN"/>
        </w:rPr>
        <w:t xml:space="preserve">  </w:t>
      </w:r>
    </w:p>
    <w:p>
      <w:pPr>
        <w:pStyle w:val="13"/>
        <w:keepNext w:val="0"/>
        <w:keepLines w:val="0"/>
        <w:pageBreakBefore w:val="0"/>
        <w:widowControl/>
        <w:kinsoku/>
        <w:wordWrap/>
        <w:overflowPunct/>
        <w:topLinePunct w:val="0"/>
        <w:autoSpaceDE/>
        <w:autoSpaceDN/>
        <w:bidi w:val="0"/>
        <w:adjustRightInd/>
        <w:snapToGrid/>
        <w:spacing w:after="0" w:line="240" w:lineRule="auto"/>
        <w:ind w:left="1417"/>
        <w:textAlignment w:val="auto"/>
        <w:rPr>
          <w:rFonts w:hint="default" w:ascii="Times New Roman" w:hAnsi="Times New Roman"/>
          <w:b w:val="0"/>
          <w:bCs/>
          <w:sz w:val="20"/>
          <w:szCs w:val="20"/>
          <w:vertAlign w:val="baseline"/>
          <w:lang w:val="en-US" w:eastAsia="zh-CN"/>
        </w:rPr>
      </w:pPr>
      <w:r>
        <w:rPr>
          <w:rStyle w:val="17"/>
          <w:rFonts w:hint="default" w:ascii="Times New Roman" w:hAnsi="Times New Roman" w:cs="Times New Roman"/>
          <w:lang w:val="en-US" w:eastAsia="zh-CN"/>
        </w:rPr>
        <w:t>2</w:t>
      </w:r>
      <w:r>
        <w:rPr>
          <w:rFonts w:hint="default" w:ascii="Times New Roman" w:hAnsi="Times New Roman" w:cs="Times New Roman"/>
          <w:b w:val="0"/>
          <w:bCs/>
          <w:sz w:val="20"/>
          <w:szCs w:val="20"/>
          <w:vertAlign w:val="baseline"/>
          <w:lang w:val="en-US" w:eastAsia="zh-CN"/>
        </w:rPr>
        <w:t xml:space="preserve"> </w:t>
      </w:r>
      <w:r>
        <w:rPr>
          <w:rFonts w:hint="default" w:ascii="Times New Roman" w:hAnsi="Times New Roman"/>
          <w:b w:val="0"/>
          <w:bCs/>
          <w:sz w:val="20"/>
          <w:szCs w:val="20"/>
          <w:vertAlign w:val="baseline"/>
          <w:lang w:val="en-US" w:eastAsia="zh-CN"/>
        </w:rPr>
        <w:t>University of Chinese Academy of Sciences</w:t>
      </w:r>
      <w:r>
        <w:rPr>
          <w:rFonts w:hint="default" w:ascii="Times New Roman" w:hAnsi="Times New Roman"/>
          <w:b w:val="0"/>
          <w:bCs/>
          <w:sz w:val="20"/>
          <w:szCs w:val="20"/>
          <w:vertAlign w:val="baseline"/>
          <w:lang w:val="en-US" w:eastAsia="zh-CN"/>
        </w:rPr>
        <w:fldChar w:fldCharType="begin"/>
      </w:r>
      <w:r>
        <w:rPr>
          <w:rFonts w:hint="default" w:ascii="Times New Roman" w:hAnsi="Times New Roman"/>
          <w:b w:val="0"/>
          <w:bCs/>
          <w:sz w:val="20"/>
          <w:szCs w:val="20"/>
          <w:vertAlign w:val="baseline"/>
          <w:lang w:val="en-US" w:eastAsia="zh-CN"/>
        </w:rPr>
        <w:instrText xml:space="preserve"> XE "</w:instrText>
      </w:r>
      <w:r>
        <w:rPr>
          <w:rStyle w:val="17"/>
          <w:rFonts w:hint="default"/>
          <w:lang w:val="en-US" w:eastAsia="zh-CN"/>
        </w:rPr>
        <w:instrText xml:space="preserve">2</w:instrText>
      </w:r>
      <w:r>
        <w:rPr>
          <w:rFonts w:hint="default" w:ascii="Times New Roman" w:hAnsi="Times New Roman"/>
          <w:b w:val="0"/>
          <w:bCs/>
          <w:sz w:val="20"/>
          <w:szCs w:val="20"/>
          <w:vertAlign w:val="baseline"/>
          <w:lang w:val="en-US" w:eastAsia="zh-CN"/>
        </w:rPr>
        <w:instrText xml:space="preserve"> University of Chinese Academy of Sciences" \t "2" </w:instrText>
      </w:r>
      <w:r>
        <w:rPr>
          <w:rFonts w:hint="default" w:ascii="Times New Roman" w:hAnsi="Times New Roman"/>
          <w:b w:val="0"/>
          <w:bCs/>
          <w:sz w:val="20"/>
          <w:szCs w:val="20"/>
          <w:vertAlign w:val="baseline"/>
          <w:lang w:val="en-US" w:eastAsia="zh-CN"/>
        </w:rPr>
        <w:fldChar w:fldCharType="end"/>
      </w:r>
    </w:p>
    <w:p>
      <w:pPr>
        <w:pStyle w:val="13"/>
        <w:keepNext w:val="0"/>
        <w:keepLines w:val="0"/>
        <w:pageBreakBefore w:val="0"/>
        <w:widowControl/>
        <w:kinsoku/>
        <w:wordWrap/>
        <w:overflowPunct/>
        <w:topLinePunct w:val="0"/>
        <w:autoSpaceDE/>
        <w:autoSpaceDN/>
        <w:bidi w:val="0"/>
        <w:adjustRightInd/>
        <w:snapToGrid/>
        <w:spacing w:before="87" w:after="567" w:line="240" w:lineRule="auto"/>
        <w:ind w:left="1417"/>
        <w:textAlignment w:val="auto"/>
        <w:rPr>
          <w:rFonts w:hint="default" w:ascii="Times New Roman" w:hAnsi="Times New Roman"/>
          <w:b w:val="0"/>
          <w:bCs/>
          <w:lang w:val="en-US" w:eastAsia="zh-CN"/>
        </w:rPr>
      </w:pPr>
      <w:r>
        <w:rPr>
          <w:rFonts w:hint="default" w:ascii="Times New Roman" w:hAnsi="Times New Roman"/>
          <w:b/>
          <w:lang w:val="en-US" w:eastAsia="zh-CN"/>
        </w:rPr>
        <w:t>Abstract</w:t>
      </w:r>
      <w:r>
        <w:rPr>
          <w:rFonts w:hint="eastAsia" w:ascii="Times New Roman" w:hAnsi="Times New Roman"/>
          <w:b/>
          <w:lang w:val="en-US" w:eastAsia="zh-CN"/>
        </w:rPr>
        <w:t>.</w:t>
      </w:r>
      <w:r>
        <w:rPr>
          <w:rFonts w:hint="default" w:ascii="Times New Roman" w:hAnsi="Times New Roman"/>
          <w:b/>
          <w:lang w:val="en-US" w:eastAsia="zh-CN"/>
        </w:rPr>
        <w:t xml:space="preserve"> </w:t>
      </w:r>
      <w:r>
        <w:rPr>
          <w:rFonts w:hint="default" w:ascii="Times New Roman" w:hAnsi="Times New Roman"/>
          <w:lang w:val="en-US" w:eastAsia="zh-CN"/>
        </w:rPr>
        <w:t>The field of high energy physics is a typical data-intensive computing environment. There exists a kind of high statistical computation in the high energy physics computing paradigm, which requires access to a large amount of data for analysis. Under the background of large data volume, the traditional "computing-storage" separation system needs to carry out high frequency data movement, which tends to produce longer transmission delay and increase network load. Generally, storage nodes also have computing resources, such as cpus, necessary for deploying distributed file systems. However, the computing capabilities of these computing resources are often ignored. Therefore, offloading computing to computational storage on storage is a viable solution. This paper introduces a computational storage scheme implemented under the distributed file system framework commonly used in high energy physics, and tests its acceleration effect in typical data intensive applications. For a single test application, computational storage mode reduces computation time by 37% compared with traditional mode. Moreover, with the increase of parallel applications, the computational storage mode becomes more stable, and the computation time is reduced by 72% in the case of 40 parallel applications.</w:t>
      </w:r>
    </w:p>
    <w:p>
      <w:pPr>
        <w:ind w:left="0" w:leftChars="0" w:firstLine="0" w:firstLineChars="0"/>
        <w:rPr>
          <w:rFonts w:hint="default" w:ascii="Times New Roman" w:hAnsi="Times New Roman" w:cs="Times New Roman"/>
          <w:sz w:val="22"/>
          <w:szCs w:val="22"/>
          <w:lang w:val="en-US" w:eastAsia="zh-CN"/>
        </w:rPr>
        <w:sectPr>
          <w:footerReference r:id="rId5" w:type="first"/>
          <w:pgSz w:w="11906" w:h="16838"/>
          <w:pgMar w:top="1020" w:right="1417" w:bottom="850" w:left="1417" w:header="851" w:footer="992" w:gutter="0"/>
          <w:cols w:space="425" w:num="1"/>
          <w:titlePg/>
          <w:docGrid w:type="lines" w:linePitch="312" w:charSpace="0"/>
        </w:sectPr>
      </w:pPr>
    </w:p>
    <w:p>
      <w:pPr>
        <w:pStyle w:val="15"/>
        <w:tabs>
          <w:tab w:val="left" w:pos="567"/>
        </w:tabs>
        <w:spacing w:before="0"/>
        <w:rPr>
          <w:rFonts w:hint="default" w:ascii="Times New Roman" w:hAnsi="Times New Roman"/>
          <w:lang w:val="en-US" w:eastAsia="zh-CN"/>
        </w:rPr>
      </w:pPr>
      <w:r>
        <w:rPr>
          <w:rFonts w:hint="eastAsia" w:ascii="Times New Roman" w:hAnsi="Times New Roman"/>
          <w:lang w:val="en-US" w:eastAsia="zh-CN"/>
        </w:rPr>
        <w:t>Introduction</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20" w:firstLineChars="0"/>
        <w:jc w:val="both"/>
        <w:textAlignment w:val="auto"/>
        <w:rPr>
          <w:rFonts w:hint="default" w:ascii="Times New Roman" w:hAnsi="Times New Roman" w:cs="Times New Roman"/>
          <w:sz w:val="22"/>
          <w:szCs w:val="22"/>
        </w:rPr>
      </w:pPr>
      <w:r>
        <w:rPr>
          <w:rFonts w:hint="default" w:ascii="Times New Roman" w:hAnsi="Times New Roman" w:cs="Times New Roman"/>
          <w:b w:val="0"/>
          <w:bCs w:val="0"/>
          <w:sz w:val="22"/>
          <w:szCs w:val="22"/>
        </w:rPr>
        <w:t xml:space="preserve">The past 30 years </w:t>
      </w:r>
      <w:r>
        <w:rPr>
          <w:rFonts w:hint="eastAsia" w:ascii="Times New Roman" w:hAnsi="Times New Roman" w:eastAsia="宋体" w:cs="Times New Roman"/>
          <w:b w:val="0"/>
          <w:bCs w:val="0"/>
          <w:sz w:val="22"/>
          <w:szCs w:val="22"/>
          <w:lang w:val="en-US" w:eastAsia="zh-CN"/>
        </w:rPr>
        <w:t>has been</w:t>
      </w:r>
      <w:r>
        <w:rPr>
          <w:rFonts w:hint="default" w:ascii="Times New Roman" w:hAnsi="Times New Roman" w:cs="Times New Roman"/>
          <w:b w:val="0"/>
          <w:bCs w:val="0"/>
          <w:sz w:val="22"/>
          <w:szCs w:val="22"/>
        </w:rPr>
        <w:t xml:space="preserve"> a period of rapid development of large scientific devices related to high energy physics at home and abroad. At present, the global amount of high energy physics data has exceeded 1000 PB</w:t>
      </w:r>
      <w:r>
        <w:rPr>
          <w:rFonts w:hint="default" w:ascii="Times New Roman" w:hAnsi="Times New Roman" w:cs="Times New Roman"/>
          <w:b w:val="0"/>
          <w:bCs w:val="0"/>
          <w:sz w:val="22"/>
          <w:szCs w:val="22"/>
        </w:rPr>
        <w:fldChar w:fldCharType="begin"/>
      </w:r>
      <w:r>
        <w:rPr>
          <w:rFonts w:hint="default" w:ascii="Times New Roman" w:hAnsi="Times New Roman" w:cs="Times New Roman"/>
          <w:b w:val="0"/>
          <w:bCs w:val="0"/>
          <w:sz w:val="22"/>
          <w:szCs w:val="22"/>
        </w:rPr>
        <w:instrText xml:space="preserve"> REF _Ref31726 \r \h </w:instrText>
      </w:r>
      <w:r>
        <w:rPr>
          <w:rFonts w:hint="default" w:ascii="Times New Roman" w:hAnsi="Times New Roman" w:cs="Times New Roman"/>
          <w:b w:val="0"/>
          <w:bCs w:val="0"/>
          <w:sz w:val="22"/>
          <w:szCs w:val="22"/>
        </w:rPr>
        <w:fldChar w:fldCharType="separate"/>
      </w:r>
      <w:r>
        <w:rPr>
          <w:rFonts w:hint="default" w:ascii="Times New Roman" w:hAnsi="Times New Roman" w:cs="Times New Roman"/>
          <w:b w:val="0"/>
          <w:bCs w:val="0"/>
          <w:sz w:val="22"/>
          <w:szCs w:val="22"/>
        </w:rPr>
        <w:t>[1]</w:t>
      </w:r>
      <w:r>
        <w:rPr>
          <w:rFonts w:hint="default" w:ascii="Times New Roman" w:hAnsi="Times New Roman" w:cs="Times New Roman"/>
          <w:b w:val="0"/>
          <w:bCs w:val="0"/>
          <w:sz w:val="22"/>
          <w:szCs w:val="22"/>
        </w:rPr>
        <w:fldChar w:fldCharType="end"/>
      </w:r>
      <w:r>
        <w:rPr>
          <w:rFonts w:hint="default" w:ascii="Times New Roman" w:hAnsi="Times New Roman" w:cs="Times New Roman"/>
          <w:b w:val="0"/>
          <w:bCs w:val="0"/>
          <w:sz w:val="22"/>
          <w:szCs w:val="22"/>
        </w:rPr>
        <w:t xml:space="preserve">. </w:t>
      </w:r>
      <w:r>
        <w:rPr>
          <w:rFonts w:hint="eastAsia" w:ascii="Times New Roman" w:hAnsi="Times New Roman" w:eastAsia="宋体" w:cs="Times New Roman"/>
          <w:b w:val="0"/>
          <w:bCs w:val="0"/>
          <w:sz w:val="22"/>
          <w:szCs w:val="22"/>
          <w:lang w:val="en-US" w:eastAsia="zh-CN"/>
        </w:rPr>
        <w:t>Therefore, a</w:t>
      </w:r>
      <w:r>
        <w:rPr>
          <w:rFonts w:hint="default" w:ascii="Times New Roman" w:hAnsi="Times New Roman" w:cs="Times New Roman"/>
          <w:b w:val="0"/>
          <w:bCs w:val="0"/>
          <w:sz w:val="22"/>
          <w:szCs w:val="22"/>
        </w:rPr>
        <w:t>t present, distributed computing environment based on storage cluster and computing cluster is generally adopted in the field of high</w:t>
      </w:r>
      <w:r>
        <w:rPr>
          <w:rFonts w:hint="eastAsia" w:ascii="Times New Roman" w:hAnsi="Times New Roman" w:eastAsia="宋体" w:cs="Times New Roman"/>
          <w:b w:val="0"/>
          <w:bCs w:val="0"/>
          <w:sz w:val="22"/>
          <w:szCs w:val="22"/>
          <w:lang w:val="en-US" w:eastAsia="zh-CN"/>
        </w:rPr>
        <w:t>-</w:t>
      </w:r>
      <w:r>
        <w:rPr>
          <w:rFonts w:hint="default" w:ascii="Times New Roman" w:hAnsi="Times New Roman" w:cs="Times New Roman"/>
          <w:b w:val="0"/>
          <w:bCs w:val="0"/>
          <w:sz w:val="22"/>
          <w:szCs w:val="22"/>
        </w:rPr>
        <w:t xml:space="preserve">energy physics with high-speed network as the core </w:t>
      </w:r>
      <w:r>
        <w:rPr>
          <w:rFonts w:hint="default" w:ascii="Times New Roman" w:hAnsi="Times New Roman" w:cs="Times New Roman"/>
          <w:b w:val="0"/>
          <w:bCs w:val="0"/>
          <w:sz w:val="22"/>
          <w:szCs w:val="22"/>
        </w:rPr>
        <w:fldChar w:fldCharType="begin"/>
      </w:r>
      <w:r>
        <w:rPr>
          <w:rFonts w:hint="default" w:ascii="Times New Roman" w:hAnsi="Times New Roman" w:cs="Times New Roman"/>
          <w:b w:val="0"/>
          <w:bCs w:val="0"/>
          <w:sz w:val="22"/>
          <w:szCs w:val="22"/>
        </w:rPr>
        <w:instrText xml:space="preserve"> REF _Ref23804 \r \h </w:instrText>
      </w:r>
      <w:r>
        <w:rPr>
          <w:rFonts w:hint="default" w:ascii="Times New Roman" w:hAnsi="Times New Roman" w:cs="Times New Roman"/>
          <w:b w:val="0"/>
          <w:bCs w:val="0"/>
          <w:sz w:val="22"/>
          <w:szCs w:val="22"/>
        </w:rPr>
        <w:fldChar w:fldCharType="separate"/>
      </w:r>
      <w:r>
        <w:rPr>
          <w:rFonts w:hint="default" w:ascii="Times New Roman" w:hAnsi="Times New Roman" w:cs="Times New Roman"/>
          <w:b w:val="0"/>
          <w:bCs w:val="0"/>
          <w:sz w:val="22"/>
          <w:szCs w:val="22"/>
        </w:rPr>
        <w:t>[2]</w:t>
      </w:r>
      <w:r>
        <w:rPr>
          <w:rFonts w:hint="default" w:ascii="Times New Roman" w:hAnsi="Times New Roman" w:cs="Times New Roman"/>
          <w:b w:val="0"/>
          <w:bCs w:val="0"/>
          <w:sz w:val="22"/>
          <w:szCs w:val="22"/>
        </w:rPr>
        <w:fldChar w:fldCharType="end"/>
      </w:r>
      <w:r>
        <w:rPr>
          <w:rFonts w:hint="default" w:ascii="Times New Roman" w:hAnsi="Times New Roman" w:cs="Times New Roman"/>
          <w:b w:val="0"/>
          <w:bCs w:val="0"/>
          <w:sz w:val="22"/>
          <w:szCs w:val="22"/>
        </w:rPr>
        <w:t>. The storage cluster and the computing cluster are connected by the core high-speed network, forming a typical "computing - storage" separation structure</w:t>
      </w:r>
      <w:r>
        <w:rPr>
          <w:rFonts w:hint="default" w:ascii="Times New Roman" w:hAnsi="Times New Roman" w:cs="Times New Roman"/>
          <w:b w:val="0"/>
          <w:bCs w:val="0"/>
          <w:sz w:val="22"/>
          <w:szCs w:val="22"/>
        </w:rPr>
        <w:fldChar w:fldCharType="begin"/>
      </w:r>
      <w:r>
        <w:rPr>
          <w:rFonts w:hint="default" w:ascii="Times New Roman" w:hAnsi="Times New Roman" w:cs="Times New Roman"/>
          <w:b w:val="0"/>
          <w:bCs w:val="0"/>
          <w:sz w:val="22"/>
          <w:szCs w:val="22"/>
        </w:rPr>
        <w:instrText xml:space="preserve"> REF _Ref24673 \r \h </w:instrText>
      </w:r>
      <w:r>
        <w:rPr>
          <w:rFonts w:hint="default" w:ascii="Times New Roman" w:hAnsi="Times New Roman" w:cs="Times New Roman"/>
          <w:b w:val="0"/>
          <w:bCs w:val="0"/>
          <w:sz w:val="22"/>
          <w:szCs w:val="22"/>
        </w:rPr>
        <w:fldChar w:fldCharType="separate"/>
      </w:r>
      <w:r>
        <w:rPr>
          <w:rFonts w:hint="default" w:ascii="Times New Roman" w:hAnsi="Times New Roman" w:cs="Times New Roman"/>
          <w:b w:val="0"/>
          <w:bCs w:val="0"/>
          <w:sz w:val="22"/>
          <w:szCs w:val="22"/>
        </w:rPr>
        <w:t>[3]</w:t>
      </w:r>
      <w:r>
        <w:rPr>
          <w:rFonts w:hint="default" w:ascii="Times New Roman" w:hAnsi="Times New Roman" w:cs="Times New Roman"/>
          <w:b w:val="0"/>
          <w:bCs w:val="0"/>
          <w:sz w:val="22"/>
          <w:szCs w:val="22"/>
        </w:rPr>
        <w:fldChar w:fldCharType="end"/>
      </w:r>
      <w:r>
        <w:rPr>
          <w:rFonts w:hint="default" w:ascii="Times New Roman" w:hAnsi="Times New Roman" w:cs="Times New Roman"/>
          <w:b w:val="0"/>
          <w:bCs w:val="0"/>
          <w:sz w:val="22"/>
          <w:szCs w:val="22"/>
        </w:rPr>
        <w:t>.</w:t>
      </w:r>
      <w:r>
        <w:rPr>
          <w:rFonts w:hint="default" w:ascii="Times New Roman" w:hAnsi="Times New Roman" w:cs="Times New Roman"/>
          <w:sz w:val="22"/>
          <w:szCs w:val="22"/>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In high-energy physics, there exists a class of high statistical computation, which requires access to a large amount of data for analysis. For example, LHAASO experiment generates trillions of cases every year. Before analyzing these huge raw data, it requires decoding as a preprocessing, and in this process, very high I/O bandwidth is required. The I/O resource consumption is greater than the CPU consumption. Eliminating </w:t>
      </w:r>
      <w:r>
        <w:rPr>
          <w:rFonts w:hint="eastAsia" w:ascii="Times New Roman" w:hAnsi="Times New Roman" w:cs="Times New Roman"/>
          <w:sz w:val="22"/>
          <w:szCs w:val="22"/>
          <w:lang w:val="en-US" w:eastAsia="zh-CN"/>
        </w:rPr>
        <w:t xml:space="preserve">these </w:t>
      </w:r>
      <w:r>
        <w:rPr>
          <w:rFonts w:hint="default" w:ascii="Times New Roman" w:hAnsi="Times New Roman" w:cs="Times New Roman"/>
          <w:sz w:val="22"/>
          <w:szCs w:val="22"/>
          <w:lang w:val="en-US" w:eastAsia="zh-CN"/>
        </w:rPr>
        <w:t xml:space="preserve">bottlenecks on the basis of the </w:t>
      </w:r>
      <w:r>
        <w:rPr>
          <w:rFonts w:hint="default" w:ascii="Times New Roman" w:hAnsi="Times New Roman" w:cs="Times New Roman"/>
          <w:b w:val="0"/>
          <w:bCs w:val="0"/>
          <w:sz w:val="22"/>
          <w:szCs w:val="22"/>
        </w:rPr>
        <w:t>separation structure</w:t>
      </w:r>
      <w:r>
        <w:rPr>
          <w:rFonts w:hint="default" w:ascii="Times New Roman" w:hAnsi="Times New Roman" w:cs="Times New Roman"/>
          <w:sz w:val="22"/>
          <w:szCs w:val="22"/>
          <w:lang w:val="en-US" w:eastAsia="zh-CN"/>
        </w:rPr>
        <w:t xml:space="preserve"> requires higher hardware costs, such as higher bandwidth network links, more efficient switches, and enough compute nodes. The hadoop-like</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REF _Ref27112 \r \h </w:instrText>
      </w:r>
      <w:r>
        <w:rPr>
          <w:rFonts w:hint="default" w:ascii="Times New Roman" w:hAnsi="Times New Roman" w:cs="Times New Roman"/>
          <w:sz w:val="22"/>
          <w:szCs w:val="22"/>
          <w:lang w:val="en-US" w:eastAsia="zh-CN"/>
        </w:rPr>
        <w:fldChar w:fldCharType="separate"/>
      </w:r>
      <w:r>
        <w:rPr>
          <w:rFonts w:hint="default" w:ascii="Times New Roman" w:hAnsi="Times New Roman" w:cs="Times New Roman"/>
          <w:sz w:val="22"/>
          <w:szCs w:val="22"/>
          <w:lang w:val="en-US" w:eastAsia="zh-CN"/>
        </w:rPr>
        <w:t>[4]</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xml:space="preserve"> clusters seem to solve this problem, but require a massive overhaul of the existing hardware and software ecosystem.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In recent years, a computational storage</w:t>
      </w:r>
      <w:r>
        <w:rPr>
          <w:rFonts w:hint="default" w:ascii="Times New Roman" w:hAnsi="Times New Roman" w:eastAsia="宋体" w:cs="Times New Roman"/>
          <w:sz w:val="22"/>
          <w:szCs w:val="22"/>
          <w:lang w:val="en-US" w:eastAsia="zh-CN"/>
        </w:rPr>
        <w:fldChar w:fldCharType="begin"/>
      </w:r>
      <w:r>
        <w:rPr>
          <w:rFonts w:hint="default" w:ascii="Times New Roman" w:hAnsi="Times New Roman" w:eastAsia="宋体" w:cs="Times New Roman"/>
          <w:sz w:val="22"/>
          <w:szCs w:val="22"/>
          <w:lang w:val="en-US" w:eastAsia="zh-CN"/>
        </w:rPr>
        <w:instrText xml:space="preserve"> REF _Ref31804 \r \h </w:instrText>
      </w:r>
      <w:r>
        <w:rPr>
          <w:rFonts w:hint="default" w:ascii="Times New Roman" w:hAnsi="Times New Roman" w:eastAsia="宋体" w:cs="Times New Roman"/>
          <w:sz w:val="22"/>
          <w:szCs w:val="22"/>
          <w:lang w:val="en-US" w:eastAsia="zh-CN"/>
        </w:rPr>
        <w:fldChar w:fldCharType="separate"/>
      </w:r>
      <w:r>
        <w:rPr>
          <w:rFonts w:hint="default" w:ascii="Times New Roman" w:hAnsi="Times New Roman" w:eastAsia="宋体" w:cs="Times New Roman"/>
          <w:sz w:val="22"/>
          <w:szCs w:val="22"/>
          <w:lang w:val="en-US" w:eastAsia="zh-CN"/>
        </w:rPr>
        <w:t>[5]</w:t>
      </w:r>
      <w:r>
        <w:rPr>
          <w:rFonts w:hint="default" w:ascii="Times New Roman" w:hAnsi="Times New Roman" w:eastAsia="宋体" w:cs="Times New Roman"/>
          <w:sz w:val="22"/>
          <w:szCs w:val="22"/>
          <w:lang w:val="en-US" w:eastAsia="zh-CN"/>
        </w:rPr>
        <w:fldChar w:fldCharType="end"/>
      </w:r>
      <w:r>
        <w:rPr>
          <w:rFonts w:hint="default" w:ascii="Times New Roman" w:hAnsi="Times New Roman" w:eastAsia="宋体" w:cs="Times New Roman"/>
          <w:sz w:val="22"/>
          <w:szCs w:val="22"/>
          <w:lang w:val="en-US" w:eastAsia="zh-CN"/>
        </w:rPr>
        <w:t xml:space="preserve"> solution has been proposed. The main idea of computational storage is to sink part of computing power into the data storage part, reduce data movement and improve computing efficiency.</w:t>
      </w:r>
      <w:r>
        <w:rPr>
          <w:rFonts w:hint="eastAsia" w:ascii="Times New Roman" w:hAnsi="Times New Roman" w:eastAsia="宋体" w:cs="Times New Roman"/>
          <w:sz w:val="22"/>
          <w:szCs w:val="22"/>
          <w:lang w:val="en-US" w:eastAsia="zh-CN"/>
        </w:rPr>
        <w:t xml:space="preserve"> The definition of computational storage is constantly expanding</w:t>
      </w:r>
      <w:r>
        <w:rPr>
          <w:rFonts w:hint="default" w:ascii="Times New Roman" w:hAnsi="Times New Roman" w:eastAsia="宋体" w:cs="Times New Roman"/>
          <w:sz w:val="22"/>
          <w:szCs w:val="22"/>
          <w:lang w:val="en-US" w:eastAsia="zh-CN"/>
        </w:rPr>
        <w:t xml:space="preserve">, and </w:t>
      </w:r>
      <w:r>
        <w:rPr>
          <w:rFonts w:hint="eastAsia" w:ascii="Times New Roman" w:hAnsi="Times New Roman" w:eastAsia="宋体" w:cs="Times New Roman"/>
          <w:sz w:val="22"/>
          <w:szCs w:val="22"/>
          <w:lang w:val="en-US" w:eastAsia="zh-CN"/>
        </w:rPr>
        <w:t>i</w:t>
      </w:r>
      <w:r>
        <w:rPr>
          <w:rFonts w:hint="default" w:ascii="Times New Roman" w:hAnsi="Times New Roman" w:eastAsia="宋体" w:cs="Times New Roman"/>
          <w:sz w:val="22"/>
          <w:szCs w:val="22"/>
          <w:lang w:val="en-US" w:eastAsia="zh-CN"/>
        </w:rPr>
        <w:t>t is widely believed that the architecture of storage coupled computing storage function (CSF)</w:t>
      </w:r>
      <w:r>
        <w:rPr>
          <w:rFonts w:hint="default" w:ascii="Times New Roman" w:hAnsi="Times New Roman" w:eastAsia="宋体" w:cs="Times New Roman"/>
          <w:sz w:val="22"/>
          <w:szCs w:val="22"/>
          <w:lang w:val="en-US" w:eastAsia="zh-CN"/>
        </w:rPr>
        <w:fldChar w:fldCharType="begin"/>
      </w:r>
      <w:r>
        <w:rPr>
          <w:rFonts w:hint="default" w:ascii="Times New Roman" w:hAnsi="Times New Roman" w:eastAsia="宋体" w:cs="Times New Roman"/>
          <w:sz w:val="22"/>
          <w:szCs w:val="22"/>
          <w:lang w:val="en-US" w:eastAsia="zh-CN"/>
        </w:rPr>
        <w:instrText xml:space="preserve"> REF _Ref27214 \r \h </w:instrText>
      </w:r>
      <w:r>
        <w:rPr>
          <w:rFonts w:hint="default" w:ascii="Times New Roman" w:hAnsi="Times New Roman" w:eastAsia="宋体" w:cs="Times New Roman"/>
          <w:sz w:val="22"/>
          <w:szCs w:val="22"/>
          <w:lang w:val="en-US" w:eastAsia="zh-CN"/>
        </w:rPr>
        <w:fldChar w:fldCharType="separate"/>
      </w:r>
      <w:r>
        <w:rPr>
          <w:rFonts w:hint="default" w:ascii="Times New Roman" w:hAnsi="Times New Roman" w:eastAsia="宋体" w:cs="Times New Roman"/>
          <w:sz w:val="22"/>
          <w:szCs w:val="22"/>
          <w:lang w:val="en-US" w:eastAsia="zh-CN"/>
        </w:rPr>
        <w:t>[6]</w:t>
      </w:r>
      <w:r>
        <w:rPr>
          <w:rFonts w:hint="default" w:ascii="Times New Roman" w:hAnsi="Times New Roman" w:eastAsia="宋体" w:cs="Times New Roman"/>
          <w:sz w:val="22"/>
          <w:szCs w:val="22"/>
          <w:lang w:val="en-US" w:eastAsia="zh-CN"/>
        </w:rPr>
        <w:fldChar w:fldCharType="end"/>
      </w:r>
      <w:r>
        <w:rPr>
          <w:rFonts w:hint="default" w:ascii="Times New Roman" w:hAnsi="Times New Roman" w:eastAsia="宋体" w:cs="Times New Roman"/>
          <w:sz w:val="22"/>
          <w:szCs w:val="22"/>
          <w:lang w:val="en-US" w:eastAsia="zh-CN"/>
        </w:rPr>
        <w:t xml:space="preserve"> is a typical feature of computa</w:t>
      </w:r>
      <w:r>
        <w:rPr>
          <w:rFonts w:hint="eastAsia" w:ascii="Times New Roman" w:hAnsi="Times New Roman" w:eastAsia="宋体" w:cs="Times New Roman"/>
          <w:sz w:val="22"/>
          <w:szCs w:val="22"/>
          <w:lang w:val="en-US" w:eastAsia="zh-CN"/>
        </w:rPr>
        <w:t>tional</w:t>
      </w:r>
      <w:r>
        <w:rPr>
          <w:rFonts w:hint="default" w:ascii="Times New Roman" w:hAnsi="Times New Roman" w:eastAsia="宋体" w:cs="Times New Roman"/>
          <w:sz w:val="22"/>
          <w:szCs w:val="22"/>
          <w:lang w:val="en-US" w:eastAsia="zh-CN"/>
        </w:rPr>
        <w:t xml:space="preserve"> storage. Therefore, in a broad sense, </w:t>
      </w:r>
      <w:r>
        <w:rPr>
          <w:rFonts w:hint="eastAsia" w:ascii="Times New Roman" w:hAnsi="Times New Roman" w:eastAsia="宋体" w:cs="Times New Roman"/>
          <w:sz w:val="22"/>
          <w:szCs w:val="22"/>
          <w:lang w:val="en-US" w:eastAsia="zh-CN"/>
        </w:rPr>
        <w:t>it</w:t>
      </w:r>
      <w:r>
        <w:rPr>
          <w:rFonts w:hint="default" w:ascii="Times New Roman" w:hAnsi="Times New Roman" w:eastAsia="宋体" w:cs="Times New Roman"/>
          <w:sz w:val="22"/>
          <w:szCs w:val="22"/>
          <w:lang w:val="en-US" w:eastAsia="zh-CN"/>
        </w:rPr>
        <w:t xml:space="preserve"> can be regarded as a computational memory</w:t>
      </w:r>
      <w:r>
        <w:rPr>
          <w:rFonts w:hint="eastAsia" w:ascii="Times New Roman" w:hAnsi="Times New Roman" w:eastAsia="宋体" w:cs="Times New Roman"/>
          <w:sz w:val="22"/>
          <w:szCs w:val="22"/>
          <w:lang w:val="en-US" w:eastAsia="zh-CN"/>
        </w:rPr>
        <w:t xml:space="preserve"> that </w:t>
      </w:r>
      <w:r>
        <w:rPr>
          <w:rFonts w:hint="default" w:ascii="Times New Roman" w:hAnsi="Times New Roman" w:eastAsia="宋体" w:cs="Times New Roman"/>
          <w:sz w:val="22"/>
          <w:szCs w:val="22"/>
          <w:lang w:val="en-US" w:eastAsia="zh-CN"/>
        </w:rPr>
        <w:t>the storage node undertak</w:t>
      </w:r>
      <w:r>
        <w:rPr>
          <w:rFonts w:hint="eastAsia" w:ascii="Times New Roman" w:hAnsi="Times New Roman" w:eastAsia="宋体" w:cs="Times New Roman"/>
          <w:sz w:val="22"/>
          <w:szCs w:val="22"/>
          <w:lang w:val="en-US" w:eastAsia="zh-CN"/>
        </w:rPr>
        <w:t>es</w:t>
      </w:r>
      <w:r>
        <w:rPr>
          <w:rFonts w:hint="default" w:ascii="Times New Roman" w:hAnsi="Times New Roman" w:eastAsia="宋体" w:cs="Times New Roman"/>
          <w:sz w:val="22"/>
          <w:szCs w:val="22"/>
          <w:lang w:val="en-US" w:eastAsia="zh-CN"/>
        </w:rPr>
        <w:t xml:space="preserve"> the computational task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This paper provides a lightweight solution</w:t>
      </w:r>
      <w:r>
        <w:rPr>
          <w:rFonts w:hint="eastAsia" w:ascii="Times New Roman" w:hAnsi="Times New Roman" w:eastAsia="宋体" w:cs="Times New Roman"/>
          <w:sz w:val="22"/>
          <w:szCs w:val="22"/>
          <w:lang w:val="en-US" w:eastAsia="zh-CN"/>
        </w:rPr>
        <w:t>:</w:t>
      </w:r>
      <w:r>
        <w:rPr>
          <w:rFonts w:hint="default" w:ascii="Times New Roman" w:hAnsi="Times New Roman" w:eastAsia="宋体" w:cs="Times New Roman"/>
          <w:sz w:val="22"/>
          <w:szCs w:val="22"/>
          <w:lang w:val="en-US" w:eastAsia="zh-CN"/>
        </w:rPr>
        <w:t xml:space="preserve"> According to the high</w:t>
      </w:r>
      <w:r>
        <w:rPr>
          <w:rFonts w:hint="eastAsia" w:ascii="Times New Roman" w:hAnsi="Times New Roman" w:eastAsia="宋体" w:cs="Times New Roman"/>
          <w:sz w:val="22"/>
          <w:szCs w:val="22"/>
          <w:lang w:val="en-US" w:eastAsia="zh-CN"/>
        </w:rPr>
        <w:t>-</w:t>
      </w:r>
      <w:r>
        <w:rPr>
          <w:rFonts w:hint="default" w:ascii="Times New Roman" w:hAnsi="Times New Roman" w:eastAsia="宋体" w:cs="Times New Roman"/>
          <w:sz w:val="22"/>
          <w:szCs w:val="22"/>
          <w:lang w:val="en-US" w:eastAsia="zh-CN"/>
        </w:rPr>
        <w:t>energy physics computing environment, a channel for invoking computing resources of storage nodes is built based on the EOS distributed file system</w:t>
      </w:r>
      <w:r>
        <w:rPr>
          <w:rFonts w:hint="default" w:ascii="Times New Roman" w:hAnsi="Times New Roman" w:eastAsia="宋体" w:cs="Times New Roman"/>
          <w:sz w:val="22"/>
          <w:szCs w:val="22"/>
          <w:lang w:val="en-US" w:eastAsia="zh-CN"/>
        </w:rPr>
        <w:fldChar w:fldCharType="begin"/>
      </w:r>
      <w:r>
        <w:rPr>
          <w:rFonts w:hint="default" w:ascii="Times New Roman" w:hAnsi="Times New Roman" w:eastAsia="宋体" w:cs="Times New Roman"/>
          <w:sz w:val="22"/>
          <w:szCs w:val="22"/>
          <w:lang w:val="en-US" w:eastAsia="zh-CN"/>
        </w:rPr>
        <w:instrText xml:space="preserve"> REF _Ref25405 \r \h </w:instrText>
      </w:r>
      <w:r>
        <w:rPr>
          <w:rFonts w:hint="default" w:ascii="Times New Roman" w:hAnsi="Times New Roman" w:eastAsia="宋体" w:cs="Times New Roman"/>
          <w:sz w:val="22"/>
          <w:szCs w:val="22"/>
          <w:lang w:val="en-US" w:eastAsia="zh-CN"/>
        </w:rPr>
        <w:fldChar w:fldCharType="separate"/>
      </w:r>
      <w:r>
        <w:rPr>
          <w:rFonts w:hint="default" w:ascii="Times New Roman" w:hAnsi="Times New Roman" w:eastAsia="宋体" w:cs="Times New Roman"/>
          <w:sz w:val="22"/>
          <w:szCs w:val="22"/>
          <w:lang w:val="en-US" w:eastAsia="zh-CN"/>
        </w:rPr>
        <w:t>[7]</w:t>
      </w:r>
      <w:r>
        <w:rPr>
          <w:rFonts w:hint="default" w:ascii="Times New Roman" w:hAnsi="Times New Roman" w:eastAsia="宋体" w:cs="Times New Roman"/>
          <w:sz w:val="22"/>
          <w:szCs w:val="22"/>
          <w:lang w:val="en-US" w:eastAsia="zh-CN"/>
        </w:rPr>
        <w:fldChar w:fldCharType="end"/>
      </w:r>
      <w:r>
        <w:rPr>
          <w:rFonts w:hint="default" w:ascii="Times New Roman" w:hAnsi="Times New Roman" w:eastAsia="宋体" w:cs="Times New Roman"/>
          <w:sz w:val="22"/>
          <w:szCs w:val="22"/>
          <w:lang w:val="en-US" w:eastAsia="zh-CN"/>
        </w:rPr>
        <w:t xml:space="preserve"> commonly used in this field</w:t>
      </w:r>
      <w:r>
        <w:rPr>
          <w:rFonts w:hint="eastAsia" w:ascii="Times New Roman" w:hAnsi="Times New Roman" w:eastAsia="宋体" w:cs="Times New Roman"/>
          <w:sz w:val="22"/>
          <w:szCs w:val="22"/>
          <w:lang w:val="en-US" w:eastAsia="zh-CN"/>
        </w:rPr>
        <w:t>. It</w:t>
      </w:r>
      <w:r>
        <w:rPr>
          <w:rFonts w:hint="default" w:ascii="Times New Roman" w:hAnsi="Times New Roman" w:eastAsia="宋体" w:cs="Times New Roman"/>
          <w:sz w:val="22"/>
          <w:szCs w:val="22"/>
          <w:lang w:val="en-US" w:eastAsia="zh-CN"/>
        </w:rPr>
        <w:t xml:space="preserve"> can improve the computing resources at the disposal of users and reduce the network transmission of specific applications without increasing the hardware. Improve the overall computing efficiency.</w:t>
      </w:r>
    </w:p>
    <w:p>
      <w:pPr>
        <w:pStyle w:val="15"/>
        <w:tabs>
          <w:tab w:val="left" w:pos="567"/>
        </w:tabs>
        <w:rPr>
          <w:rFonts w:hint="default" w:ascii="Times New Roman" w:hAnsi="Times New Roman"/>
          <w:lang w:val="en-US" w:eastAsia="zh-CN"/>
        </w:rPr>
      </w:pPr>
      <w:r>
        <w:rPr>
          <w:rFonts w:hint="default" w:ascii="Times New Roman" w:hAnsi="Times New Roman"/>
        </w:rPr>
        <w:t>Background and motivation</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In this paper, the concept of computational storage is applied to the high energy physics data storage process, the </w:t>
      </w:r>
      <w:r>
        <w:rPr>
          <w:rFonts w:hint="eastAsia" w:ascii="Times New Roman" w:hAnsi="Times New Roman" w:eastAsia="宋体" w:cs="Times New Roman"/>
          <w:sz w:val="22"/>
          <w:szCs w:val="22"/>
          <w:lang w:val="en-US" w:eastAsia="zh-CN"/>
        </w:rPr>
        <w:t>XR</w:t>
      </w:r>
      <w:r>
        <w:rPr>
          <w:rFonts w:hint="default" w:ascii="Times New Roman" w:hAnsi="Times New Roman" w:eastAsia="宋体" w:cs="Times New Roman"/>
          <w:sz w:val="22"/>
          <w:szCs w:val="22"/>
          <w:lang w:val="en-US" w:eastAsia="zh-CN"/>
        </w:rPr>
        <w:t>oot</w:t>
      </w:r>
      <w:r>
        <w:rPr>
          <w:rFonts w:hint="eastAsia" w:ascii="Times New Roman" w:hAnsi="Times New Roman" w:eastAsia="宋体" w:cs="Times New Roman"/>
          <w:sz w:val="22"/>
          <w:szCs w:val="22"/>
          <w:lang w:val="en-US" w:eastAsia="zh-CN"/>
        </w:rPr>
        <w:t>D</w:t>
      </w:r>
      <w:r>
        <w:rPr>
          <w:rFonts w:hint="default" w:ascii="Times New Roman" w:hAnsi="Times New Roman" w:eastAsia="宋体" w:cs="Times New Roman"/>
          <w:sz w:val="22"/>
          <w:szCs w:val="22"/>
          <w:lang w:val="en-US" w:eastAsia="zh-CN"/>
        </w:rPr>
        <w:t xml:space="preserve"> plug-in structure is used to build the computational storage call path, the application algorithm is deployed on the storage </w:t>
      </w:r>
      <w:r>
        <w:rPr>
          <w:rFonts w:hint="eastAsia" w:ascii="Times New Roman" w:hAnsi="Times New Roman" w:eastAsia="宋体" w:cs="Times New Roman"/>
          <w:sz w:val="22"/>
          <w:szCs w:val="22"/>
          <w:lang w:val="en-US" w:eastAsia="zh-CN"/>
        </w:rPr>
        <w:t>node.We want to unload</w:t>
      </w:r>
      <w:r>
        <w:rPr>
          <w:rFonts w:hint="default" w:ascii="Times New Roman" w:hAnsi="Times New Roman" w:eastAsia="宋体" w:cs="Times New Roman"/>
          <w:sz w:val="22"/>
          <w:szCs w:val="22"/>
          <w:lang w:val="en-US" w:eastAsia="zh-CN"/>
        </w:rPr>
        <w:t xml:space="preserve"> the application</w:t>
      </w:r>
      <w:r>
        <w:rPr>
          <w:rFonts w:hint="eastAsia" w:ascii="Times New Roman" w:hAnsi="Times New Roman" w:eastAsia="宋体" w:cs="Times New Roman"/>
          <w:sz w:val="22"/>
          <w:szCs w:val="22"/>
          <w:lang w:val="en-US" w:eastAsia="zh-CN"/>
        </w:rPr>
        <w:t>, which have</w:t>
      </w:r>
      <w:r>
        <w:rPr>
          <w:rFonts w:hint="default" w:ascii="Times New Roman" w:hAnsi="Times New Roman" w:eastAsia="宋体" w:cs="Times New Roman"/>
          <w:sz w:val="22"/>
          <w:szCs w:val="22"/>
          <w:lang w:val="en-US" w:eastAsia="zh-CN"/>
        </w:rPr>
        <w:t xml:space="preserve"> small computation but large I/O consumption</w:t>
      </w:r>
      <w:r>
        <w:rPr>
          <w:rFonts w:hint="eastAsia" w:ascii="Times New Roman" w:hAnsi="Times New Roman" w:eastAsia="宋体" w:cs="Times New Roman"/>
          <w:sz w:val="22"/>
          <w:szCs w:val="22"/>
          <w:lang w:val="en-US" w:eastAsia="zh-CN"/>
        </w:rPr>
        <w:t>,</w:t>
      </w:r>
      <w:r>
        <w:rPr>
          <w:rFonts w:hint="default" w:ascii="Times New Roman" w:hAnsi="Times New Roman" w:eastAsia="宋体" w:cs="Times New Roman"/>
          <w:sz w:val="22"/>
          <w:szCs w:val="22"/>
          <w:lang w:val="en-US" w:eastAsia="zh-CN"/>
        </w:rPr>
        <w:t xml:space="preserve"> on the storage server. </w:t>
      </w:r>
    </w:p>
    <w:p>
      <w:pPr>
        <w:numPr>
          <w:ilvl w:val="0"/>
          <w:numId w:val="0"/>
        </w:numPr>
        <w:jc w:val="center"/>
        <w:rPr>
          <w:rFonts w:hint="default" w:ascii="Times New Roman" w:hAnsi="Times New Roman" w:cs="Times New Roman"/>
          <w:sz w:val="22"/>
          <w:szCs w:val="22"/>
        </w:rPr>
      </w:pPr>
      <w:r>
        <w:drawing>
          <wp:inline distT="0" distB="0" distL="114300" distR="114300">
            <wp:extent cx="3540125" cy="2343150"/>
            <wp:effectExtent l="0" t="0" r="10795" b="38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3540125" cy="2343150"/>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center"/>
        <w:textAlignment w:val="auto"/>
        <w:rPr>
          <w:rFonts w:hint="default" w:ascii="Times New Roman" w:hAnsi="Times New Roman" w:eastAsia="宋体" w:cs="Times New Roman"/>
          <w:sz w:val="22"/>
          <w:szCs w:val="22"/>
          <w:lang w:eastAsia="zh-CN"/>
        </w:rPr>
      </w:pPr>
      <w:r>
        <w:rPr>
          <w:rFonts w:hint="default" w:ascii="Times New Roman" w:hAnsi="Times New Roman" w:eastAsia="宋体" w:cs="Times New Roman"/>
          <w:b/>
          <w:bCs/>
          <w:sz w:val="22"/>
          <w:szCs w:val="22"/>
          <w:lang w:val="en-US" w:eastAsia="zh-CN"/>
        </w:rPr>
        <w:t>Fig</w:t>
      </w:r>
      <w:r>
        <w:rPr>
          <w:rFonts w:hint="default" w:ascii="Times New Roman" w:hAnsi="Times New Roman" w:eastAsia="宋体" w:cs="Times New Roman"/>
          <w:b/>
          <w:bCs/>
          <w:sz w:val="22"/>
          <w:szCs w:val="22"/>
        </w:rPr>
        <w:t xml:space="preserve"> </w:t>
      </w:r>
      <w:r>
        <w:rPr>
          <w:rFonts w:hint="eastAsia" w:ascii="Times New Roman" w:hAnsi="Times New Roman" w:eastAsia="宋体" w:cs="Times New Roman"/>
          <w:b/>
          <w:bCs/>
          <w:sz w:val="22"/>
          <w:szCs w:val="22"/>
          <w:lang w:val="en-US" w:eastAsia="zh-CN"/>
        </w:rPr>
        <w:t>1.</w:t>
      </w:r>
      <w:r>
        <w:rPr>
          <w:rFonts w:hint="default" w:ascii="Times New Roman" w:hAnsi="Times New Roman" w:eastAsia="宋体" w:cs="Times New Roman"/>
          <w:b/>
          <w:bCs/>
          <w:sz w:val="22"/>
          <w:szCs w:val="22"/>
          <w:lang w:eastAsia="zh-CN"/>
        </w:rPr>
        <w:t xml:space="preserve"> </w:t>
      </w:r>
      <w:r>
        <w:rPr>
          <w:rFonts w:hint="default" w:ascii="Times New Roman" w:hAnsi="Times New Roman" w:eastAsia="Segoe UI" w:cs="Times New Roman"/>
          <w:i w:val="0"/>
          <w:iCs w:val="0"/>
          <w:caps w:val="0"/>
          <w:color w:val="101214"/>
          <w:spacing w:val="0"/>
          <w:sz w:val="22"/>
          <w:szCs w:val="22"/>
          <w:shd w:val="clear" w:fill="FFFFFF"/>
        </w:rPr>
        <w:t>Traditional workflow of high energy physics</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We</w:t>
      </w:r>
      <w:r>
        <w:rPr>
          <w:rFonts w:hint="default" w:ascii="Times New Roman" w:hAnsi="Times New Roman" w:eastAsia="宋体" w:cs="Times New Roman"/>
          <w:sz w:val="22"/>
          <w:szCs w:val="22"/>
          <w:lang w:val="en-US" w:eastAsia="zh-CN"/>
        </w:rPr>
        <w:t xml:space="preserve"> choose to develop based on EOS distributed file system. The core of EOS system implementation is XRootD framework</w:t>
      </w:r>
      <w:r>
        <w:rPr>
          <w:rFonts w:hint="default" w:ascii="Times New Roman" w:hAnsi="Times New Roman" w:eastAsia="宋体" w:cs="Times New Roman"/>
          <w:sz w:val="22"/>
          <w:szCs w:val="22"/>
          <w:lang w:val="en-US" w:eastAsia="zh-CN"/>
        </w:rPr>
        <w:fldChar w:fldCharType="begin"/>
      </w:r>
      <w:r>
        <w:rPr>
          <w:rFonts w:hint="default" w:ascii="Times New Roman" w:hAnsi="Times New Roman" w:eastAsia="宋体" w:cs="Times New Roman"/>
          <w:sz w:val="22"/>
          <w:szCs w:val="22"/>
          <w:lang w:val="en-US" w:eastAsia="zh-CN"/>
        </w:rPr>
        <w:instrText xml:space="preserve"> REF _Ref25692 \r \h </w:instrText>
      </w:r>
      <w:r>
        <w:rPr>
          <w:rFonts w:hint="default" w:ascii="Times New Roman" w:hAnsi="Times New Roman" w:eastAsia="宋体" w:cs="Times New Roman"/>
          <w:sz w:val="22"/>
          <w:szCs w:val="22"/>
          <w:lang w:val="en-US" w:eastAsia="zh-CN"/>
        </w:rPr>
        <w:fldChar w:fldCharType="separate"/>
      </w:r>
      <w:r>
        <w:rPr>
          <w:rFonts w:hint="default" w:ascii="Times New Roman" w:hAnsi="Times New Roman" w:eastAsia="宋体" w:cs="Times New Roman"/>
          <w:sz w:val="22"/>
          <w:szCs w:val="22"/>
          <w:lang w:val="en-US" w:eastAsia="zh-CN"/>
        </w:rPr>
        <w:t>[8]</w:t>
      </w:r>
      <w:r>
        <w:rPr>
          <w:rFonts w:hint="default" w:ascii="Times New Roman" w:hAnsi="Times New Roman" w:eastAsia="宋体" w:cs="Times New Roman"/>
          <w:sz w:val="22"/>
          <w:szCs w:val="22"/>
          <w:lang w:val="en-US" w:eastAsia="zh-CN"/>
        </w:rPr>
        <w:fldChar w:fldCharType="end"/>
      </w:r>
      <w:r>
        <w:rPr>
          <w:rFonts w:hint="default" w:ascii="Times New Roman" w:hAnsi="Times New Roman" w:eastAsia="宋体" w:cs="Times New Roman"/>
          <w:sz w:val="22"/>
          <w:szCs w:val="22"/>
          <w:lang w:val="en-US" w:eastAsia="zh-CN"/>
        </w:rPr>
        <w:t xml:space="preserve">, which provides a remote access protocol with rich functions. XRootD framework is a common data access protocol in the field of high energy physics. It is compatible with ROOT, a common analysis software used in high energy physics.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XRootD protocol provides the low-level transport and connection, and the EOS system implements the upper level file system. The EOS system structure is designed as three layers</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 xml:space="preserve">client, metadata server </w:t>
      </w:r>
      <w:r>
        <w:rPr>
          <w:rFonts w:hint="eastAsia" w:ascii="Times New Roman" w:hAnsi="Times New Roman" w:eastAsia="宋体" w:cs="Times New Roman"/>
          <w:sz w:val="22"/>
          <w:szCs w:val="22"/>
          <w:lang w:val="en-US" w:eastAsia="zh-CN"/>
        </w:rPr>
        <w:t>(</w:t>
      </w:r>
      <w:r>
        <w:rPr>
          <w:rFonts w:hint="default" w:ascii="Times New Roman" w:hAnsi="Times New Roman" w:eastAsia="宋体" w:cs="Times New Roman"/>
          <w:sz w:val="22"/>
          <w:szCs w:val="22"/>
          <w:lang w:val="en-US" w:eastAsia="zh-CN"/>
        </w:rPr>
        <w:t>MGM</w:t>
      </w:r>
      <w:r>
        <w:rPr>
          <w:rFonts w:hint="eastAsia" w:ascii="Times New Roman" w:hAnsi="Times New Roman" w:eastAsia="宋体" w:cs="Times New Roman"/>
          <w:sz w:val="22"/>
          <w:szCs w:val="22"/>
          <w:lang w:val="en-US" w:eastAsia="zh-CN"/>
        </w:rPr>
        <w:t>)</w:t>
      </w:r>
      <w:r>
        <w:rPr>
          <w:rFonts w:hint="default" w:ascii="Times New Roman" w:hAnsi="Times New Roman" w:eastAsia="宋体" w:cs="Times New Roman"/>
          <w:sz w:val="22"/>
          <w:szCs w:val="22"/>
          <w:lang w:val="en-US" w:eastAsia="zh-CN"/>
        </w:rPr>
        <w:t xml:space="preserve"> and file storage server </w:t>
      </w:r>
      <w:r>
        <w:rPr>
          <w:rFonts w:hint="eastAsia" w:ascii="Times New Roman" w:hAnsi="Times New Roman" w:eastAsia="宋体" w:cs="Times New Roman"/>
          <w:sz w:val="22"/>
          <w:szCs w:val="22"/>
          <w:lang w:val="en-US" w:eastAsia="zh-CN"/>
        </w:rPr>
        <w:t>(</w:t>
      </w:r>
      <w:r>
        <w:rPr>
          <w:rFonts w:hint="default" w:ascii="Times New Roman" w:hAnsi="Times New Roman" w:eastAsia="宋体" w:cs="Times New Roman"/>
          <w:sz w:val="22"/>
          <w:szCs w:val="22"/>
          <w:lang w:val="en-US" w:eastAsia="zh-CN"/>
        </w:rPr>
        <w:t>FST</w:t>
      </w:r>
      <w:r>
        <w:rPr>
          <w:rFonts w:hint="eastAsia" w:ascii="Times New Roman" w:hAnsi="Times New Roman" w:eastAsia="宋体" w:cs="Times New Roman"/>
          <w:sz w:val="22"/>
          <w:szCs w:val="22"/>
          <w:lang w:val="en-US" w:eastAsia="zh-CN"/>
        </w:rPr>
        <w:t>)</w:t>
      </w:r>
      <w:r>
        <w:rPr>
          <w:rFonts w:hint="default" w:ascii="Times New Roman" w:hAnsi="Times New Roman" w:eastAsia="宋体" w:cs="Times New Roman"/>
          <w:sz w:val="22"/>
          <w:szCs w:val="22"/>
          <w:lang w:val="en-US" w:eastAsia="zh-CN"/>
        </w:rPr>
        <w:t xml:space="preserve">. The communication between each layer is realized by XRootD protocol. Files are not stored in fragments. </w:t>
      </w:r>
      <w:r>
        <w:rPr>
          <w:rFonts w:hint="eastAsia" w:ascii="Times New Roman" w:hAnsi="Times New Roman" w:eastAsia="宋体" w:cs="Times New Roman"/>
          <w:sz w:val="22"/>
          <w:szCs w:val="22"/>
          <w:lang w:val="en-US" w:eastAsia="zh-CN"/>
        </w:rPr>
        <w:t>S</w:t>
      </w:r>
      <w:r>
        <w:rPr>
          <w:rFonts w:hint="default" w:ascii="Times New Roman" w:hAnsi="Times New Roman" w:eastAsia="宋体" w:cs="Times New Roman"/>
          <w:sz w:val="22"/>
          <w:szCs w:val="22"/>
          <w:lang w:val="en-US" w:eastAsia="zh-CN"/>
        </w:rPr>
        <w:t>ingle file is stored on only one node.</w:t>
      </w:r>
    </w:p>
    <w:p>
      <w:pPr>
        <w:pStyle w:val="15"/>
        <w:tabs>
          <w:tab w:val="left" w:pos="567"/>
        </w:tabs>
        <w:rPr>
          <w:rFonts w:hint="default" w:ascii="Times New Roman" w:hAnsi="Times New Roman"/>
          <w:lang w:val="en-US" w:eastAsia="zh-CN"/>
        </w:rPr>
      </w:pPr>
      <w:r>
        <w:rPr>
          <w:rFonts w:hint="default" w:ascii="Times New Roman" w:hAnsi="Times New Roman"/>
          <w:lang w:val="en-US" w:eastAsia="zh-CN"/>
        </w:rPr>
        <w:t>Design and implementation</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Based on the above motivation and related research, we propose the architecture of high energy physics computational storage system.</w:t>
      </w:r>
    </w:p>
    <w:p>
      <w:pPr>
        <w:numPr>
          <w:ilvl w:val="0"/>
          <w:numId w:val="0"/>
        </w:numPr>
        <w:rPr>
          <w:rFonts w:hint="default" w:ascii="Times New Roman" w:hAnsi="Times New Roman" w:cs="Times New Roman"/>
          <w:sz w:val="22"/>
          <w:szCs w:val="22"/>
        </w:rPr>
      </w:pPr>
    </w:p>
    <w:p>
      <w:pPr>
        <w:numPr>
          <w:ilvl w:val="0"/>
          <w:numId w:val="0"/>
        </w:numPr>
        <w:jc w:val="center"/>
        <w:rPr>
          <w:rFonts w:hint="default" w:ascii="Times New Roman" w:hAnsi="Times New Roman" w:cs="Times New Roman"/>
          <w:sz w:val="22"/>
          <w:szCs w:val="22"/>
        </w:rPr>
      </w:pPr>
      <w:r>
        <w:drawing>
          <wp:inline distT="0" distB="0" distL="114300" distR="114300">
            <wp:extent cx="3367405" cy="2299335"/>
            <wp:effectExtent l="0" t="0" r="635" b="19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8"/>
                    <a:stretch>
                      <a:fillRect/>
                    </a:stretch>
                  </pic:blipFill>
                  <pic:spPr>
                    <a:xfrm>
                      <a:off x="0" y="0"/>
                      <a:ext cx="3367405" cy="229933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center"/>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b/>
          <w:bCs/>
          <w:sz w:val="22"/>
          <w:szCs w:val="22"/>
          <w:lang w:val="en-US" w:eastAsia="zh-CN"/>
        </w:rPr>
        <w:t>Fig</w:t>
      </w:r>
      <w:r>
        <w:rPr>
          <w:rFonts w:hint="default" w:ascii="Times New Roman" w:hAnsi="Times New Roman" w:eastAsia="宋体" w:cs="Times New Roman"/>
          <w:b/>
          <w:bCs/>
          <w:sz w:val="22"/>
          <w:szCs w:val="22"/>
        </w:rPr>
        <w:t xml:space="preserve"> </w:t>
      </w:r>
      <w:r>
        <w:rPr>
          <w:rFonts w:hint="eastAsia" w:ascii="Times New Roman" w:hAnsi="Times New Roman" w:eastAsia="宋体" w:cs="Times New Roman"/>
          <w:b/>
          <w:bCs/>
          <w:sz w:val="22"/>
          <w:szCs w:val="22"/>
          <w:lang w:val="en-US" w:eastAsia="zh-CN"/>
        </w:rPr>
        <w:t>2.</w:t>
      </w:r>
      <w:r>
        <w:rPr>
          <w:rFonts w:hint="default" w:ascii="Times New Roman" w:hAnsi="Times New Roman" w:eastAsia="宋体" w:cs="Times New Roman"/>
          <w:b/>
          <w:bCs/>
          <w:sz w:val="22"/>
          <w:szCs w:val="22"/>
          <w:lang w:val="en-US" w:eastAsia="zh-CN"/>
        </w:rPr>
        <w:t xml:space="preserve"> </w:t>
      </w:r>
      <w:r>
        <w:rPr>
          <w:rFonts w:hint="default" w:ascii="Times New Roman" w:hAnsi="Times New Roman" w:eastAsia="宋体" w:cs="Times New Roman"/>
          <w:sz w:val="22"/>
          <w:szCs w:val="22"/>
          <w:lang w:val="en-US" w:eastAsia="zh-CN"/>
        </w:rPr>
        <w:t>HEP Computational Storage</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main function</w:t>
      </w:r>
      <w:r>
        <w:rPr>
          <w:rFonts w:hint="eastAsia" w:ascii="Times New Roman" w:hAnsi="Times New Roman" w:cs="Times New Roman"/>
          <w:sz w:val="22"/>
          <w:szCs w:val="22"/>
          <w:lang w:val="en-US" w:eastAsia="zh-CN"/>
        </w:rPr>
        <w:t xml:space="preserve"> of the</w:t>
      </w:r>
      <w:r>
        <w:rPr>
          <w:rFonts w:hint="default" w:ascii="Times New Roman" w:hAnsi="Times New Roman" w:cs="Times New Roman"/>
          <w:sz w:val="22"/>
          <w:szCs w:val="22"/>
          <w:lang w:val="en-US" w:eastAsia="zh-CN"/>
        </w:rPr>
        <w:t xml:space="preserve"> system constructed in this paper is to offload a portion of the computations that are tightly coupled to the data from the </w:t>
      </w:r>
      <w:r>
        <w:rPr>
          <w:rFonts w:hint="eastAsia" w:ascii="Times New Roman" w:hAnsi="Times New Roman" w:cs="Times New Roman"/>
          <w:sz w:val="22"/>
          <w:szCs w:val="22"/>
          <w:lang w:val="en-US" w:eastAsia="zh-CN"/>
        </w:rPr>
        <w:t>computing server</w:t>
      </w:r>
      <w:r>
        <w:rPr>
          <w:rFonts w:hint="default" w:ascii="Times New Roman" w:hAnsi="Times New Roman" w:cs="Times New Roman"/>
          <w:sz w:val="22"/>
          <w:szCs w:val="22"/>
          <w:lang w:val="en-US" w:eastAsia="zh-CN"/>
        </w:rPr>
        <w:t xml:space="preserve"> to the storage server. </w:t>
      </w:r>
      <w:r>
        <w:rPr>
          <w:rFonts w:hint="eastAsia" w:ascii="Times New Roman" w:hAnsi="Times New Roman" w:cs="Times New Roman"/>
          <w:sz w:val="22"/>
          <w:szCs w:val="22"/>
          <w:lang w:val="en-US" w:eastAsia="zh-CN"/>
        </w:rPr>
        <w:t>W</w:t>
      </w:r>
      <w:r>
        <w:rPr>
          <w:rFonts w:hint="default" w:ascii="Times New Roman" w:hAnsi="Times New Roman" w:cs="Times New Roman"/>
          <w:sz w:val="22"/>
          <w:szCs w:val="22"/>
          <w:lang w:val="en-US" w:eastAsia="zh-CN"/>
        </w:rPr>
        <w:t xml:space="preserve">ithout the need to use computational storage (CSS), it is still as normal as the EOS storage system read and write data, file management. When the CSS function is needed, the user only needs to add a special flag to the file path where the file is normally opened, and then the computational storage module can recognize and </w:t>
      </w:r>
      <w:r>
        <w:rPr>
          <w:rFonts w:hint="eastAsia" w:ascii="Times New Roman" w:hAnsi="Times New Roman" w:cs="Times New Roman"/>
          <w:sz w:val="22"/>
          <w:szCs w:val="22"/>
          <w:lang w:val="en-US" w:eastAsia="zh-CN"/>
        </w:rPr>
        <w:t>carry out</w:t>
      </w:r>
      <w:r>
        <w:rPr>
          <w:rFonts w:hint="default" w:ascii="Times New Roman" w:hAnsi="Times New Roman" w:cs="Times New Roman"/>
          <w:sz w:val="22"/>
          <w:szCs w:val="22"/>
          <w:lang w:val="en-US" w:eastAsia="zh-CN"/>
        </w:rPr>
        <w:t xml:space="preserve"> the calculation in the local file storage.</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 order to achieve the intended functionality, we investigated XRootD's plug-in structure</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REF _Ref31922 \r \h </w:instrText>
      </w:r>
      <w:r>
        <w:rPr>
          <w:rFonts w:hint="default" w:ascii="Times New Roman" w:hAnsi="Times New Roman" w:cs="Times New Roman"/>
          <w:sz w:val="22"/>
          <w:szCs w:val="22"/>
          <w:lang w:val="en-US" w:eastAsia="zh-CN"/>
        </w:rPr>
        <w:fldChar w:fldCharType="separate"/>
      </w:r>
      <w:r>
        <w:rPr>
          <w:rFonts w:hint="default" w:ascii="Times New Roman" w:hAnsi="Times New Roman" w:cs="Times New Roman"/>
          <w:sz w:val="22"/>
          <w:szCs w:val="22"/>
          <w:lang w:val="en-US" w:eastAsia="zh-CN"/>
        </w:rPr>
        <w:t>[9]</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xml:space="preserve"> and the process of opening files in EOS. Custom modules can be loaded and recognized by XRootD in the form of dynamic link libraries.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Based on the EOS file opening process, we separately added plugins before MGM and FST. The convention uses "&amp;CSS" as the flag for invoking a computational storage service. MGM provides redirection information including file locations and checks the path validity. </w:t>
      </w:r>
      <w:r>
        <w:rPr>
          <w:rFonts w:hint="eastAsia" w:ascii="Times New Roman" w:hAnsi="Times New Roman" w:cs="Times New Roman"/>
          <w:sz w:val="22"/>
          <w:szCs w:val="22"/>
          <w:lang w:val="en-US" w:eastAsia="zh-CN"/>
        </w:rPr>
        <w:t>A</w:t>
      </w:r>
      <w:r>
        <w:rPr>
          <w:rFonts w:hint="default" w:ascii="Times New Roman" w:hAnsi="Times New Roman" w:cs="Times New Roman"/>
          <w:sz w:val="22"/>
          <w:szCs w:val="22"/>
          <w:lang w:val="en-US" w:eastAsia="zh-CN"/>
        </w:rPr>
        <w:t xml:space="preserve"> layer of filtering in front of MGM</w:t>
      </w:r>
      <w:r>
        <w:rPr>
          <w:rFonts w:hint="eastAsia" w:ascii="Times New Roman" w:hAnsi="Times New Roman" w:cs="Times New Roman"/>
          <w:sz w:val="22"/>
          <w:szCs w:val="22"/>
          <w:lang w:val="en-US" w:eastAsia="zh-CN"/>
        </w:rPr>
        <w:t xml:space="preserve"> is necessary</w:t>
      </w:r>
      <w:r>
        <w:rPr>
          <w:rFonts w:hint="default" w:ascii="Times New Roman" w:hAnsi="Times New Roman" w:cs="Times New Roman"/>
          <w:sz w:val="22"/>
          <w:szCs w:val="22"/>
          <w:lang w:val="en-US" w:eastAsia="zh-CN"/>
        </w:rPr>
        <w:t>. When the "&amp;CSS" flag is detected in the path, the path is temporarily restored to a common file access path, and then sent to MGM. The actual computational storage service call needs to be implemented on the FST where the file resides. When the client locates the responding FST through the redirection information, it will send the file access request to the FST, and add a layer of filtering before the FST</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T</w:t>
      </w:r>
      <w:r>
        <w:rPr>
          <w:rFonts w:hint="default" w:ascii="Times New Roman" w:hAnsi="Times New Roman" w:cs="Times New Roman"/>
          <w:sz w:val="22"/>
          <w:szCs w:val="22"/>
          <w:lang w:val="en-US" w:eastAsia="zh-CN"/>
        </w:rPr>
        <w:t>hen the computational storage service can be activated locally in the storage</w:t>
      </w:r>
      <w:r>
        <w:rPr>
          <w:rFonts w:hint="eastAsia" w:ascii="Times New Roman" w:hAnsi="Times New Roman" w:cs="Times New Roman"/>
          <w:sz w:val="22"/>
          <w:szCs w:val="22"/>
          <w:lang w:val="en-US" w:eastAsia="zh-CN"/>
        </w:rPr>
        <w:t xml:space="preserve"> node</w:t>
      </w:r>
      <w:r>
        <w:rPr>
          <w:rFonts w:hint="default" w:ascii="Times New Roman" w:hAnsi="Times New Roman" w:cs="Times New Roman"/>
          <w:sz w:val="22"/>
          <w:szCs w:val="22"/>
          <w:lang w:val="en-US" w:eastAsia="zh-CN"/>
        </w:rPr>
        <w:t xml:space="preserve"> through the message passing mechanism of EOS.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eastAsia="宋体" w:cs="Times New Roman"/>
          <w:sz w:val="22"/>
          <w:szCs w:val="22"/>
          <w:lang w:val="en-US" w:eastAsia="zh-CN"/>
        </w:rPr>
      </w:pPr>
      <w:r>
        <w:rPr>
          <w:rFonts w:hint="default" w:ascii="Times New Roman" w:hAnsi="Times New Roman" w:cs="Times New Roman"/>
          <w:sz w:val="22"/>
          <w:szCs w:val="22"/>
          <w:lang w:val="en-US" w:eastAsia="zh-CN"/>
        </w:rPr>
        <w:t xml:space="preserve">Our goal is to compute locally against the source file after the computational storage service is invoked, and generate a result to be stored as a file. The result file </w:t>
      </w:r>
      <w:r>
        <w:rPr>
          <w:rFonts w:hint="eastAsia" w:ascii="Times New Roman" w:hAnsi="Times New Roman" w:cs="Times New Roman"/>
          <w:sz w:val="22"/>
          <w:szCs w:val="22"/>
          <w:lang w:val="en-US" w:eastAsia="zh-CN"/>
        </w:rPr>
        <w:t>should be</w:t>
      </w:r>
      <w:r>
        <w:rPr>
          <w:rFonts w:hint="default" w:ascii="Times New Roman" w:hAnsi="Times New Roman" w:cs="Times New Roman"/>
          <w:sz w:val="22"/>
          <w:szCs w:val="22"/>
          <w:lang w:val="en-US" w:eastAsia="zh-CN"/>
        </w:rPr>
        <w:t xml:space="preserve"> recognized by EOS as a normal data file, so it needs to be registered on MGM. When the CSS module is called, it registers a new empty file on the MGM after checking that the access call is valid. Each file registered into the MGM has a logical </w:t>
      </w:r>
      <w:r>
        <w:rPr>
          <w:rFonts w:hint="eastAsia" w:ascii="Times New Roman" w:hAnsi="Times New Roman" w:cs="Times New Roman"/>
          <w:sz w:val="22"/>
          <w:szCs w:val="22"/>
          <w:lang w:val="en-US" w:eastAsia="zh-CN"/>
        </w:rPr>
        <w:t>address</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The logical address of the</w:t>
      </w:r>
      <w:r>
        <w:rPr>
          <w:rFonts w:hint="eastAsia" w:ascii="Times New Roman" w:hAnsi="Times New Roman" w:cs="Times New Roman"/>
          <w:sz w:val="22"/>
          <w:szCs w:val="22"/>
          <w:lang w:val="en-US" w:eastAsia="zh-CN"/>
        </w:rPr>
        <w:t xml:space="preserve"> result</w:t>
      </w:r>
      <w:r>
        <w:rPr>
          <w:rFonts w:hint="default" w:ascii="Times New Roman" w:hAnsi="Times New Roman" w:cs="Times New Roman"/>
          <w:sz w:val="22"/>
          <w:szCs w:val="22"/>
          <w:lang w:val="en-US" w:eastAsia="zh-CN"/>
        </w:rPr>
        <w:t xml:space="preserve"> file</w:t>
      </w:r>
      <w:r>
        <w:rPr>
          <w:rFonts w:hint="eastAsia" w:ascii="Times New Roman" w:hAnsi="Times New Roman" w:cs="Times New Roman"/>
          <w:sz w:val="22"/>
          <w:szCs w:val="22"/>
          <w:lang w:val="en-US" w:eastAsia="zh-CN"/>
        </w:rPr>
        <w:t xml:space="preserve"> which be used for a logical file system on a distributed cluster, </w:t>
      </w:r>
      <w:r>
        <w:rPr>
          <w:rFonts w:hint="default" w:ascii="Times New Roman" w:hAnsi="Times New Roman" w:cs="Times New Roman"/>
          <w:sz w:val="22"/>
          <w:szCs w:val="22"/>
          <w:lang w:val="en-US" w:eastAsia="zh-CN"/>
        </w:rPr>
        <w:t xml:space="preserve">is in the same directory as the source file. MGM automatically assigns a physical file name to the </w:t>
      </w:r>
      <w:r>
        <w:rPr>
          <w:rFonts w:hint="eastAsia" w:ascii="Times New Roman" w:hAnsi="Times New Roman" w:cs="Times New Roman"/>
          <w:sz w:val="22"/>
          <w:szCs w:val="22"/>
          <w:lang w:val="en-US" w:eastAsia="zh-CN"/>
        </w:rPr>
        <w:t>result</w:t>
      </w:r>
      <w:r>
        <w:rPr>
          <w:rFonts w:hint="default" w:ascii="Times New Roman" w:hAnsi="Times New Roman" w:cs="Times New Roman"/>
          <w:sz w:val="22"/>
          <w:szCs w:val="22"/>
          <w:lang w:val="en-US" w:eastAsia="zh-CN"/>
        </w:rPr>
        <w:t xml:space="preserve"> file. MGM returns information such as the physical file name assigned to the generated file as required. After obtaining the required information, a physical file corresponding to the </w:t>
      </w:r>
      <w:r>
        <w:rPr>
          <w:rFonts w:hint="eastAsia" w:ascii="Times New Roman" w:hAnsi="Times New Roman" w:cs="Times New Roman"/>
          <w:sz w:val="22"/>
          <w:szCs w:val="22"/>
          <w:lang w:val="en-US" w:eastAsia="zh-CN"/>
        </w:rPr>
        <w:t>new</w:t>
      </w:r>
      <w:r>
        <w:rPr>
          <w:rFonts w:hint="default" w:ascii="Times New Roman" w:hAnsi="Times New Roman" w:cs="Times New Roman"/>
          <w:sz w:val="22"/>
          <w:szCs w:val="22"/>
          <w:lang w:val="en-US" w:eastAsia="zh-CN"/>
        </w:rPr>
        <w:t xml:space="preserve"> file is created on the storage device. The storage server performs data processing based on the obtained information and outputs the result to the </w:t>
      </w:r>
      <w:r>
        <w:rPr>
          <w:rFonts w:hint="eastAsia" w:ascii="Times New Roman" w:hAnsi="Times New Roman" w:cs="Times New Roman"/>
          <w:sz w:val="22"/>
          <w:szCs w:val="22"/>
          <w:lang w:val="en-US" w:eastAsia="zh-CN"/>
        </w:rPr>
        <w:t>new</w:t>
      </w:r>
      <w:r>
        <w:rPr>
          <w:rFonts w:hint="default" w:ascii="Times New Roman" w:hAnsi="Times New Roman" w:cs="Times New Roman"/>
          <w:sz w:val="22"/>
          <w:szCs w:val="22"/>
          <w:lang w:val="en-US" w:eastAsia="zh-CN"/>
        </w:rPr>
        <w:t xml:space="preserve"> file. At this point, the empty file we created has been written to the information and is the result file. </w:t>
      </w:r>
      <w:r>
        <w:rPr>
          <w:rFonts w:hint="eastAsia" w:ascii="Times New Roman" w:hAnsi="Times New Roman" w:cs="Times New Roman"/>
          <w:sz w:val="22"/>
          <w:szCs w:val="22"/>
          <w:lang w:val="en-US" w:eastAsia="zh-CN"/>
        </w:rPr>
        <w:t>T</w:t>
      </w:r>
      <w:r>
        <w:rPr>
          <w:rFonts w:hint="default" w:ascii="Times New Roman" w:hAnsi="Times New Roman" w:cs="Times New Roman"/>
          <w:sz w:val="22"/>
          <w:szCs w:val="22"/>
          <w:lang w:val="en-US" w:eastAsia="zh-CN"/>
        </w:rPr>
        <w:t>hen</w:t>
      </w:r>
      <w:r>
        <w:rPr>
          <w:rFonts w:hint="eastAsia" w:ascii="Times New Roman" w:hAnsi="Times New Roman" w:cs="Times New Roman"/>
          <w:sz w:val="22"/>
          <w:szCs w:val="22"/>
          <w:lang w:val="en-US" w:eastAsia="zh-CN"/>
        </w:rPr>
        <w:t xml:space="preserve"> it</w:t>
      </w:r>
      <w:r>
        <w:rPr>
          <w:rFonts w:hint="default" w:ascii="Times New Roman" w:hAnsi="Times New Roman" w:cs="Times New Roman"/>
          <w:sz w:val="22"/>
          <w:szCs w:val="22"/>
          <w:lang w:val="en-US" w:eastAsia="zh-CN"/>
        </w:rPr>
        <w:t xml:space="preserve"> need to register the result file with the local levelDB database and </w:t>
      </w:r>
      <w:r>
        <w:rPr>
          <w:rFonts w:hint="eastAsia" w:ascii="Times New Roman" w:hAnsi="Times New Roman" w:cs="Times New Roman"/>
          <w:sz w:val="22"/>
          <w:szCs w:val="22"/>
          <w:lang w:val="en-US" w:eastAsia="zh-CN"/>
        </w:rPr>
        <w:t>s</w:t>
      </w:r>
      <w:r>
        <w:rPr>
          <w:rFonts w:hint="default" w:ascii="Times New Roman" w:hAnsi="Times New Roman" w:cs="Times New Roman"/>
          <w:sz w:val="22"/>
          <w:szCs w:val="22"/>
          <w:lang w:val="en-US" w:eastAsia="zh-CN"/>
        </w:rPr>
        <w:t>ynchronize the information update</w:t>
      </w:r>
      <w:r>
        <w:rPr>
          <w:rFonts w:hint="eastAsia" w:ascii="Times New Roman" w:hAnsi="Times New Roman" w:cs="Times New Roman"/>
          <w:sz w:val="22"/>
          <w:szCs w:val="22"/>
          <w:lang w:val="en-US" w:eastAsia="zh-CN"/>
        </w:rPr>
        <w:t>d</w:t>
      </w:r>
      <w:r>
        <w:rPr>
          <w:rFonts w:hint="default" w:ascii="Times New Roman" w:hAnsi="Times New Roman" w:cs="Times New Roman"/>
          <w:sz w:val="22"/>
          <w:szCs w:val="22"/>
          <w:lang w:val="en-US" w:eastAsia="zh-CN"/>
        </w:rPr>
        <w:t xml:space="preserve"> in the levelDB to the MGM. After the consistency check is passed, the CSS service ends.</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jc w:val="center"/>
        <w:textAlignment w:val="auto"/>
        <w:rPr>
          <w:rFonts w:hint="default" w:ascii="Times New Roman" w:hAnsi="Times New Roman" w:eastAsia="宋体" w:cs="Times New Roman"/>
          <w:sz w:val="22"/>
          <w:szCs w:val="22"/>
        </w:rPr>
      </w:pPr>
      <w:r>
        <w:rPr>
          <w:rFonts w:hint="default" w:ascii="Times New Roman" w:hAnsi="Times New Roman" w:cs="Times New Roman"/>
          <w:sz w:val="22"/>
          <w:szCs w:val="22"/>
        </w:rPr>
        <w:drawing>
          <wp:inline distT="0" distB="0" distL="114300" distR="114300">
            <wp:extent cx="5439410" cy="3415030"/>
            <wp:effectExtent l="0" t="0" r="1270" b="139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rcRect l="954" r="603" b="1882"/>
                    <a:stretch>
                      <a:fillRect/>
                    </a:stretch>
                  </pic:blipFill>
                  <pic:spPr>
                    <a:xfrm>
                      <a:off x="0" y="0"/>
                      <a:ext cx="5439410" cy="3415030"/>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jc w:val="center"/>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b/>
          <w:bCs/>
          <w:sz w:val="22"/>
          <w:szCs w:val="22"/>
          <w:lang w:val="en-US" w:eastAsia="zh-CN"/>
        </w:rPr>
        <w:t xml:space="preserve">Fig </w:t>
      </w:r>
      <w:r>
        <w:rPr>
          <w:rFonts w:hint="eastAsia" w:ascii="Times New Roman" w:hAnsi="Times New Roman" w:eastAsia="宋体" w:cs="Times New Roman"/>
          <w:b/>
          <w:bCs/>
          <w:sz w:val="22"/>
          <w:szCs w:val="22"/>
          <w:lang w:val="en-US" w:eastAsia="zh-CN"/>
        </w:rPr>
        <w:t>3.</w:t>
      </w:r>
      <w:r>
        <w:rPr>
          <w:rFonts w:hint="default" w:ascii="Times New Roman" w:hAnsi="Times New Roman" w:eastAsia="Segoe UI" w:cs="Times New Roman"/>
          <w:i w:val="0"/>
          <w:iCs w:val="0"/>
          <w:caps w:val="0"/>
          <w:color w:val="101214"/>
          <w:spacing w:val="0"/>
          <w:sz w:val="22"/>
          <w:szCs w:val="22"/>
          <w:shd w:val="clear" w:fill="FFFFFF"/>
        </w:rPr>
        <w:t xml:space="preserve"> CSS is deployed on the EOS file system</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default" w:ascii="Times New Roman" w:hAnsi="Times New Roman" w:eastAsia="宋体" w:cs="Times New Roman"/>
          <w:sz w:val="22"/>
          <w:szCs w:val="22"/>
          <w:lang w:val="en-US" w:eastAsia="zh-CN"/>
        </w:rPr>
        <w:sectPr>
          <w:type w:val="continuous"/>
          <w:pgSz w:w="11906" w:h="16838"/>
          <w:pgMar w:top="2268" w:right="1417" w:bottom="1531" w:left="1417" w:header="851" w:footer="992" w:gutter="0"/>
          <w:cols w:space="425" w:num="1"/>
          <w:rtlGutter w:val="0"/>
          <w:docGrid w:type="lines" w:linePitch="312" w:charSpace="0"/>
        </w:sectPr>
      </w:pPr>
    </w:p>
    <w:p>
      <w:pPr>
        <w:pStyle w:val="15"/>
        <w:tabs>
          <w:tab w:val="left" w:pos="567"/>
        </w:tabs>
        <w:rPr>
          <w:rFonts w:hint="default" w:ascii="Times New Roman" w:hAnsi="Times New Roman"/>
          <w:lang w:val="en-US" w:eastAsia="zh-CN"/>
        </w:rPr>
      </w:pPr>
      <w:r>
        <w:rPr>
          <w:rFonts w:hint="default" w:ascii="Times New Roman" w:hAnsi="Times New Roman"/>
          <w:lang w:val="en-US" w:eastAsia="zh-CN"/>
        </w:rPr>
        <w:t>Test and evaluation</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420" w:firstLineChars="0"/>
        <w:jc w:val="both"/>
        <w:textAlignment w:val="auto"/>
        <w:rPr>
          <w:rFonts w:hint="default" w:ascii="Times New Roman" w:hAnsi="Times New Roman" w:cs="Times New Roman"/>
          <w:sz w:val="22"/>
          <w:szCs w:val="22"/>
          <w:lang w:val="en-US" w:eastAsia="zh-CN"/>
        </w:rPr>
        <w:sectPr>
          <w:type w:val="continuous"/>
          <w:pgSz w:w="11906" w:h="16838"/>
          <w:pgMar w:top="2268" w:right="1417" w:bottom="1531" w:left="1417" w:header="851" w:footer="992" w:gutter="0"/>
          <w:cols w:space="425" w:num="1"/>
          <w:rtlGutter w:val="0"/>
          <w:docGrid w:type="lines" w:linePitch="312" w:charSpace="0"/>
        </w:sectPr>
      </w:pPr>
      <w:r>
        <w:rPr>
          <w:rFonts w:hint="default" w:ascii="Times New Roman" w:hAnsi="Times New Roman" w:cs="Times New Roman"/>
          <w:sz w:val="22"/>
          <w:szCs w:val="22"/>
          <w:lang w:val="en-US" w:eastAsia="zh-CN"/>
        </w:rPr>
        <w:t>To test the actual performance of the CSS service, we tested it on a storage server where the storage disk was an SSD. The server SSD model is SAMSUNG MZ7KH960 960GB. The server uses Intel(R) Xeon(R) CPU E5-2683 v4 @ 2.10GHz. The raw data file size used for the test is 953.7MB, and the calculation function used for the test is Decode, with the result file size being 337MB.</w:t>
      </w:r>
      <w:bookmarkStart w:id="13" w:name="_GoBack"/>
      <w:bookmarkEnd w:id="13"/>
      <w:r>
        <w:rPr>
          <w:rFonts w:hint="default" w:ascii="Times New Roman" w:hAnsi="Times New Roman" w:cs="Times New Roman"/>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Times New Roman" w:hAnsi="Times New Roman" w:eastAsia="宋体" w:cs="Times New Roman"/>
          <w:sz w:val="22"/>
          <w:szCs w:val="22"/>
          <w:lang w:val="en-US" w:eastAsia="zh-CN"/>
        </w:rPr>
      </w:pPr>
      <w:r>
        <w:drawing>
          <wp:inline distT="0" distB="0" distL="114300" distR="114300">
            <wp:extent cx="3679190" cy="1658620"/>
            <wp:effectExtent l="4445" t="4445" r="19685" b="13335"/>
            <wp:docPr id="23"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hint="eastAsia" w:ascii="Times New Roman" w:hAnsi="Times New Roman" w:eastAsia="宋体" w:cs="Times New Roman"/>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b/>
          <w:bCs/>
          <w:i w:val="0"/>
          <w:iCs w:val="0"/>
          <w:sz w:val="22"/>
          <w:szCs w:val="22"/>
          <w:lang w:val="en-US" w:eastAsia="zh-CN"/>
        </w:rPr>
        <w:t xml:space="preserve">Fig </w:t>
      </w:r>
      <w:r>
        <w:rPr>
          <w:rFonts w:hint="eastAsia" w:ascii="Times New Roman" w:hAnsi="Times New Roman" w:eastAsia="宋体" w:cs="Times New Roman"/>
          <w:b/>
          <w:bCs/>
          <w:i w:val="0"/>
          <w:iCs w:val="0"/>
          <w:sz w:val="22"/>
          <w:szCs w:val="22"/>
          <w:lang w:val="en-US" w:eastAsia="zh-CN"/>
        </w:rPr>
        <w:t>4.</w:t>
      </w:r>
      <w:r>
        <w:rPr>
          <w:rFonts w:hint="default" w:ascii="Times New Roman" w:hAnsi="Times New Roman" w:eastAsia="宋体" w:cs="Times New Roman"/>
          <w:sz w:val="22"/>
          <w:szCs w:val="22"/>
          <w:lang w:val="en-US" w:eastAsia="zh-CN"/>
        </w:rPr>
        <w:t xml:space="preserve"> </w:t>
      </w:r>
      <w:r>
        <w:rPr>
          <w:rFonts w:hint="default" w:ascii="Times New Roman" w:hAnsi="Times New Roman" w:eastAsia="Segoe UI" w:cs="Times New Roman"/>
          <w:i w:val="0"/>
          <w:iCs w:val="0"/>
          <w:caps w:val="0"/>
          <w:color w:val="101214"/>
          <w:spacing w:val="0"/>
          <w:sz w:val="22"/>
          <w:szCs w:val="22"/>
          <w:shd w:val="clear" w:fill="FFFFFF"/>
        </w:rPr>
        <w:t>The completion time for the two computing paths</w:t>
      </w:r>
      <w:r>
        <w:rPr>
          <w:rFonts w:hint="eastAsia" w:ascii="Times New Roman" w:hAnsi="Times New Roman" w:eastAsia="宋体" w:cs="Times New Roman"/>
          <w:i w:val="0"/>
          <w:iCs w:val="0"/>
          <w:caps w:val="0"/>
          <w:color w:val="101214"/>
          <w:spacing w:val="0"/>
          <w:sz w:val="22"/>
          <w:szCs w:val="22"/>
          <w:shd w:val="clear" w:fill="FFFFFF"/>
          <w:lang w:val="en-US" w:eastAsia="zh-CN"/>
        </w:rPr>
        <w:t xml:space="preserve"> </w:t>
      </w:r>
      <w:r>
        <w:rPr>
          <w:rFonts w:hint="eastAsia" w:ascii="Times New Roman" w:hAnsi="Times New Roman" w:eastAsia="宋体" w:cs="Times New Roman"/>
          <w:sz w:val="22"/>
          <w:szCs w:val="22"/>
          <w:lang w:val="en-US" w:eastAsia="zh-CN"/>
        </w:rPr>
        <w:t xml:space="preserve"> </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jc w:val="both"/>
        <w:textAlignment w:val="auto"/>
        <w:rPr>
          <w:rFonts w:hint="eastAsia"/>
          <w:lang w:val="en-US" w:eastAsia="zh-CN"/>
        </w:rPr>
        <w:sectPr>
          <w:type w:val="continuous"/>
          <w:pgSz w:w="11906" w:h="16838"/>
          <w:pgMar w:top="2268" w:right="1417" w:bottom="1531" w:left="1417" w:header="851" w:footer="992" w:gutter="0"/>
          <w:cols w:space="425" w:num="1"/>
          <w:rtlGutter w:val="0"/>
          <w:docGrid w:type="lines" w:linePitch="312" w:charSpace="0"/>
        </w:sectPr>
      </w:pP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line chart in Fig </w:t>
      </w:r>
      <w:r>
        <w:rPr>
          <w:rFonts w:hint="eastAsia" w:ascii="Times New Roman" w:hAnsi="Times New Roman" w:cs="Times New Roman"/>
          <w:sz w:val="22"/>
          <w:szCs w:val="22"/>
          <w:lang w:val="en-US" w:eastAsia="zh-CN"/>
        </w:rPr>
        <w:t>4</w:t>
      </w:r>
      <w:r>
        <w:rPr>
          <w:rFonts w:hint="default" w:ascii="Times New Roman" w:hAnsi="Times New Roman" w:cs="Times New Roman"/>
          <w:sz w:val="22"/>
          <w:szCs w:val="22"/>
          <w:lang w:val="en-US" w:eastAsia="zh-CN"/>
        </w:rPr>
        <w:t xml:space="preserve"> nicely illustrates the advantages of CSS computing over traditional computing. The horizontal coordinate in the figure represents the number of parallel Decode tasks in a computation. The more parallel tasks, the greater the I/O consumption. The ordinate represents the time taken to complete task</w:t>
      </w:r>
      <w:r>
        <w:rPr>
          <w:rFonts w:hint="eastAsia" w:ascii="Times New Roman" w:hAnsi="Times New Roman" w:cs="Times New Roman"/>
          <w:sz w:val="22"/>
          <w:szCs w:val="22"/>
          <w:lang w:val="en-US" w:eastAsia="zh-CN"/>
        </w:rPr>
        <w:t>s</w:t>
      </w:r>
      <w:r>
        <w:rPr>
          <w:rFonts w:hint="default" w:ascii="Times New Roman" w:hAnsi="Times New Roman" w:cs="Times New Roman"/>
          <w:sz w:val="22"/>
          <w:szCs w:val="22"/>
          <w:lang w:val="en-US" w:eastAsia="zh-CN"/>
        </w:rPr>
        <w:t xml:space="preserve"> in a calculation. The longer the time, the less efficient the calculation mode is for the application. </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eastAsia="宋体" w:cs="Times New Roman"/>
          <w:sz w:val="22"/>
          <w:szCs w:val="22"/>
          <w:lang w:val="en-US" w:eastAsia="zh-CN"/>
        </w:rPr>
      </w:pPr>
      <w:r>
        <w:rPr>
          <w:rFonts w:hint="eastAsia" w:ascii="Times New Roman" w:hAnsi="Times New Roman" w:cs="Times New Roman"/>
          <w:sz w:val="22"/>
          <w:szCs w:val="22"/>
          <w:lang w:val="en-US" w:eastAsia="zh-CN"/>
        </w:rPr>
        <w:t>It can be seen that the computational power of the storage node is sufficient to support the computational amount needed by the decoding program, and the difference in I/O performance between data transmission within the node and data transmission through the network is responsible for the higher efficiency of the CSS computing.</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firstLine="420" w:firstLineChars="0"/>
        <w:jc w:val="both"/>
        <w:textAlignment w:val="auto"/>
        <w:rPr>
          <w:rFonts w:hint="default" w:ascii="Times New Roman" w:hAnsi="Times New Roman" w:eastAsia="Arial" w:cs="Times New Roman"/>
          <w:b w:val="0"/>
          <w:bCs w:val="0"/>
          <w:snapToGrid w:val="0"/>
          <w:color w:val="000000"/>
          <w:kern w:val="0"/>
          <w:sz w:val="22"/>
          <w:szCs w:val="22"/>
          <w:lang w:val="en-US" w:eastAsia="zh-CN"/>
        </w:rPr>
      </w:pPr>
      <w:r>
        <w:rPr>
          <w:rFonts w:hint="default" w:ascii="Times New Roman" w:hAnsi="Times New Roman" w:eastAsia="Arial" w:cs="Times New Roman"/>
          <w:b w:val="0"/>
          <w:bCs w:val="0"/>
          <w:snapToGrid w:val="0"/>
          <w:color w:val="000000"/>
          <w:kern w:val="0"/>
          <w:sz w:val="22"/>
          <w:szCs w:val="22"/>
          <w:lang w:val="en-US" w:eastAsia="zh-CN"/>
        </w:rPr>
        <w:t>According to the above test results, we can conclude that the CSS computing mode has a better acceleration effect in the large data environment for specific applications with high I/O consumption.</w:t>
      </w:r>
    </w:p>
    <w:p>
      <w:pPr>
        <w:pStyle w:val="15"/>
        <w:tabs>
          <w:tab w:val="left" w:pos="567"/>
        </w:tabs>
        <w:rPr>
          <w:rFonts w:hint="default" w:ascii="Times New Roman" w:hAnsi="Times New Roman" w:eastAsia="Arial" w:cs="Times New Roman"/>
          <w:b w:val="0"/>
          <w:bCs w:val="0"/>
          <w:snapToGrid w:val="0"/>
          <w:color w:val="000000"/>
          <w:kern w:val="0"/>
          <w:sz w:val="22"/>
          <w:szCs w:val="22"/>
          <w:lang w:val="en-US" w:eastAsia="zh-CN"/>
        </w:rPr>
      </w:pPr>
      <w:r>
        <w:rPr>
          <w:rFonts w:hint="default" w:ascii="Times New Roman" w:hAnsi="Times New Roman" w:eastAsia="黑体" w:cs="Times New Roman"/>
          <w:sz w:val="22"/>
          <w:szCs w:val="22"/>
          <w:lang w:val="en-US" w:eastAsia="zh-CN"/>
        </w:rPr>
        <w:t xml:space="preserve">Summary and </w:t>
      </w:r>
      <w:r>
        <w:rPr>
          <w:rFonts w:hint="eastAsia" w:ascii="Times New Roman" w:hAnsi="Times New Roman" w:eastAsia="黑体" w:cs="Times New Roman"/>
          <w:sz w:val="22"/>
          <w:szCs w:val="22"/>
          <w:lang w:val="en-US" w:eastAsia="zh-CN"/>
        </w:rPr>
        <w:t>outlook</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eastAsia="Arial" w:cs="Times New Roman"/>
          <w:b w:val="0"/>
          <w:bCs w:val="0"/>
          <w:snapToGrid w:val="0"/>
          <w:color w:val="000000"/>
          <w:kern w:val="0"/>
          <w:sz w:val="22"/>
          <w:szCs w:val="22"/>
          <w:lang w:val="en-US" w:eastAsia="zh-CN"/>
        </w:rPr>
      </w:pPr>
      <w:r>
        <w:rPr>
          <w:rFonts w:hint="default" w:ascii="Times New Roman" w:hAnsi="Times New Roman" w:eastAsia="Arial" w:cs="Times New Roman"/>
          <w:b w:val="0"/>
          <w:bCs w:val="0"/>
          <w:snapToGrid w:val="0"/>
          <w:color w:val="000000"/>
          <w:kern w:val="0"/>
          <w:sz w:val="22"/>
          <w:szCs w:val="22"/>
          <w:lang w:val="en-US" w:eastAsia="zh-CN"/>
        </w:rPr>
        <w:t xml:space="preserve">This paper introduces the framework of high energy physics </w:t>
      </w:r>
      <w:r>
        <w:rPr>
          <w:rFonts w:hint="default" w:ascii="Times New Roman" w:hAnsi="Times New Roman" w:cs="Times New Roman"/>
          <w:b w:val="0"/>
          <w:bCs w:val="0"/>
          <w:snapToGrid w:val="0"/>
          <w:color w:val="000000"/>
          <w:kern w:val="0"/>
          <w:sz w:val="22"/>
          <w:szCs w:val="22"/>
          <w:lang w:val="en-US" w:eastAsia="zh-CN"/>
        </w:rPr>
        <w:t>computational</w:t>
      </w:r>
      <w:r>
        <w:rPr>
          <w:rFonts w:hint="default" w:ascii="Times New Roman" w:hAnsi="Times New Roman" w:eastAsia="Arial" w:cs="Times New Roman"/>
          <w:b w:val="0"/>
          <w:bCs w:val="0"/>
          <w:snapToGrid w:val="0"/>
          <w:color w:val="000000"/>
          <w:kern w:val="0"/>
          <w:sz w:val="22"/>
          <w:szCs w:val="22"/>
          <w:lang w:val="en-US" w:eastAsia="zh-CN"/>
        </w:rPr>
        <w:t xml:space="preserve"> storage system, and focuses on the implementation of a </w:t>
      </w:r>
      <w:r>
        <w:rPr>
          <w:rFonts w:hint="default" w:ascii="Times New Roman" w:hAnsi="Times New Roman" w:cs="Times New Roman"/>
          <w:b w:val="0"/>
          <w:bCs w:val="0"/>
          <w:snapToGrid w:val="0"/>
          <w:color w:val="000000"/>
          <w:kern w:val="0"/>
          <w:sz w:val="22"/>
          <w:szCs w:val="22"/>
          <w:lang w:val="en-US" w:eastAsia="zh-CN"/>
        </w:rPr>
        <w:t>computational</w:t>
      </w:r>
      <w:r>
        <w:rPr>
          <w:rFonts w:hint="default" w:ascii="Times New Roman" w:hAnsi="Times New Roman" w:eastAsia="Arial" w:cs="Times New Roman"/>
          <w:b w:val="0"/>
          <w:bCs w:val="0"/>
          <w:snapToGrid w:val="0"/>
          <w:color w:val="000000"/>
          <w:kern w:val="0"/>
          <w:sz w:val="22"/>
          <w:szCs w:val="22"/>
          <w:lang w:val="en-US" w:eastAsia="zh-CN"/>
        </w:rPr>
        <w:t xml:space="preserve"> storage service based on the common distributed file system EOS and XRootD framework, which can accelerate some data intensive applications without increasing the hardware cost. Tests on a storage server show that a single decode application running in this way can reduce the run time by 36% compared to the conventional approach, and the improvement is more significant with the addition of parallel applications, with a 72.1% reduction in the run time when 40 Decode applications are running.</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eastAsia="Arial" w:cs="Times New Roman"/>
          <w:b w:val="0"/>
          <w:bCs w:val="0"/>
          <w:snapToGrid w:val="0"/>
          <w:color w:val="000000"/>
          <w:kern w:val="0"/>
          <w:sz w:val="22"/>
          <w:szCs w:val="22"/>
          <w:lang w:val="en-US" w:eastAsia="zh-CN"/>
        </w:rPr>
      </w:pPr>
      <w:r>
        <w:rPr>
          <w:rFonts w:hint="default" w:ascii="Times New Roman" w:hAnsi="Times New Roman" w:eastAsia="Arial" w:cs="Times New Roman"/>
          <w:b w:val="0"/>
          <w:bCs w:val="0"/>
          <w:snapToGrid w:val="0"/>
          <w:color w:val="000000"/>
          <w:kern w:val="0"/>
          <w:sz w:val="22"/>
          <w:szCs w:val="22"/>
          <w:lang w:val="en-US" w:eastAsia="zh-CN"/>
        </w:rPr>
        <w:t xml:space="preserve">In the future, we hope to continue to improve the high energy physics </w:t>
      </w:r>
      <w:r>
        <w:rPr>
          <w:rFonts w:hint="default" w:ascii="Times New Roman" w:hAnsi="Times New Roman" w:cs="Times New Roman"/>
          <w:b w:val="0"/>
          <w:bCs w:val="0"/>
          <w:snapToGrid w:val="0"/>
          <w:color w:val="000000"/>
          <w:kern w:val="0"/>
          <w:sz w:val="22"/>
          <w:szCs w:val="22"/>
          <w:lang w:val="en-US" w:eastAsia="zh-CN"/>
        </w:rPr>
        <w:t>computational</w:t>
      </w:r>
      <w:r>
        <w:rPr>
          <w:rFonts w:hint="default" w:ascii="Times New Roman" w:hAnsi="Times New Roman" w:eastAsia="Arial" w:cs="Times New Roman"/>
          <w:b w:val="0"/>
          <w:bCs w:val="0"/>
          <w:snapToGrid w:val="0"/>
          <w:color w:val="000000"/>
          <w:kern w:val="0"/>
          <w:sz w:val="22"/>
          <w:szCs w:val="22"/>
          <w:lang w:val="en-US" w:eastAsia="zh-CN"/>
        </w:rPr>
        <w:t xml:space="preserve"> storage system, and realize the </w:t>
      </w:r>
      <w:r>
        <w:rPr>
          <w:rFonts w:hint="default" w:ascii="Times New Roman" w:hAnsi="Times New Roman" w:cs="Times New Roman"/>
          <w:b w:val="0"/>
          <w:bCs w:val="0"/>
          <w:snapToGrid w:val="0"/>
          <w:color w:val="000000"/>
          <w:kern w:val="0"/>
          <w:sz w:val="22"/>
          <w:szCs w:val="22"/>
          <w:lang w:val="en-US" w:eastAsia="zh-CN"/>
        </w:rPr>
        <w:t>computational</w:t>
      </w:r>
      <w:r>
        <w:rPr>
          <w:rFonts w:hint="default" w:ascii="Times New Roman" w:hAnsi="Times New Roman" w:eastAsia="Arial" w:cs="Times New Roman"/>
          <w:b w:val="0"/>
          <w:bCs w:val="0"/>
          <w:snapToGrid w:val="0"/>
          <w:color w:val="000000"/>
          <w:kern w:val="0"/>
          <w:sz w:val="22"/>
          <w:szCs w:val="22"/>
          <w:lang w:val="en-US" w:eastAsia="zh-CN"/>
        </w:rPr>
        <w:t xml:space="preserve"> storage path called by the physical analysis software and the </w:t>
      </w:r>
      <w:r>
        <w:rPr>
          <w:rFonts w:hint="default" w:ascii="Times New Roman" w:hAnsi="Times New Roman" w:cs="Times New Roman"/>
          <w:b w:val="0"/>
          <w:bCs w:val="0"/>
          <w:snapToGrid w:val="0"/>
          <w:color w:val="000000"/>
          <w:kern w:val="0"/>
          <w:sz w:val="22"/>
          <w:szCs w:val="22"/>
          <w:lang w:val="en-US" w:eastAsia="zh-CN"/>
        </w:rPr>
        <w:t>computational</w:t>
      </w:r>
      <w:r>
        <w:rPr>
          <w:rFonts w:hint="default" w:ascii="Times New Roman" w:hAnsi="Times New Roman" w:eastAsia="Arial" w:cs="Times New Roman"/>
          <w:b w:val="0"/>
          <w:bCs w:val="0"/>
          <w:snapToGrid w:val="0"/>
          <w:color w:val="000000"/>
          <w:kern w:val="0"/>
          <w:sz w:val="22"/>
          <w:szCs w:val="22"/>
          <w:lang w:val="en-US" w:eastAsia="zh-CN"/>
        </w:rPr>
        <w:t xml:space="preserve"> storage service that is transparent to users. At the same time, add heterogeneous computing resources such as GPU or FPGA for storage nodes to extend the application scope of computa</w:t>
      </w:r>
      <w:r>
        <w:rPr>
          <w:rFonts w:hint="eastAsia" w:ascii="Times New Roman" w:hAnsi="Times New Roman" w:cs="Times New Roman"/>
          <w:b w:val="0"/>
          <w:bCs w:val="0"/>
          <w:snapToGrid w:val="0"/>
          <w:color w:val="000000"/>
          <w:kern w:val="0"/>
          <w:sz w:val="22"/>
          <w:szCs w:val="22"/>
          <w:lang w:val="en-US" w:eastAsia="zh-CN"/>
        </w:rPr>
        <w:t>tional</w:t>
      </w:r>
      <w:r>
        <w:rPr>
          <w:rFonts w:hint="default" w:ascii="Times New Roman" w:hAnsi="Times New Roman" w:eastAsia="Arial" w:cs="Times New Roman"/>
          <w:b w:val="0"/>
          <w:bCs w:val="0"/>
          <w:snapToGrid w:val="0"/>
          <w:color w:val="000000"/>
          <w:kern w:val="0"/>
          <w:sz w:val="22"/>
          <w:szCs w:val="22"/>
          <w:lang w:val="en-US" w:eastAsia="zh-CN"/>
        </w:rPr>
        <w:t xml:space="preserve"> storage services</w:t>
      </w:r>
      <w:r>
        <w:rPr>
          <w:rFonts w:hint="eastAsia" w:ascii="Times New Roman" w:hAnsi="Times New Roman" w:cs="Times New Roman"/>
          <w:b w:val="0"/>
          <w:bCs w:val="0"/>
          <w:snapToGrid w:val="0"/>
          <w:color w:val="000000"/>
          <w:kern w:val="0"/>
          <w:sz w:val="22"/>
          <w:szCs w:val="22"/>
          <w:lang w:val="en-US" w:eastAsia="zh-CN"/>
        </w:rPr>
        <w:t>.</w:t>
      </w:r>
    </w:p>
    <w:p>
      <w:pPr>
        <w:pStyle w:val="3"/>
        <w:keepNext w:val="0"/>
        <w:keepLines w:val="0"/>
        <w:pageBreakBefore w:val="0"/>
        <w:widowControl w:val="0"/>
        <w:kinsoku/>
        <w:wordWrap/>
        <w:overflowPunct/>
        <w:topLinePunct w:val="0"/>
        <w:autoSpaceDE/>
        <w:autoSpaceDN/>
        <w:bidi w:val="0"/>
        <w:adjustRightInd/>
        <w:snapToGrid/>
        <w:spacing w:before="240" w:beforeAutospacing="0" w:after="0" w:afterAutospacing="0" w:line="240" w:lineRule="auto"/>
        <w:ind w:left="0" w:leftChars="0" w:firstLine="0" w:firstLineChars="0"/>
        <w:jc w:val="left"/>
        <w:textAlignment w:val="auto"/>
        <w:rPr>
          <w:rFonts w:hint="default" w:ascii="Times New Roman" w:hAnsi="Times New Roman" w:cs="Times New Roman"/>
          <w:sz w:val="22"/>
          <w:szCs w:val="22"/>
          <w:lang w:val="en-US" w:eastAsia="zh-CN"/>
        </w:rPr>
      </w:pPr>
      <w:r>
        <w:rPr>
          <w:rFonts w:hint="eastAsia" w:ascii="Times New Roman" w:hAnsi="Times New Roman"/>
          <w:sz w:val="22"/>
          <w:szCs w:val="22"/>
          <w:lang w:val="en-US" w:eastAsia="zh-CN"/>
        </w:rPr>
        <w:t>R</w:t>
      </w:r>
      <w:r>
        <w:rPr>
          <w:rFonts w:ascii="Times New Roman" w:hAnsi="Times New Roman"/>
          <w:sz w:val="22"/>
          <w:szCs w:val="22"/>
        </w:rPr>
        <w:t>eference</w:t>
      </w:r>
      <w:r>
        <w:rPr>
          <w:rFonts w:hint="eastAsia" w:ascii="Times New Roman" w:hAnsi="Times New Roman"/>
          <w:sz w:val="22"/>
          <w:szCs w:val="22"/>
          <w:lang w:val="en-US" w:eastAsia="zh-CN"/>
        </w:rPr>
        <w:t>s</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left="300" w:hanging="440" w:hangingChars="200"/>
        <w:textAlignment w:val="auto"/>
        <w:rPr>
          <w:rFonts w:hint="default" w:ascii="Times New Roman" w:hAnsi="Times New Roman" w:eastAsia="宋体" w:cs="Times New Roman"/>
          <w:sz w:val="22"/>
          <w:szCs w:val="22"/>
          <w:lang w:val="en-US" w:eastAsia="zh-CN"/>
        </w:rPr>
      </w:pPr>
      <w:bookmarkStart w:id="0" w:name="_Ref21822"/>
      <w:bookmarkStart w:id="1" w:name="_Ref31726"/>
      <w:bookmarkStart w:id="2" w:name="_Ref25267"/>
      <w:r>
        <w:rPr>
          <w:rFonts w:hint="default" w:ascii="Times New Roman" w:hAnsi="Times New Roman" w:eastAsia="宋体" w:cs="Times New Roman"/>
          <w:sz w:val="22"/>
          <w:szCs w:val="22"/>
          <w:lang w:val="en-US" w:eastAsia="zh-CN"/>
        </w:rPr>
        <w:t>Chen G. Data and computing for high energy physics experiments (in Chinese). Sci Sin-Phys Mech Astron, 2021, 51: 092003, doi: 10.1360/SSPMA-</w:t>
      </w:r>
      <w:bookmarkEnd w:id="0"/>
      <w:r>
        <w:rPr>
          <w:rFonts w:hint="default" w:ascii="Times New Roman" w:hAnsi="Times New Roman" w:eastAsia="宋体" w:cs="Times New Roman"/>
          <w:sz w:val="22"/>
          <w:szCs w:val="22"/>
          <w:lang w:val="en-US" w:eastAsia="zh-CN"/>
        </w:rPr>
        <w:t>2021-0108</w:t>
      </w:r>
      <w:bookmarkEnd w:id="1"/>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left="300" w:hanging="440" w:hangingChars="200"/>
        <w:textAlignment w:val="auto"/>
        <w:rPr>
          <w:rFonts w:hint="default" w:ascii="Times New Roman" w:hAnsi="Times New Roman" w:eastAsia="宋体" w:cs="Times New Roman"/>
          <w:sz w:val="22"/>
          <w:szCs w:val="22"/>
          <w:lang w:val="en-US" w:eastAsia="zh-CN"/>
        </w:rPr>
      </w:pPr>
      <w:bookmarkStart w:id="3" w:name="_Ref23804"/>
      <w:r>
        <w:rPr>
          <w:rFonts w:hint="default" w:ascii="Times New Roman" w:hAnsi="Times New Roman" w:eastAsia="宋体" w:cs="Times New Roman"/>
          <w:sz w:val="22"/>
          <w:szCs w:val="22"/>
          <w:lang w:val="en-US" w:eastAsia="zh-CN"/>
        </w:rPr>
        <w:t>Cheng Yaodong, Shi Jingyan, Chen Gang. An Overview of the High Energy Physics Computational Environment [J]. Information Technology and Application of Scientific Research, 2014,5 (03): 3-10.</w:t>
      </w:r>
      <w:bookmarkEnd w:id="3"/>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left="300" w:hanging="440" w:hangingChars="200"/>
        <w:textAlignment w:val="auto"/>
        <w:rPr>
          <w:rFonts w:hint="default" w:ascii="Times New Roman" w:hAnsi="Times New Roman" w:eastAsia="宋体" w:cs="Times New Roman"/>
          <w:sz w:val="22"/>
          <w:szCs w:val="22"/>
          <w:lang w:val="en-US" w:eastAsia="zh-CN"/>
        </w:rPr>
      </w:pPr>
      <w:bookmarkStart w:id="4" w:name="_Ref24673"/>
      <w:r>
        <w:rPr>
          <w:rFonts w:hint="default" w:ascii="Times New Roman" w:hAnsi="Times New Roman" w:eastAsia="宋体" w:cs="Times New Roman"/>
          <w:sz w:val="22"/>
          <w:szCs w:val="22"/>
          <w:lang w:val="en-US" w:eastAsia="zh-CN"/>
        </w:rPr>
        <w:t>Ma Yili, Fu Xianglin, Han Xiaoming, et al. Separation of storage and computation [J]. Computer research and development</w:t>
      </w:r>
      <w:r>
        <w:rPr>
          <w:rFonts w:hint="eastAsia" w:ascii="Times New Roman" w:hAnsi="Times New Roman" w:eastAsia="宋体" w:cs="Times New Roman"/>
          <w:sz w:val="22"/>
          <w:szCs w:val="22"/>
          <w:lang w:val="en-US" w:eastAsia="zh-CN"/>
        </w:rPr>
        <w:t>,</w:t>
      </w:r>
      <w:r>
        <w:rPr>
          <w:rFonts w:hint="default" w:ascii="Times New Roman" w:hAnsi="Times New Roman" w:eastAsia="宋体" w:cs="Times New Roman"/>
          <w:sz w:val="22"/>
          <w:szCs w:val="22"/>
          <w:lang w:val="en-US" w:eastAsia="zh-CN"/>
        </w:rPr>
        <w:t>2005.</w:t>
      </w:r>
      <w:bookmarkEnd w:id="4"/>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left="300" w:hanging="440" w:hangingChars="200"/>
        <w:textAlignment w:val="auto"/>
        <w:rPr>
          <w:rFonts w:hint="default" w:ascii="Times New Roman" w:hAnsi="Times New Roman" w:eastAsia="宋体" w:cs="Times New Roman"/>
          <w:sz w:val="22"/>
          <w:szCs w:val="22"/>
          <w:lang w:val="en-US" w:eastAsia="zh-CN"/>
        </w:rPr>
      </w:pPr>
      <w:bookmarkStart w:id="5" w:name="_Ref27112"/>
      <w:r>
        <w:rPr>
          <w:rFonts w:hint="default" w:ascii="Times New Roman" w:hAnsi="Times New Roman" w:eastAsia="宋体" w:cs="Times New Roman"/>
          <w:sz w:val="22"/>
          <w:szCs w:val="22"/>
          <w:lang w:val="en-US" w:eastAsia="zh-CN"/>
        </w:rPr>
        <w:t>Shvachko K, Kuang H, Radia S, et al. The hadoop distributed file system[C]//2010 IEEE 26th symposium on mass storage systems and technologies (MSST). Ieee, 2010: 1-10.</w:t>
      </w:r>
      <w:bookmarkEnd w:id="5"/>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left="300" w:hanging="440" w:hangingChars="200"/>
        <w:textAlignment w:val="auto"/>
        <w:rPr>
          <w:rFonts w:hint="default" w:ascii="Times New Roman" w:hAnsi="Times New Roman" w:eastAsia="宋体" w:cs="Times New Roman"/>
          <w:sz w:val="22"/>
          <w:szCs w:val="22"/>
          <w:lang w:val="en-US" w:eastAsia="zh-CN"/>
        </w:rPr>
      </w:pPr>
      <w:bookmarkStart w:id="6" w:name="_Ref31804"/>
      <w:r>
        <w:rPr>
          <w:rFonts w:hint="default" w:ascii="Times New Roman" w:hAnsi="Times New Roman" w:eastAsia="宋体" w:cs="Times New Roman"/>
          <w:sz w:val="22"/>
          <w:szCs w:val="22"/>
          <w:lang w:val="en-US" w:eastAsia="zh-CN"/>
        </w:rPr>
        <w:t>SNIA Technical Work Group on Computational Storage. https://www.snia.org/computational.</w:t>
      </w:r>
      <w:bookmarkEnd w:id="2"/>
      <w:bookmarkEnd w:id="6"/>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left="300" w:hanging="440" w:hangingChars="200"/>
        <w:textAlignment w:val="auto"/>
        <w:rPr>
          <w:rFonts w:hint="default" w:ascii="Times New Roman" w:hAnsi="Times New Roman" w:eastAsia="宋体" w:cs="Times New Roman"/>
          <w:sz w:val="22"/>
          <w:szCs w:val="22"/>
          <w:lang w:val="en-US" w:eastAsia="zh-CN"/>
        </w:rPr>
      </w:pPr>
      <w:bookmarkStart w:id="7" w:name="_Ref27214"/>
      <w:r>
        <w:rPr>
          <w:rFonts w:hint="default" w:ascii="Times New Roman" w:hAnsi="Times New Roman" w:eastAsia="宋体" w:cs="Times New Roman"/>
          <w:sz w:val="22"/>
          <w:szCs w:val="22"/>
          <w:lang w:val="en-US" w:eastAsia="zh-CN"/>
        </w:rPr>
        <w:t>Computational Storage Architecture and Programming Model v0.8 rev 0. https://www.snia.org/sites/default/files/technical_work/PublicReview/SNIA-Computational-Storage-Architecture-and-Programming-Model-0.8R0-2021.06.09.pdf</w:t>
      </w:r>
      <w:bookmarkEnd w:id="7"/>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left="300" w:hanging="440" w:hangingChars="200"/>
        <w:textAlignment w:val="auto"/>
        <w:rPr>
          <w:rFonts w:hint="default" w:ascii="Times New Roman" w:hAnsi="Times New Roman" w:eastAsia="宋体" w:cs="Times New Roman"/>
          <w:sz w:val="22"/>
          <w:szCs w:val="22"/>
          <w:lang w:val="en-US" w:eastAsia="zh-CN"/>
        </w:rPr>
      </w:pPr>
      <w:bookmarkStart w:id="8" w:name="_Ref25405"/>
      <w:bookmarkStart w:id="9" w:name="_Ref29735"/>
      <w:r>
        <w:rPr>
          <w:rFonts w:hint="default" w:ascii="Times New Roman" w:hAnsi="Times New Roman" w:eastAsia="宋体" w:cs="Times New Roman"/>
          <w:sz w:val="22"/>
          <w:szCs w:val="22"/>
          <w:lang w:val="en-US" w:eastAsia="zh-CN"/>
        </w:rPr>
        <w:t>Peters A J, Sindrilaru E A, Adde G. EOS as the present and future solution for data storage at CERN[C]//Journal of Physics: Conference Series. IOP Publishing, 2015, 664(4): 042042.</w:t>
      </w:r>
      <w:bookmarkEnd w:id="8"/>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left="300" w:hanging="440" w:hangingChars="200"/>
        <w:textAlignment w:val="auto"/>
        <w:rPr>
          <w:rFonts w:hint="default" w:ascii="Times New Roman" w:hAnsi="Times New Roman" w:eastAsia="宋体" w:cs="Times New Roman"/>
          <w:sz w:val="22"/>
          <w:szCs w:val="22"/>
          <w:lang w:val="en-US" w:eastAsia="zh-CN"/>
        </w:rPr>
      </w:pPr>
      <w:bookmarkStart w:id="10" w:name="_Ref25692"/>
      <w:bookmarkStart w:id="11" w:name="_Ref28513"/>
      <w:r>
        <w:rPr>
          <w:rFonts w:hint="default" w:ascii="Times New Roman" w:hAnsi="Times New Roman" w:eastAsia="宋体" w:cs="Times New Roman"/>
          <w:sz w:val="22"/>
          <w:szCs w:val="22"/>
          <w:lang w:val="en-US" w:eastAsia="zh-CN"/>
        </w:rPr>
        <w:t>Dorigo A, Elmer P, Furano F, et al. XROOTD-A Highly scalable architecture for data access[J]. WSEAS Transactions on Computers, 2005, 1(4.3): 348-353.</w:t>
      </w:r>
      <w:bookmarkEnd w:id="10"/>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left="300" w:hanging="440" w:hangingChars="200"/>
        <w:textAlignment w:val="auto"/>
        <w:rPr>
          <w:rFonts w:hint="default" w:ascii="Times New Roman" w:hAnsi="Times New Roman" w:cs="Times New Roman"/>
          <w:sz w:val="22"/>
          <w:szCs w:val="22"/>
        </w:rPr>
      </w:pPr>
      <w:bookmarkStart w:id="12" w:name="_Ref31922"/>
      <w:r>
        <w:rPr>
          <w:rFonts w:hint="default" w:ascii="Times New Roman" w:hAnsi="Times New Roman" w:eastAsia="宋体" w:cs="Times New Roman"/>
          <w:sz w:val="22"/>
          <w:szCs w:val="22"/>
          <w:lang w:val="en-US" w:eastAsia="zh-CN"/>
        </w:rPr>
        <w:t>XRootD Configuration Reference 2021, Release 5.1.0 and above Andrew Hanushevsky.https://xrootd.slac.stanford.edu/doc/dev48/xrd_config.pdf</w:t>
      </w:r>
      <w:bookmarkEnd w:id="9"/>
      <w:bookmarkEnd w:id="11"/>
      <w:bookmarkEnd w:id="12"/>
    </w:p>
    <w:sectPr>
      <w:type w:val="continuous"/>
      <w:pgSz w:w="11906" w:h="16838"/>
      <w:pgMar w:top="2268" w:right="1417" w:bottom="1531" w:left="1417" w:header="851" w:footer="992" w:gutter="0"/>
      <w:cols w:space="425"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2"/>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中宋">
    <w:altName w:val="宋体"/>
    <w:panose1 w:val="02010600040101010101"/>
    <w:charset w:val="00"/>
    <w:family w:val="auto"/>
    <w:pitch w:val="default"/>
    <w:sig w:usb0="00000000" w:usb1="00000000" w:usb2="00000000" w:usb3="00000000" w:csb0="00000000" w:csb1="00000000"/>
  </w:font>
  <w:font w:name="Times">
    <w:altName w:val="Times New Roman"/>
    <w:panose1 w:val="00000500000000000000"/>
    <w:charset w:val="00"/>
    <w:family w:val="roman"/>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rPr>
        <w:rFonts w:hint="eastAsia"/>
      </w:rPr>
    </w:pPr>
  </w:p>
  <w:p>
    <w:pPr>
      <w:pStyle w:val="6"/>
      <w:ind w:left="0" w:leftChars="0" w:firstLine="0" w:firstLineChars="0"/>
      <w:rPr>
        <w:rFonts w:hint="eastAsia"/>
      </w:rPr>
    </w:pPr>
  </w:p>
  <w:p>
    <w:pPr>
      <w:pStyle w:val="6"/>
      <w:ind w:left="0" w:leftChars="0" w:firstLine="0" w:firstLineChars="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8F4E0E"/>
    <w:multiLevelType w:val="singleLevel"/>
    <w:tmpl w:val="B68F4E0E"/>
    <w:lvl w:ilvl="0" w:tentative="0">
      <w:start w:val="1"/>
      <w:numFmt w:val="decimal"/>
      <w:suff w:val="space"/>
      <w:lvlText w:val="[%1]"/>
      <w:lvlJc w:val="left"/>
    </w:lvl>
  </w:abstractNum>
  <w:abstractNum w:abstractNumId="1">
    <w:nsid w:val="63FF09B4"/>
    <w:multiLevelType w:val="multilevel"/>
    <w:tmpl w:val="63FF09B4"/>
    <w:lvl w:ilvl="0" w:tentative="0">
      <w:start w:val="1"/>
      <w:numFmt w:val="decimal"/>
      <w:pStyle w:val="15"/>
      <w:suff w:val="space"/>
      <w:lvlText w:val="%1."/>
      <w:lvlJc w:val="left"/>
      <w:pPr>
        <w:ind w:left="0" w:firstLine="0"/>
      </w:pPr>
      <w:rPr>
        <w:rFonts w:hint="default"/>
        <w:b/>
        <w:bCs/>
        <w:sz w:val="22"/>
      </w:rPr>
    </w:lvl>
    <w:lvl w:ilvl="1" w:tentative="0">
      <w:start w:val="1"/>
      <w:numFmt w:val="decimal"/>
      <w:pStyle w:val="16"/>
      <w:suff w:val="space"/>
      <w:lvlText w:val="%1.%2."/>
      <w:lvlJc w:val="left"/>
      <w:pPr>
        <w:ind w:left="0" w:firstLine="0"/>
      </w:pPr>
      <w:rPr>
        <w:rFonts w:hint="default"/>
        <w:lang w:val="en-GB"/>
      </w:rPr>
    </w:lvl>
    <w:lvl w:ilvl="2" w:tentative="0">
      <w:start w:val="1"/>
      <w:numFmt w:val="decimal"/>
      <w:suff w:val="space"/>
      <w:lvlText w:val="%1.%2.%3."/>
      <w:lvlJc w:val="left"/>
      <w:pPr>
        <w:ind w:left="993" w:hanging="851"/>
      </w:pPr>
      <w:rPr>
        <w:rFonts w:hint="default"/>
        <w:i/>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RjOTQ2ODIwNWM1NDViNWE5N2RmZjYzMzQ0YmE3ZWIifQ=="/>
  </w:docVars>
  <w:rsids>
    <w:rsidRoot w:val="00000000"/>
    <w:rsid w:val="015920E6"/>
    <w:rsid w:val="01BA61B0"/>
    <w:rsid w:val="08D64C58"/>
    <w:rsid w:val="0CB07DD7"/>
    <w:rsid w:val="0CD64088"/>
    <w:rsid w:val="0D622180"/>
    <w:rsid w:val="11877731"/>
    <w:rsid w:val="12004AC0"/>
    <w:rsid w:val="13367069"/>
    <w:rsid w:val="13BB725D"/>
    <w:rsid w:val="14923034"/>
    <w:rsid w:val="18316649"/>
    <w:rsid w:val="211C1789"/>
    <w:rsid w:val="232748D0"/>
    <w:rsid w:val="2D047243"/>
    <w:rsid w:val="2DF457A6"/>
    <w:rsid w:val="2E9948AD"/>
    <w:rsid w:val="2F6F0313"/>
    <w:rsid w:val="3187422B"/>
    <w:rsid w:val="3289460C"/>
    <w:rsid w:val="330A2656"/>
    <w:rsid w:val="35C16E06"/>
    <w:rsid w:val="36C95B45"/>
    <w:rsid w:val="36E87727"/>
    <w:rsid w:val="3F2A2AF5"/>
    <w:rsid w:val="420B4970"/>
    <w:rsid w:val="42A51EF0"/>
    <w:rsid w:val="47C02A7A"/>
    <w:rsid w:val="47C7092E"/>
    <w:rsid w:val="4B946B5C"/>
    <w:rsid w:val="4C991AEB"/>
    <w:rsid w:val="50056979"/>
    <w:rsid w:val="53603363"/>
    <w:rsid w:val="576457C4"/>
    <w:rsid w:val="5814582B"/>
    <w:rsid w:val="58B75B77"/>
    <w:rsid w:val="5A3D5D31"/>
    <w:rsid w:val="5AC213B2"/>
    <w:rsid w:val="5C161178"/>
    <w:rsid w:val="5E655CD1"/>
    <w:rsid w:val="5E76762E"/>
    <w:rsid w:val="5EAC2A1E"/>
    <w:rsid w:val="5EBF1885"/>
    <w:rsid w:val="633F13EC"/>
    <w:rsid w:val="642F3009"/>
    <w:rsid w:val="650224CC"/>
    <w:rsid w:val="6578453C"/>
    <w:rsid w:val="6D135F0E"/>
    <w:rsid w:val="6FFC4540"/>
    <w:rsid w:val="71494FDF"/>
    <w:rsid w:val="726217A5"/>
    <w:rsid w:val="734946AB"/>
    <w:rsid w:val="7B6818C8"/>
    <w:rsid w:val="7B9B2CBA"/>
    <w:rsid w:val="7D5066CC"/>
    <w:rsid w:val="7D946F7E"/>
    <w:rsid w:val="7EC81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widowControl/>
      <w:spacing w:before="1092" w:after="468" w:line="312" w:lineRule="exact"/>
      <w:jc w:val="center"/>
      <w:outlineLvl w:val="0"/>
    </w:pPr>
    <w:rPr>
      <w:rFonts w:ascii="Calibri Light" w:hAnsi="Calibri Light" w:eastAsia="黑体" w:cs="Arial"/>
      <w:sz w:val="36"/>
      <w:szCs w:val="30"/>
    </w:rPr>
  </w:style>
  <w:style w:type="paragraph" w:styleId="3">
    <w:name w:val="heading 2"/>
    <w:basedOn w:val="1"/>
    <w:next w:val="1"/>
    <w:semiHidden/>
    <w:unhideWhenUsed/>
    <w:qFormat/>
    <w:uiPriority w:val="0"/>
    <w:pPr>
      <w:keepNext/>
      <w:keepLines/>
      <w:spacing w:before="312" w:after="312" w:line="312" w:lineRule="exact"/>
      <w:outlineLvl w:val="1"/>
    </w:pPr>
    <w:rPr>
      <w:rFonts w:ascii="Calibri Light" w:hAnsi="Calibri Light" w:eastAsia="华文中宋" w:cs="Calibri Light"/>
      <w:b/>
      <w:bCs/>
      <w:sz w:val="32"/>
    </w:rPr>
  </w:style>
  <w:style w:type="paragraph" w:styleId="4">
    <w:name w:val="heading 3"/>
    <w:basedOn w:val="1"/>
    <w:next w:val="1"/>
    <w:link w:val="12"/>
    <w:semiHidden/>
    <w:unhideWhenUsed/>
    <w:qFormat/>
    <w:uiPriority w:val="0"/>
    <w:pPr>
      <w:keepNext/>
      <w:keepLines/>
      <w:spacing w:before="156" w:beforeLines="0" w:beforeAutospacing="0" w:after="156" w:afterLines="0" w:afterAutospacing="0" w:line="375" w:lineRule="auto"/>
      <w:ind w:firstLine="453" w:firstLineChars="126"/>
      <w:outlineLvl w:val="2"/>
    </w:pPr>
    <w:rPr>
      <w:rFonts w:eastAsia="黑体"/>
      <w:b/>
      <w:sz w:val="24"/>
    </w:rPr>
  </w:style>
  <w:style w:type="character" w:default="1" w:styleId="11">
    <w:name w:val="Default Paragraph Font"/>
    <w:semiHidden/>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5">
    <w:name w:val="caption"/>
    <w:basedOn w:val="1"/>
    <w:next w:val="1"/>
    <w:link w:val="17"/>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rPr>
      <w:sz w:val="24"/>
    </w:rPr>
  </w:style>
  <w:style w:type="paragraph" w:styleId="9">
    <w:name w:val="Title"/>
    <w:basedOn w:val="1"/>
    <w:qFormat/>
    <w:uiPriority w:val="0"/>
    <w:pPr>
      <w:spacing w:before="1588" w:after="567"/>
    </w:pPr>
    <w:rPr>
      <w:rFonts w:ascii="Times" w:hAnsi="Times"/>
      <w:b/>
      <w:sz w:val="34"/>
      <w:szCs w:val="34"/>
    </w:rPr>
  </w:style>
  <w:style w:type="character" w:customStyle="1" w:styleId="12">
    <w:name w:val="标题 3 Char"/>
    <w:basedOn w:val="11"/>
    <w:link w:val="4"/>
    <w:qFormat/>
    <w:uiPriority w:val="0"/>
    <w:rPr>
      <w:rFonts w:ascii="Calibri" w:hAnsi="Calibri" w:eastAsia="Calibri" w:cs="Calibri"/>
      <w:b/>
      <w:bCs/>
      <w:color w:val="auto"/>
      <w:sz w:val="32"/>
      <w:szCs w:val="32"/>
    </w:rPr>
  </w:style>
  <w:style w:type="paragraph" w:customStyle="1" w:styleId="13">
    <w:name w:val="Abstract"/>
    <w:qFormat/>
    <w:uiPriority w:val="0"/>
    <w:pPr>
      <w:spacing w:after="454"/>
      <w:ind w:left="1418"/>
      <w:jc w:val="both"/>
    </w:pPr>
    <w:rPr>
      <w:rFonts w:ascii="Times" w:hAnsi="Times" w:eastAsia="Times New Roman" w:cs="Times New Roman"/>
      <w:color w:val="000000"/>
      <w:lang w:val="en-GB" w:eastAsia="en-US" w:bidi="ar-SA"/>
    </w:rPr>
  </w:style>
  <w:style w:type="paragraph" w:customStyle="1" w:styleId="14">
    <w:name w:val="Style Title + Left:  0.05 cm"/>
    <w:basedOn w:val="9"/>
    <w:qFormat/>
    <w:uiPriority w:val="0"/>
    <w:rPr>
      <w:bCs/>
      <w:szCs w:val="20"/>
    </w:rPr>
  </w:style>
  <w:style w:type="paragraph" w:customStyle="1" w:styleId="15">
    <w:name w:val="section"/>
    <w:qFormat/>
    <w:uiPriority w:val="0"/>
    <w:pPr>
      <w:numPr>
        <w:ilvl w:val="0"/>
        <w:numId w:val="1"/>
      </w:numPr>
      <w:spacing w:before="240"/>
    </w:pPr>
    <w:rPr>
      <w:rFonts w:ascii="Times" w:hAnsi="Times" w:eastAsia="Times New Roman" w:cs="Times New Roman"/>
      <w:b/>
      <w:color w:val="000000"/>
      <w:sz w:val="22"/>
      <w:szCs w:val="22"/>
      <w:lang w:val="en-GB" w:eastAsia="en-US" w:bidi="ar-SA"/>
    </w:rPr>
  </w:style>
  <w:style w:type="paragraph" w:customStyle="1" w:styleId="16">
    <w:name w:val="subsection"/>
    <w:qFormat/>
    <w:uiPriority w:val="0"/>
    <w:pPr>
      <w:numPr>
        <w:ilvl w:val="1"/>
        <w:numId w:val="1"/>
      </w:numPr>
      <w:spacing w:before="240"/>
    </w:pPr>
    <w:rPr>
      <w:rFonts w:ascii="Times" w:hAnsi="Times" w:eastAsia="Times New Roman" w:cs="Times New Roman"/>
      <w:i/>
      <w:iCs/>
      <w:color w:val="000000"/>
      <w:sz w:val="22"/>
      <w:szCs w:val="22"/>
      <w:lang w:val="en-US" w:eastAsia="en-US" w:bidi="ar-SA"/>
    </w:rPr>
  </w:style>
  <w:style w:type="character" w:customStyle="1" w:styleId="17">
    <w:name w:val="题注 Char"/>
    <w:link w:val="5"/>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9061833688699"/>
          <c:y val="0.126239511823036"/>
          <c:w val="0.853475479744137"/>
          <c:h val="0.716018306636156"/>
        </c:manualLayout>
      </c:layout>
      <c:lineChart>
        <c:grouping val="standard"/>
        <c:varyColors val="0"/>
        <c:ser>
          <c:idx val="1"/>
          <c:order val="0"/>
          <c:tx>
            <c:strRef>
              <c:f>Sheet1!$A$2</c:f>
              <c:strCache>
                <c:ptCount val="1"/>
                <c:pt idx="0">
                  <c:v>Computatonal Storage Consuming Time</c:v>
                </c:pt>
              </c:strCache>
            </c:strRef>
          </c:tx>
          <c:spPr>
            <a:ln w="25400" cap="rnd" cmpd="sng" algn="ctr">
              <a:solidFill>
                <a:srgbClr val="019199"/>
              </a:solidFill>
              <a:prstDash val="solid"/>
              <a:round/>
              <a:headEnd w="lg" len="lg"/>
            </a:ln>
            <a:effectLst/>
          </c:spPr>
          <c:marker>
            <c:symbol val="none"/>
          </c:marker>
          <c:dLbls>
            <c:dLbl>
              <c:idx val="0"/>
              <c:delete val="1"/>
            </c:dLbl>
            <c:dLbl>
              <c:idx val="1"/>
              <c:delete val="1"/>
            </c:dLbl>
            <c:dLbl>
              <c:idx val="2"/>
              <c:delete val="1"/>
            </c:dLbl>
            <c:dLbl>
              <c:idx val="3"/>
              <c:delete val="1"/>
            </c:dLbl>
            <c:dLbl>
              <c:idx val="4"/>
              <c:layout/>
              <c:dLblPos val="r"/>
              <c:showLegendKey val="0"/>
              <c:showVal val="1"/>
              <c:showCatName val="0"/>
              <c:showSerName val="0"/>
              <c:showPercent val="0"/>
              <c:showBubbleSize val="0"/>
              <c:extLst>
                <c:ext xmlns:c15="http://schemas.microsoft.com/office/drawing/2012/chart" uri="{CE6537A1-D6FC-4f65-9D91-7224C49458BB}"/>
              </c:extLst>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delete val="1"/>
            </c:dLbl>
            <c:dLbl>
              <c:idx val="23"/>
              <c:delete val="1"/>
            </c:dLbl>
            <c:dLbl>
              <c:idx val="24"/>
              <c:delete val="1"/>
            </c:dLbl>
            <c:dLbl>
              <c:idx val="25"/>
              <c:delete val="1"/>
            </c:dLbl>
            <c:dLbl>
              <c:idx val="26"/>
              <c:delete val="1"/>
            </c:dLbl>
            <c:dLbl>
              <c:idx val="27"/>
              <c:delete val="1"/>
            </c:dLbl>
            <c:dLbl>
              <c:idx val="28"/>
              <c:delete val="1"/>
            </c:dLbl>
            <c:dLbl>
              <c:idx val="29"/>
              <c:delete val="1"/>
            </c:dLbl>
            <c:dLbl>
              <c:idx val="30"/>
              <c:delete val="1"/>
            </c:dLbl>
            <c:dLbl>
              <c:idx val="31"/>
              <c:delete val="1"/>
            </c:dLbl>
            <c:dLbl>
              <c:idx val="32"/>
              <c:delete val="1"/>
            </c:dLbl>
            <c:dLbl>
              <c:idx val="33"/>
              <c:delete val="1"/>
            </c:dLbl>
            <c:dLbl>
              <c:idx val="34"/>
              <c:delete val="1"/>
            </c:dLbl>
            <c:dLbl>
              <c:idx val="35"/>
              <c:delete val="1"/>
            </c:dLbl>
            <c:dLbl>
              <c:idx val="36"/>
              <c:delete val="1"/>
            </c:dLbl>
            <c:dLbl>
              <c:idx val="37"/>
              <c:delete val="1"/>
            </c:dLbl>
            <c:dLbl>
              <c:idx val="38"/>
              <c:delete val="1"/>
            </c:dLbl>
            <c:dLbl>
              <c:idx val="39"/>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ext>
            </c:extLst>
          </c:dLbls>
          <c:cat>
            <c:numRef>
              <c:f>Sheet1!$B$1:$AO$1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Sheet1!$B$2:$AO$2</c:f>
              <c:numCache>
                <c:formatCode>General</c:formatCode>
                <c:ptCount val="40"/>
                <c:pt idx="0">
                  <c:v>68.971</c:v>
                </c:pt>
                <c:pt idx="4">
                  <c:v>68.75</c:v>
                </c:pt>
                <c:pt idx="9">
                  <c:v>69.13</c:v>
                </c:pt>
                <c:pt idx="14">
                  <c:v>69.223</c:v>
                </c:pt>
                <c:pt idx="19">
                  <c:v>75.882</c:v>
                </c:pt>
                <c:pt idx="29">
                  <c:v>90.042</c:v>
                </c:pt>
                <c:pt idx="39">
                  <c:v>110.98</c:v>
                </c:pt>
              </c:numCache>
            </c:numRef>
          </c:val>
          <c:smooth val="0"/>
        </c:ser>
        <c:ser>
          <c:idx val="0"/>
          <c:order val="2"/>
          <c:tx>
            <c:strRef>
              <c:f>Sheet1!$A$3</c:f>
              <c:strCache>
                <c:ptCount val="1"/>
                <c:pt idx="0">
                  <c:v>Computing Cluster Consuming Time</c:v>
                </c:pt>
              </c:strCache>
            </c:strRef>
          </c:tx>
          <c:marker>
            <c:symbol val="none"/>
          </c:marker>
          <c:dLbls>
            <c:dLbl>
              <c:idx val="0"/>
              <c:delete val="1"/>
            </c:dLbl>
            <c:dLbl>
              <c:idx val="1"/>
              <c:delete val="1"/>
            </c:dLbl>
            <c:dLbl>
              <c:idx val="2"/>
              <c:delete val="1"/>
            </c:dLbl>
            <c:dLbl>
              <c:idx val="3"/>
              <c:delete val="1"/>
            </c:dLbl>
            <c:dLbl>
              <c:idx val="4"/>
              <c:layout/>
              <c:dLblPos val="r"/>
              <c:showLegendKey val="0"/>
              <c:showVal val="1"/>
              <c:showCatName val="0"/>
              <c:showSerName val="0"/>
              <c:showPercent val="0"/>
              <c:showBubbleSize val="0"/>
              <c:extLst>
                <c:ext xmlns:c15="http://schemas.microsoft.com/office/drawing/2012/chart" uri="{CE6537A1-D6FC-4f65-9D91-7224C49458BB}"/>
              </c:extLst>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delete val="1"/>
            </c:dLbl>
            <c:dLbl>
              <c:idx val="23"/>
              <c:delete val="1"/>
            </c:dLbl>
            <c:dLbl>
              <c:idx val="24"/>
              <c:delete val="1"/>
            </c:dLbl>
            <c:dLbl>
              <c:idx val="25"/>
              <c:delete val="1"/>
            </c:dLbl>
            <c:dLbl>
              <c:idx val="26"/>
              <c:delete val="1"/>
            </c:dLbl>
            <c:dLbl>
              <c:idx val="27"/>
              <c:delete val="1"/>
            </c:dLbl>
            <c:dLbl>
              <c:idx val="28"/>
              <c:delete val="1"/>
            </c:dLbl>
            <c:dLbl>
              <c:idx val="29"/>
              <c:delete val="1"/>
            </c:dLbl>
            <c:dLbl>
              <c:idx val="30"/>
              <c:delete val="1"/>
            </c:dLbl>
            <c:dLbl>
              <c:idx val="31"/>
              <c:delete val="1"/>
            </c:dLbl>
            <c:dLbl>
              <c:idx val="32"/>
              <c:delete val="1"/>
            </c:dLbl>
            <c:dLbl>
              <c:idx val="33"/>
              <c:delete val="1"/>
            </c:dLbl>
            <c:dLbl>
              <c:idx val="34"/>
              <c:delete val="1"/>
            </c:dLbl>
            <c:dLbl>
              <c:idx val="35"/>
              <c:delete val="1"/>
            </c:dLbl>
            <c:dLbl>
              <c:idx val="36"/>
              <c:delete val="1"/>
            </c:dLbl>
            <c:dLbl>
              <c:idx val="37"/>
              <c:delete val="1"/>
            </c:dLbl>
            <c:dLbl>
              <c:idx val="38"/>
              <c:delete val="1"/>
            </c:dLbl>
            <c:dLbl>
              <c:idx val="39"/>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ext>
            </c:extLst>
          </c:dLbls>
          <c:cat>
            <c:numRef>
              <c:f>Sheet1!$B$1:$AO$1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Sheet1!$B$3:$AO$3</c:f>
              <c:numCache>
                <c:formatCode>General</c:formatCode>
                <c:ptCount val="40"/>
                <c:pt idx="0">
                  <c:v>107.882</c:v>
                </c:pt>
                <c:pt idx="4">
                  <c:v>125.83</c:v>
                </c:pt>
                <c:pt idx="9">
                  <c:v>155.079</c:v>
                </c:pt>
                <c:pt idx="14">
                  <c:v>189.748</c:v>
                </c:pt>
                <c:pt idx="19">
                  <c:v>230.831</c:v>
                </c:pt>
                <c:pt idx="24">
                  <c:v>271.372</c:v>
                </c:pt>
                <c:pt idx="29">
                  <c:v>309.411</c:v>
                </c:pt>
                <c:pt idx="39">
                  <c:v>398.14</c:v>
                </c:pt>
              </c:numCache>
            </c:numRef>
          </c:val>
          <c:smooth val="0"/>
        </c:ser>
        <c:dLbls>
          <c:showLegendKey val="0"/>
          <c:showVal val="0"/>
          <c:showCatName val="0"/>
          <c:showSerName val="0"/>
          <c:showPercent val="0"/>
          <c:showBubbleSize val="0"/>
        </c:dLbls>
        <c:marker val="1"/>
        <c:smooth val="0"/>
        <c:axId val="268434600"/>
        <c:axId val="906302433"/>
        <c:extLst>
          <c:ext xmlns:c15="http://schemas.microsoft.com/office/drawing/2012/chart" uri="{02D57815-91ED-43cb-92C2-25804820EDAC}">
            <c15:filteredLineSeries>
              <c15:ser>
                <c:idx val="3"/>
                <c:order val="1"/>
                <c:tx>
                  <c:strRef>
                    <c:extLst>
                      <c:ext uri="{02D57815-91ED-43cb-92C2-25804820EDAC}">
                        <c15:formulaRef>
                          <c15:sqref>Sheet1!$A$4</c15:sqref>
                        </c15:formulaRef>
                      </c:ext>
                    </c:extLst>
                    <c:strCache>
                      <c:ptCount val="1"/>
                      <c:pt idx="0">
                        <c:v>eos01远程读，castest2本地写</c:v>
                      </c:pt>
                    </c:strCache>
                  </c:strRef>
                </c:tx>
                <c:spPr>
                  <a:ln w="25400" cap="rnd" cmpd="sng" algn="ctr">
                    <a:solidFill>
                      <a:srgbClr val="019199"/>
                    </a:solidFill>
                    <a:prstDash val="solid"/>
                    <a:round/>
                    <a:headEnd w="lg" len="lg"/>
                  </a:ln>
                  <a:effectLst/>
                </c:spPr>
                <c:marker>
                  <c:symbol val="picture"/>
                  <c:spPr>
                    <a:ln w="25400" cap="flat" cmpd="sng" algn="ctr">
                      <a:noFill/>
                      <a:prstDash val="solid"/>
                      <a:round/>
                    </a:ln>
                    <a:effectLst/>
                  </c:spPr>
                </c:marker>
                <c:dLbls>
                  <c:delete val="1"/>
                </c:dLbls>
                <c:cat>
                  <c:numRef>
                    <c:extLst>
                      <c:ext uri="{02D57815-91ED-43cb-92C2-25804820EDAC}">
                        <c15:fullRef>
                          <c15:sqref/>
                        </c15:fullRef>
                        <c15:formulaRef>
                          <c15:sqref>Sheet1!$B$1:$AO$1</c15:sqref>
                        </c15:formulaRef>
                      </c:ext>
                    </c:extLst>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extLst>
                      <c:ext uri="{02D57815-91ED-43cb-92C2-25804820EDAC}">
                        <c15:formulaRef>
                          <c15:sqref>Sheet1!$B$4:$AO$4</c15:sqref>
                        </c15:formulaRef>
                      </c:ext>
                    </c:extLst>
                    <c:numCache>
                      <c:formatCode>General</c:formatCode>
                      <c:ptCount val="40"/>
                      <c:pt idx="0">
                        <c:v>99.575</c:v>
                      </c:pt>
                      <c:pt idx="4">
                        <c:v>132.283</c:v>
                      </c:pt>
                      <c:pt idx="9">
                        <c:v>153.248</c:v>
                      </c:pt>
                      <c:pt idx="19">
                        <c:v>210.945</c:v>
                      </c:pt>
                      <c:pt idx="29">
                        <c:v>314.79</c:v>
                      </c:pt>
                      <c:pt idx="39">
                        <c:v>425.889</c:v>
                      </c:pt>
                    </c:numCache>
                  </c:numRef>
                </c:val>
                <c:smooth val="0"/>
              </c15:ser>
            </c15:filteredLineSeries>
          </c:ext>
        </c:extLst>
      </c:lineChart>
      <c:catAx>
        <c:axId val="268434600"/>
        <c:scaling>
          <c:orientation val="minMax"/>
        </c:scaling>
        <c:delete val="0"/>
        <c:axPos val="b"/>
        <c:numFmt formatCode="General" sourceLinked="0"/>
        <c:majorTickMark val="out"/>
        <c:minorTickMark val="none"/>
        <c:tickLblPos val="low"/>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906302433"/>
        <c:crosses val="autoZero"/>
        <c:auto val="1"/>
        <c:lblAlgn val="ctr"/>
        <c:lblOffset val="100"/>
        <c:tickMarkSkip val="2"/>
        <c:noMultiLvlLbl val="0"/>
      </c:catAx>
      <c:valAx>
        <c:axId val="906302433"/>
        <c:scaling>
          <c:orientation val="minMax"/>
        </c:scaling>
        <c:delete val="0"/>
        <c:axPos val="l"/>
        <c:numFmt formatCode="General&quot;s&quot;" sourceLinked="0"/>
        <c:majorTickMark val="out"/>
        <c:minorTickMark val="none"/>
        <c:tickLblPos val="nextTo"/>
        <c:txPr>
          <a:bodyPr rot="0" spcFirstLastPara="0" vertOverflow="ellipsis" vert="horz" wrap="square" anchor="b" anchorCtr="0"/>
          <a:lstStyle/>
          <a:p>
            <a:pPr>
              <a:defRPr lang="zh-CN" sz="8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p>
        </c:txPr>
        <c:crossAx val="268434600"/>
        <c:crosses val="autoZero"/>
        <c:crossBetween val="midCat"/>
      </c:valAx>
    </c:plotArea>
    <c:legend>
      <c:legendPos val="t"/>
      <c:layout>
        <c:manualLayout>
          <c:xMode val="edge"/>
          <c:yMode val="edge"/>
          <c:x val="0.0526814567650909"/>
          <c:y val="0.0562779720641037"/>
          <c:w val="0.904827871192053"/>
          <c:h val="0.315342476258327"/>
        </c:manualLayou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span"/>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Pages>5</Pages>
  <Words>1868</Words>
  <Characters>10286</Characters>
  <Lines>0</Lines>
  <Paragraphs>0</Paragraphs>
  <TotalTime>100</TotalTime>
  <ScaleCrop>false</ScaleCrop>
  <LinksUpToDate>false</LinksUpToDate>
  <CharactersWithSpaces>12126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 </cp:lastModifiedBy>
  <dcterms:modified xsi:type="dcterms:W3CDTF">2023-03-03T11:31:47Z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96CD3C05836B422AA7536936E1FE4D36</vt:lpwstr>
  </property>
</Properties>
</file>