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COMP 3505 - Software Testing</w:t>
      </w:r>
      <w:r w:rsidDel="00000000" w:rsidR="00000000" w:rsidRPr="00000000">
        <w:rPr>
          <w:rtl w:val="0"/>
        </w:rPr>
      </w:r>
    </w:p>
    <w:p w:rsidR="00000000" w:rsidDel="00000000" w:rsidP="00000000" w:rsidRDefault="00000000" w:rsidRPr="00000000" w14:paraId="00000002">
      <w:pPr>
        <w:spacing w:after="0" w:before="0" w:lineRule="auto"/>
        <w:jc w:val="center"/>
        <w:rPr>
          <w:rFonts w:ascii="Calibri" w:cs="Calibri" w:eastAsia="Calibri" w:hAnsi="Calibri"/>
          <w:b w:val="0"/>
          <w:sz w:val="32"/>
          <w:szCs w:val="32"/>
          <w:vertAlign w:val="baseline"/>
        </w:rPr>
      </w:pPr>
      <w:r w:rsidDel="00000000" w:rsidR="00000000" w:rsidRPr="00000000">
        <w:rPr>
          <w:rtl w:val="0"/>
        </w:rPr>
      </w:r>
    </w:p>
    <w:p w:rsidR="00000000" w:rsidDel="00000000" w:rsidP="00000000" w:rsidRDefault="00000000" w:rsidRPr="00000000" w14:paraId="00000003">
      <w:pPr>
        <w:spacing w:after="0" w:before="0" w:lineRule="auto"/>
        <w:jc w:val="cente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Assignment. Report #4 – Code Coverage &amp; White-box testing</w:t>
      </w:r>
      <w:r w:rsidDel="00000000" w:rsidR="00000000" w:rsidRPr="00000000">
        <w:rPr>
          <w:rtl w:val="0"/>
        </w:rPr>
      </w:r>
    </w:p>
    <w:p w:rsidR="00000000" w:rsidDel="00000000" w:rsidP="00000000" w:rsidRDefault="00000000" w:rsidRPr="00000000" w14:paraId="00000004">
      <w:pPr>
        <w:spacing w:after="0" w:before="0" w:lineRule="auto"/>
        <w:jc w:val="center"/>
        <w:rPr>
          <w:rFonts w:ascii="Calibri" w:cs="Calibri" w:eastAsia="Calibri" w:hAnsi="Calibri"/>
          <w:color w:val="000000"/>
          <w:sz w:val="24"/>
          <w:szCs w:val="24"/>
          <w:vertAlign w:val="baseline"/>
        </w:rPr>
      </w:pPr>
      <w:r w:rsidDel="00000000" w:rsidR="00000000" w:rsidRPr="00000000">
        <w:rPr>
          <w:rtl w:val="0"/>
        </w:rPr>
      </w:r>
    </w:p>
    <w:tbl>
      <w:tblPr>
        <w:tblStyle w:val="Table1"/>
        <w:tblW w:w="46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699"/>
        <w:tblGridChange w:id="0">
          <w:tblGrid>
            <w:gridCol w:w="1908"/>
            <w:gridCol w:w="2699"/>
          </w:tblGrid>
        </w:tblGridChange>
      </w:tblGrid>
      <w:tr>
        <w:trPr>
          <w:trHeight w:val="281" w:hRule="atLeast"/>
        </w:trPr>
        <w:tc>
          <w:tcPr>
            <w:vAlign w:val="top"/>
          </w:tcPr>
          <w:p w:rsidR="00000000" w:rsidDel="00000000" w:rsidP="00000000" w:rsidRDefault="00000000" w:rsidRPr="00000000" w14:paraId="00000005">
            <w:pPr>
              <w:spacing w:after="0" w:before="0" w:lineRule="auto"/>
              <w:jc w:val="righ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Group #: </w:t>
            </w:r>
          </w:p>
        </w:tc>
        <w:tc>
          <w:tcPr>
            <w:vAlign w:val="top"/>
          </w:tcPr>
          <w:p w:rsidR="00000000" w:rsidDel="00000000" w:rsidP="00000000" w:rsidRDefault="00000000" w:rsidRPr="00000000" w14:paraId="00000006">
            <w:pPr>
              <w:spacing w:after="0" w:before="0" w:lineRule="auto"/>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4</w:t>
            </w:r>
            <w:r w:rsidDel="00000000" w:rsidR="00000000" w:rsidRPr="00000000">
              <w:rPr>
                <w:rtl w:val="0"/>
              </w:rPr>
            </w:r>
          </w:p>
        </w:tc>
      </w:tr>
      <w:tr>
        <w:trPr>
          <w:trHeight w:val="269" w:hRule="atLeast"/>
        </w:trPr>
        <w:tc>
          <w:tcPr>
            <w:vMerge w:val="restart"/>
            <w:vAlign w:val="top"/>
          </w:tcPr>
          <w:p w:rsidR="00000000" w:rsidDel="00000000" w:rsidP="00000000" w:rsidRDefault="00000000" w:rsidRPr="00000000" w14:paraId="00000007">
            <w:pPr>
              <w:spacing w:after="0" w:before="0" w:lineRule="auto"/>
              <w:jc w:val="righ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Student Names: </w:t>
            </w:r>
          </w:p>
        </w:tc>
        <w:tc>
          <w:tcPr>
            <w:vAlign w:val="top"/>
          </w:tcPr>
          <w:p w:rsidR="00000000" w:rsidDel="00000000" w:rsidP="00000000" w:rsidRDefault="00000000" w:rsidRPr="00000000" w14:paraId="00000008">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Kevin Ruiz</w:t>
            </w:r>
            <w:r w:rsidDel="00000000" w:rsidR="00000000" w:rsidRPr="00000000">
              <w:rPr>
                <w:rtl w:val="0"/>
              </w:rPr>
            </w:r>
          </w:p>
        </w:tc>
      </w:tr>
      <w:tr>
        <w:trPr>
          <w:trHeight w:val="269" w:hRule="atLeast"/>
        </w:trPr>
        <w:tc>
          <w:tcPr>
            <w:vMerge w:val="continue"/>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0A">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Ryan Wong</w:t>
            </w:r>
            <w:r w:rsidDel="00000000" w:rsidR="00000000" w:rsidRPr="00000000">
              <w:rPr>
                <w:rtl w:val="0"/>
              </w:rPr>
            </w:r>
          </w:p>
        </w:tc>
      </w:tr>
      <w:tr>
        <w:trPr>
          <w:trHeight w:val="269" w:hRule="atLeast"/>
        </w:trPr>
        <w:tc>
          <w:tcPr>
            <w:vMerge w:val="continue"/>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0C">
            <w:pPr>
              <w:spacing w:after="0" w:before="0" w:lineRule="auto"/>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Charlemagne Palisoc</w:t>
            </w:r>
            <w:r w:rsidDel="00000000" w:rsidR="00000000" w:rsidRPr="00000000">
              <w:rPr>
                <w:rtl w:val="0"/>
              </w:rPr>
            </w:r>
          </w:p>
        </w:tc>
      </w:tr>
    </w:tbl>
    <w:p w:rsidR="00000000" w:rsidDel="00000000" w:rsidP="00000000" w:rsidRDefault="00000000" w:rsidRPr="00000000" w14:paraId="0000000D">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E">
      <w:pPr>
        <w:pStyle w:val="Heading1"/>
        <w:numPr>
          <w:ilvl w:val="0"/>
          <w:numId w:val="1"/>
        </w:numPr>
        <w:ind w:left="0" w:firstLine="0"/>
        <w:rPr>
          <w:vertAlign w:val="baseline"/>
        </w:rPr>
      </w:pPr>
      <w:r w:rsidDel="00000000" w:rsidR="00000000" w:rsidRPr="00000000">
        <w:rPr>
          <w:b w:val="1"/>
          <w:smallCaps w:val="1"/>
          <w:vertAlign w:val="baseline"/>
          <w:rtl w:val="0"/>
        </w:rPr>
        <w:t xml:space="preserve">A detailed report of the coverage achieved of each class and method</w:t>
      </w:r>
      <w:r w:rsidDel="00000000" w:rsidR="00000000" w:rsidRPr="00000000">
        <w:rPr>
          <w:rtl w:val="0"/>
        </w:rPr>
      </w:r>
    </w:p>
    <w:p w:rsidR="00000000" w:rsidDel="00000000" w:rsidP="00000000" w:rsidRDefault="00000000" w:rsidRPr="00000000" w14:paraId="0000000F">
      <w:pPr>
        <w:rPr>
          <w:sz w:val="28"/>
          <w:szCs w:val="28"/>
          <w:u w:val="single"/>
        </w:rPr>
      </w:pPr>
      <w:r w:rsidDel="00000000" w:rsidR="00000000" w:rsidRPr="00000000">
        <w:rPr>
          <w:sz w:val="28"/>
          <w:szCs w:val="28"/>
          <w:u w:val="single"/>
          <w:rtl w:val="0"/>
        </w:rPr>
        <w:t xml:space="preserve">org.jfree.data.DataUtilities</w:t>
      </w:r>
    </w:p>
    <w:tbl>
      <w:tblPr>
        <w:tblStyle w:val="Table2"/>
        <w:tblW w:w="936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4"/>
        <w:gridCol w:w="1872.4"/>
        <w:gridCol w:w="1872.4"/>
        <w:gridCol w:w="1872.4"/>
        <w:gridCol w:w="1872.4"/>
        <w:tblGridChange w:id="0">
          <w:tblGrid>
            <w:gridCol w:w="1872.4"/>
            <w:gridCol w:w="1872.4"/>
            <w:gridCol w:w="1872.4"/>
            <w:gridCol w:w="1872.4"/>
            <w:gridCol w:w="187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mallCaps w:val="1"/>
                <w:sz w:val="22"/>
                <w:szCs w:val="22"/>
              </w:rPr>
            </w:pPr>
            <w:r w:rsidDel="00000000" w:rsidR="00000000" w:rsidRPr="00000000">
              <w:rPr>
                <w:rFonts w:ascii="Helvetica Neue" w:cs="Helvetica Neue" w:eastAsia="Helvetica Neue" w:hAnsi="Helvetica Neue"/>
                <w:b w:val="1"/>
                <w:smallCaps w:val="1"/>
                <w:sz w:val="22"/>
                <w:szCs w:val="22"/>
                <w:rtl w:val="0"/>
              </w:rPr>
              <w:t xml:space="preserve">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mallCaps w:val="1"/>
                <w:sz w:val="22"/>
                <w:szCs w:val="22"/>
              </w:rPr>
            </w:pPr>
            <w:r w:rsidDel="00000000" w:rsidR="00000000" w:rsidRPr="00000000">
              <w:rPr>
                <w:rFonts w:ascii="Helvetica Neue" w:cs="Helvetica Neue" w:eastAsia="Helvetica Neue" w:hAnsi="Helvetica Neue"/>
                <w:b w:val="1"/>
                <w:smallCaps w:val="1"/>
                <w:sz w:val="22"/>
                <w:szCs w:val="22"/>
                <w:rtl w:val="0"/>
              </w:rPr>
              <w:t xml:space="preserve">Coverage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mallCaps w:val="1"/>
                <w:sz w:val="22"/>
                <w:szCs w:val="22"/>
              </w:rPr>
            </w:pPr>
            <w:r w:rsidDel="00000000" w:rsidR="00000000" w:rsidRPr="00000000">
              <w:rPr>
                <w:rFonts w:ascii="Helvetica Neue" w:cs="Helvetica Neue" w:eastAsia="Helvetica Neue" w:hAnsi="Helvetica Neue"/>
                <w:b w:val="1"/>
                <w:smallCaps w:val="1"/>
                <w:sz w:val="22"/>
                <w:szCs w:val="22"/>
                <w:rtl w:val="0"/>
              </w:rPr>
              <w:t xml:space="preserv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mallCaps w:val="1"/>
                <w:sz w:val="22"/>
                <w:szCs w:val="22"/>
              </w:rPr>
            </w:pPr>
            <w:r w:rsidDel="00000000" w:rsidR="00000000" w:rsidRPr="00000000">
              <w:rPr>
                <w:rFonts w:ascii="Helvetica Neue" w:cs="Helvetica Neue" w:eastAsia="Helvetica Neue" w:hAnsi="Helvetica Neue"/>
                <w:b w:val="1"/>
                <w:smallCaps w:val="1"/>
                <w:sz w:val="22"/>
                <w:szCs w:val="22"/>
                <w:rtl w:val="0"/>
              </w:rPr>
              <w:t xml:space="preserve">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mallCaps w:val="1"/>
                <w:sz w:val="22"/>
                <w:szCs w:val="22"/>
              </w:rPr>
            </w:pPr>
            <w:r w:rsidDel="00000000" w:rsidR="00000000" w:rsidRPr="00000000">
              <w:rPr>
                <w:rFonts w:ascii="Helvetica Neue" w:cs="Helvetica Neue" w:eastAsia="Helvetica Neue" w:hAnsi="Helvetica Neue"/>
                <w:b w:val="1"/>
                <w:smallCaps w:val="1"/>
                <w:sz w:val="22"/>
                <w:szCs w:val="22"/>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1"/>
                <w:smallCaps w:val="1"/>
                <w:sz w:val="22"/>
                <w:szCs w:val="22"/>
              </w:rPr>
            </w:pPr>
            <w:r w:rsidDel="00000000" w:rsidR="00000000" w:rsidRPr="00000000">
              <w:rPr>
                <w:rFonts w:ascii="Helvetica Neue" w:cs="Helvetica Neue" w:eastAsia="Helvetica Neue" w:hAnsi="Helvetica Neue"/>
                <w:i w:val="1"/>
                <w:smallCaps w:val="1"/>
                <w:sz w:val="22"/>
                <w:szCs w:val="22"/>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182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1"/>
                <w:smallCaps w:val="1"/>
                <w:sz w:val="22"/>
                <w:szCs w:val="22"/>
              </w:rPr>
            </w:pPr>
            <w:r w:rsidDel="00000000" w:rsidR="00000000" w:rsidRPr="00000000">
              <w:rPr>
                <w:rFonts w:ascii="Helvetica Neue" w:cs="Helvetica Neue" w:eastAsia="Helvetica Neue" w:hAnsi="Helvetica Neue"/>
                <w:i w:val="1"/>
                <w:smallCaps w:val="1"/>
                <w:sz w:val="22"/>
                <w:szCs w:val="22"/>
                <w:rtl w:val="0"/>
              </w:rPr>
              <w:t xml:space="preserve">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1"/>
                <w:smallCaps w:val="1"/>
                <w:sz w:val="22"/>
                <w:szCs w:val="22"/>
              </w:rPr>
            </w:pPr>
            <w:r w:rsidDel="00000000" w:rsidR="00000000" w:rsidRPr="00000000">
              <w:rPr>
                <w:rFonts w:ascii="Helvetica Neue" w:cs="Helvetica Neue" w:eastAsia="Helvetica Neue" w:hAnsi="Helvetica Neue"/>
                <w:i w:val="1"/>
                <w:smallCaps w:val="1"/>
                <w:sz w:val="22"/>
                <w:szCs w:val="22"/>
                <w:rtl w:val="0"/>
              </w:rPr>
              <w:t xml:space="preserv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1"/>
                <w:smallCaps w:val="1"/>
                <w:sz w:val="22"/>
                <w:szCs w:val="22"/>
              </w:rPr>
            </w:pPr>
            <w:r w:rsidDel="00000000" w:rsidR="00000000" w:rsidRPr="00000000">
              <w:rPr>
                <w:rFonts w:ascii="Helvetica Neue" w:cs="Helvetica Neue" w:eastAsia="Helvetica Neue" w:hAnsi="Helvetica Neue"/>
                <w:i w:val="1"/>
                <w:smallCaps w:val="1"/>
                <w:sz w:val="22"/>
                <w:szCs w:val="22"/>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1"/>
                <w:smallCaps w:val="1"/>
                <w:sz w:val="22"/>
                <w:szCs w:val="22"/>
              </w:rPr>
            </w:pPr>
            <w:r w:rsidDel="00000000" w:rsidR="00000000" w:rsidRPr="00000000">
              <w:rPr>
                <w:rFonts w:ascii="Helvetica Neue" w:cs="Helvetica Neue" w:eastAsia="Helvetica Neue" w:hAnsi="Helvetica Neue"/>
                <w:i w:val="1"/>
                <w:smallCaps w:val="1"/>
                <w:sz w:val="22"/>
                <w:szCs w:val="22"/>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1"/>
                <w:smallCaps w:val="1"/>
                <w:sz w:val="22"/>
                <w:szCs w:val="22"/>
              </w:rPr>
            </w:pPr>
            <w:r w:rsidDel="00000000" w:rsidR="00000000" w:rsidRPr="00000000">
              <w:rPr>
                <w:rFonts w:ascii="Helvetica Neue" w:cs="Helvetica Neue" w:eastAsia="Helvetica Neue" w:hAnsi="Helvetica Neue"/>
                <w:i w:val="1"/>
                <w:smallCaps w:val="1"/>
                <w:sz w:val="22"/>
                <w:szCs w:val="22"/>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mallCaps w:val="1"/>
                <w:sz w:val="22"/>
                <w:szCs w:val="22"/>
              </w:rPr>
            </w:pPr>
            <w:r w:rsidDel="00000000" w:rsidR="00000000" w:rsidRPr="00000000">
              <w:rPr>
                <w:rFonts w:ascii="Helvetica Neue" w:cs="Helvetica Neue" w:eastAsia="Helvetica Neue" w:hAnsi="Helvetica Neue"/>
                <w:smallCaps w:val="1"/>
                <w:sz w:val="22"/>
                <w:szCs w:val="22"/>
                <w:rtl w:val="0"/>
              </w:rPr>
              <w:t xml:space="preserve">19</w:t>
            </w:r>
          </w:p>
        </w:tc>
      </w:tr>
    </w:tbl>
    <w:p w:rsidR="00000000" w:rsidDel="00000000" w:rsidP="00000000" w:rsidRDefault="00000000" w:rsidRPr="00000000" w14:paraId="00000033">
      <w:pPr>
        <w:pStyle w:val="Heading1"/>
        <w:rPr>
          <w:b w:val="0"/>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Notes:</w:t>
      </w:r>
    </w:p>
    <w:p w:rsidR="00000000" w:rsidDel="00000000" w:rsidP="00000000" w:rsidRDefault="00000000" w:rsidRPr="00000000" w14:paraId="00000035">
      <w:pPr>
        <w:rPr/>
      </w:pPr>
      <w:r w:rsidDel="00000000" w:rsidR="00000000" w:rsidRPr="00000000">
        <w:rPr>
          <w:rtl w:val="0"/>
        </w:rPr>
        <w:t xml:space="preserve">All individual methods in DataUtilities class have 100% coverage in all counters except for GetCumulativePercentages(KeyedValues) testing. This brings down the overall coverage percentages for the class below minimum coverage. At the time of completion, our team was unable to correct the testing methods to pass a null value and increase the coverage to minimums.</w:t>
      </w:r>
    </w:p>
    <w:p w:rsidR="00000000" w:rsidDel="00000000" w:rsidP="00000000" w:rsidRDefault="00000000" w:rsidRPr="00000000" w14:paraId="00000036">
      <w:pPr>
        <w:rPr>
          <w:sz w:val="28"/>
          <w:szCs w:val="28"/>
          <w:u w:val="single"/>
        </w:rPr>
      </w:pPr>
      <w:r w:rsidDel="00000000" w:rsidR="00000000" w:rsidRPr="00000000">
        <w:rPr>
          <w:sz w:val="28"/>
          <w:szCs w:val="28"/>
          <w:u w:val="single"/>
          <w:rtl w:val="0"/>
        </w:rPr>
        <w:t xml:space="preserve">org.jfree.data.Range</w:t>
      </w:r>
    </w:p>
    <w:tbl>
      <w:tblPr>
        <w:tblStyle w:val="Table3"/>
        <w:tblW w:w="936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4"/>
        <w:gridCol w:w="1872.4"/>
        <w:gridCol w:w="1872.4"/>
        <w:gridCol w:w="1872.4"/>
        <w:gridCol w:w="1872.4"/>
        <w:tblGridChange w:id="0">
          <w:tblGrid>
            <w:gridCol w:w="1872.4"/>
            <w:gridCol w:w="1872.4"/>
            <w:gridCol w:w="1872.4"/>
            <w:gridCol w:w="1872.4"/>
            <w:gridCol w:w="187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1"/>
              <w:widowControl w:val="0"/>
              <w:spacing w:after="0" w:before="0" w:lineRule="auto"/>
              <w:jc w:val="left"/>
              <w:rPr/>
            </w:pPr>
            <w:bookmarkStart w:colFirst="0" w:colLast="0" w:name="_feeiy0hq7008" w:id="1"/>
            <w:bookmarkEnd w:id="1"/>
            <w:r w:rsidDel="00000000" w:rsidR="00000000" w:rsidRPr="00000000">
              <w:rPr>
                <w:rtl w:val="0"/>
              </w:rPr>
              <w:t xml:space="preserve">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Style w:val="Heading1"/>
              <w:widowControl w:val="0"/>
              <w:spacing w:after="0" w:before="0" w:lineRule="auto"/>
              <w:jc w:val="left"/>
              <w:rPr/>
            </w:pPr>
            <w:bookmarkStart w:colFirst="0" w:colLast="0" w:name="_feeiy0hq7008" w:id="1"/>
            <w:bookmarkEnd w:id="1"/>
            <w:r w:rsidDel="00000000" w:rsidR="00000000" w:rsidRPr="00000000">
              <w:rPr>
                <w:rtl w:val="0"/>
              </w:rPr>
              <w:t xml:space="preserve">Coverage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1"/>
              <w:widowControl w:val="0"/>
              <w:spacing w:after="0" w:before="0" w:lineRule="auto"/>
              <w:jc w:val="left"/>
              <w:rPr/>
            </w:pPr>
            <w:bookmarkStart w:colFirst="0" w:colLast="0" w:name="_feeiy0hq7008" w:id="1"/>
            <w:bookmarkEnd w:id="1"/>
            <w:r w:rsidDel="00000000" w:rsidR="00000000" w:rsidRPr="00000000">
              <w:rPr>
                <w:rtl w:val="0"/>
              </w:rPr>
              <w:t xml:space="preserv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1"/>
              <w:widowControl w:val="0"/>
              <w:spacing w:after="0" w:before="0" w:lineRule="auto"/>
              <w:jc w:val="left"/>
              <w:rPr/>
            </w:pPr>
            <w:bookmarkStart w:colFirst="0" w:colLast="0" w:name="_feeiy0hq7008" w:id="1"/>
            <w:bookmarkEnd w:id="1"/>
            <w:r w:rsidDel="00000000" w:rsidR="00000000" w:rsidRPr="00000000">
              <w:rPr>
                <w:rtl w:val="0"/>
              </w:rPr>
              <w:t xml:space="preserve">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1"/>
              <w:widowControl w:val="0"/>
              <w:spacing w:after="0" w:before="0" w:lineRule="auto"/>
              <w:jc w:val="left"/>
              <w:rPr/>
            </w:pPr>
            <w:bookmarkStart w:colFirst="0" w:colLast="0" w:name="_feeiy0hq7008" w:id="1"/>
            <w:bookmarkEnd w:id="1"/>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Rule="auto"/>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Rule="auto"/>
              <w:rPr/>
            </w:pPr>
            <w:r w:rsidDel="00000000" w:rsidR="00000000" w:rsidRPr="00000000">
              <w:rPr>
                <w:rtl w:val="0"/>
              </w:rPr>
              <w:t xml:space="preserve">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Rule="auto"/>
              <w:rPr/>
            </w:pPr>
            <w:r w:rsidDel="00000000" w:rsidR="00000000" w:rsidRPr="00000000">
              <w:rPr>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Rule="auto"/>
              <w:rPr/>
            </w:pPr>
            <w:r w:rsidDel="00000000" w:rsidR="00000000" w:rsidRPr="00000000">
              <w:rPr>
                <w:rtl w:val="0"/>
              </w:rPr>
              <w:t xml:space="preserve">335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rPr/>
            </w:pPr>
            <w:r w:rsidDel="00000000" w:rsidR="00000000" w:rsidRPr="00000000">
              <w:rPr>
                <w:rtl w:val="0"/>
              </w:rPr>
              <w:t xml:space="preserve">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Rule="auto"/>
              <w:rPr/>
            </w:pPr>
            <w:r w:rsidDel="00000000" w:rsidR="00000000" w:rsidRPr="00000000">
              <w:rPr>
                <w:rtl w:val="0"/>
              </w:rPr>
              <w:t xml:space="preserve">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Rule="auto"/>
              <w:rPr/>
            </w:pPr>
            <w:r w:rsidDel="00000000" w:rsidR="00000000" w:rsidRPr="00000000">
              <w:rPr>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Rule="auto"/>
              <w:rPr/>
            </w:pPr>
            <w:r w:rsidDel="00000000" w:rsidR="00000000" w:rsidRPr="00000000">
              <w:rPr>
                <w:rtl w:val="0"/>
              </w:rPr>
              <w:t xml:space="preserv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Rule="auto"/>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Rule="auto"/>
              <w:rPr/>
            </w:pPr>
            <w:r w:rsidDel="00000000" w:rsidR="00000000" w:rsidRPr="00000000">
              <w:rPr>
                <w:rtl w:val="0"/>
              </w:rPr>
              <w:t xml:space="preserve">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Rule="auto"/>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Rule="auto"/>
              <w:rPr/>
            </w:pPr>
            <w:r w:rsidDel="00000000" w:rsidR="00000000" w:rsidRPr="00000000">
              <w:rPr>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Rule="auto"/>
              <w:rPr/>
            </w:pPr>
            <w:r w:rsidDel="00000000" w:rsidR="00000000" w:rsidRPr="00000000">
              <w:rPr>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Rule="auto"/>
              <w:rPr/>
            </w:pPr>
            <w:r w:rsidDel="00000000" w:rsidR="00000000" w:rsidRPr="00000000">
              <w:rPr>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Rule="auto"/>
              <w:rPr/>
            </w:pPr>
            <w:r w:rsidDel="00000000" w:rsidR="00000000" w:rsidRPr="00000000">
              <w:rPr>
                <w:rtl w:val="0"/>
              </w:rPr>
              <w:t xml:space="preserve">39</w:t>
            </w:r>
          </w:p>
        </w:tc>
      </w:tr>
    </w:tbl>
    <w:p w:rsidR="00000000" w:rsidDel="00000000" w:rsidP="00000000" w:rsidRDefault="00000000" w:rsidRPr="00000000" w14:paraId="0000005A">
      <w:pPr>
        <w:rPr>
          <w:sz w:val="28"/>
          <w:szCs w:val="28"/>
          <w:u w:val="single"/>
        </w:rPr>
      </w:pPr>
      <w:r w:rsidDel="00000000" w:rsidR="00000000" w:rsidRPr="00000000">
        <w:rPr>
          <w:sz w:val="28"/>
          <w:szCs w:val="28"/>
          <w:u w:val="single"/>
          <w:rtl w:val="0"/>
        </w:rPr>
        <w:t xml:space="preserve">org.jfree.data.DefaultKeyedValues</w:t>
      </w:r>
    </w:p>
    <w:tbl>
      <w:tblPr>
        <w:tblStyle w:val="Table4"/>
        <w:tblW w:w="936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4"/>
        <w:gridCol w:w="1872.4"/>
        <w:gridCol w:w="1872.4"/>
        <w:gridCol w:w="1872.4"/>
        <w:gridCol w:w="1872.4"/>
        <w:tblGridChange w:id="0">
          <w:tblGrid>
            <w:gridCol w:w="1872.4"/>
            <w:gridCol w:w="1872.4"/>
            <w:gridCol w:w="1872.4"/>
            <w:gridCol w:w="1872.4"/>
            <w:gridCol w:w="187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Rule="auto"/>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Rule="auto"/>
              <w:jc w:val="left"/>
              <w:rPr>
                <w:sz w:val="22"/>
                <w:szCs w:val="22"/>
              </w:rPr>
            </w:pPr>
            <w:r w:rsidDel="00000000" w:rsidR="00000000" w:rsidRPr="00000000">
              <w:rPr>
                <w:sz w:val="22"/>
                <w:szCs w:val="22"/>
                <w:rtl w:val="0"/>
              </w:rPr>
              <w:t xml:space="preserve">Coverage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Rule="auto"/>
              <w:jc w:val="left"/>
              <w:rPr>
                <w:sz w:val="22"/>
                <w:szCs w:val="22"/>
              </w:rPr>
            </w:pPr>
            <w:r w:rsidDel="00000000" w:rsidR="00000000" w:rsidRPr="00000000">
              <w:rPr>
                <w:sz w:val="22"/>
                <w:szCs w:val="22"/>
                <w:rtl w:val="0"/>
              </w:rPr>
              <w:t xml:space="preserv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Rule="auto"/>
              <w:jc w:val="left"/>
              <w:rPr>
                <w:sz w:val="22"/>
                <w:szCs w:val="22"/>
              </w:rPr>
            </w:pPr>
            <w:r w:rsidDel="00000000" w:rsidR="00000000" w:rsidRPr="00000000">
              <w:rPr>
                <w:sz w:val="22"/>
                <w:szCs w:val="22"/>
                <w:rtl w:val="0"/>
              </w:rPr>
              <w:t xml:space="preserve">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Rule="auto"/>
              <w:jc w:val="left"/>
              <w:rPr>
                <w:sz w:val="22"/>
                <w:szCs w:val="22"/>
              </w:rPr>
            </w:pPr>
            <w:r w:rsidDel="00000000" w:rsidR="00000000" w:rsidRPr="00000000">
              <w:rPr>
                <w:sz w:val="22"/>
                <w:szCs w:val="22"/>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Rule="auto"/>
              <w:jc w:val="left"/>
              <w:rPr>
                <w:sz w:val="22"/>
                <w:szCs w:val="22"/>
              </w:rPr>
            </w:pPr>
            <w:r w:rsidDel="00000000" w:rsidR="00000000" w:rsidRPr="00000000">
              <w:rPr>
                <w:sz w:val="22"/>
                <w:szCs w:val="22"/>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Rule="auto"/>
              <w:jc w:val="left"/>
              <w:rPr>
                <w:sz w:val="22"/>
                <w:szCs w:val="22"/>
              </w:rPr>
            </w:pPr>
            <w:r w:rsidDel="00000000" w:rsidR="00000000" w:rsidRPr="00000000">
              <w:rPr>
                <w:sz w:val="22"/>
                <w:szCs w:val="22"/>
                <w:rtl w:val="0"/>
              </w:rPr>
              <w:t xml:space="preserve">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Rule="auto"/>
              <w:jc w:val="left"/>
              <w:rPr>
                <w:sz w:val="22"/>
                <w:szCs w:val="22"/>
              </w:rPr>
            </w:pPr>
            <w:r w:rsidDel="00000000" w:rsidR="00000000" w:rsidRPr="00000000">
              <w:rPr>
                <w:sz w:val="22"/>
                <w:szCs w:val="22"/>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Rule="auto"/>
              <w:jc w:val="left"/>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Rule="auto"/>
              <w:jc w:val="left"/>
              <w:rPr>
                <w:sz w:val="22"/>
                <w:szCs w:val="22"/>
              </w:rPr>
            </w:pPr>
            <w:r w:rsidDel="00000000" w:rsidR="00000000" w:rsidRPr="00000000">
              <w:rPr>
                <w:sz w:val="22"/>
                <w:szCs w:val="22"/>
                <w:rtl w:val="0"/>
              </w:rPr>
              <w:t xml:space="preserve">290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Rule="auto"/>
              <w:jc w:val="left"/>
              <w:rPr>
                <w:sz w:val="22"/>
                <w:szCs w:val="22"/>
              </w:rPr>
            </w:pPr>
            <w:r w:rsidDel="00000000" w:rsidR="00000000" w:rsidRPr="00000000">
              <w:rPr>
                <w:sz w:val="22"/>
                <w:szCs w:val="22"/>
                <w:rtl w:val="0"/>
              </w:rPr>
              <w:t xml:space="preserve">Branches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Rule="auto"/>
              <w:jc w:val="left"/>
              <w:rPr>
                <w:sz w:val="22"/>
                <w:szCs w:val="22"/>
              </w:rPr>
            </w:pPr>
            <w:r w:rsidDel="00000000" w:rsidR="00000000" w:rsidRPr="00000000">
              <w:rPr>
                <w:sz w:val="22"/>
                <w:szCs w:val="22"/>
                <w:rtl w:val="0"/>
              </w:rPr>
              <w:t xml:space="preserve">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Rule="auto"/>
              <w:jc w:val="left"/>
              <w:rPr>
                <w:sz w:val="22"/>
                <w:szCs w:val="22"/>
              </w:rPr>
            </w:pPr>
            <w:r w:rsidDel="00000000" w:rsidR="00000000" w:rsidRPr="00000000">
              <w:rPr>
                <w:sz w:val="22"/>
                <w:szCs w:val="22"/>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Rule="auto"/>
              <w:jc w:val="left"/>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Rule="auto"/>
              <w:jc w:val="left"/>
              <w:rPr>
                <w:sz w:val="22"/>
                <w:szCs w:val="22"/>
              </w:rPr>
            </w:pPr>
            <w:r w:rsidDel="00000000" w:rsidR="00000000" w:rsidRPr="00000000">
              <w:rPr>
                <w:sz w:val="22"/>
                <w:szCs w:val="22"/>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Rule="auto"/>
              <w:jc w:val="left"/>
              <w:rPr>
                <w:sz w:val="22"/>
                <w:szCs w:val="22"/>
              </w:rPr>
            </w:pPr>
            <w:r w:rsidDel="00000000" w:rsidR="00000000" w:rsidRPr="00000000">
              <w:rPr>
                <w:sz w:val="22"/>
                <w:szCs w:val="22"/>
                <w:rtl w:val="0"/>
              </w:rPr>
              <w:t xml:space="preserv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Rule="auto"/>
              <w:jc w:val="left"/>
              <w:rPr>
                <w:sz w:val="22"/>
                <w:szCs w:val="22"/>
              </w:rPr>
            </w:pPr>
            <w:r w:rsidDel="00000000" w:rsidR="00000000" w:rsidRPr="00000000">
              <w:rPr>
                <w:sz w:val="22"/>
                <w:szCs w:val="22"/>
                <w:rtl w:val="0"/>
              </w:rPr>
              <w:t xml:space="preserve">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Rule="auto"/>
              <w:jc w:val="left"/>
              <w:rPr>
                <w:sz w:val="22"/>
                <w:szCs w:val="22"/>
              </w:rPr>
            </w:pPr>
            <w:r w:rsidDel="00000000" w:rsidR="00000000" w:rsidRPr="00000000">
              <w:rPr>
                <w:sz w:val="22"/>
                <w:szCs w:val="22"/>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Rule="auto"/>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Rule="auto"/>
              <w:jc w:val="left"/>
              <w:rPr>
                <w:sz w:val="22"/>
                <w:szCs w:val="22"/>
              </w:rPr>
            </w:pPr>
            <w:r w:rsidDel="00000000" w:rsidR="00000000" w:rsidRPr="00000000">
              <w:rPr>
                <w:sz w:val="22"/>
                <w:szCs w:val="22"/>
                <w:rtl w:val="0"/>
              </w:rPr>
              <w:t xml:space="preserve">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Rule="auto"/>
              <w:jc w:val="left"/>
              <w:rPr>
                <w:sz w:val="22"/>
                <w:szCs w:val="22"/>
              </w:rPr>
            </w:pPr>
            <w:r w:rsidDel="00000000" w:rsidR="00000000" w:rsidRPr="00000000">
              <w:rPr>
                <w:sz w:val="22"/>
                <w:szCs w:val="22"/>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Rule="auto"/>
              <w:jc w:val="left"/>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Rule="auto"/>
              <w:jc w:val="left"/>
              <w:rPr>
                <w:sz w:val="22"/>
                <w:szCs w:val="22"/>
              </w:rPr>
            </w:pPr>
            <w:r w:rsidDel="00000000" w:rsidR="00000000" w:rsidRPr="00000000">
              <w:rPr>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Rule="auto"/>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Rule="auto"/>
              <w:jc w:val="left"/>
              <w:rPr>
                <w:sz w:val="22"/>
                <w:szCs w:val="22"/>
              </w:rPr>
            </w:pPr>
            <w:r w:rsidDel="00000000" w:rsidR="00000000" w:rsidRPr="00000000">
              <w:rPr>
                <w:sz w:val="22"/>
                <w:szCs w:val="22"/>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Rule="auto"/>
              <w:jc w:val="left"/>
              <w:rPr>
                <w:sz w:val="22"/>
                <w:szCs w:val="22"/>
              </w:rPr>
            </w:pPr>
            <w:r w:rsidDel="00000000" w:rsidR="00000000" w:rsidRPr="00000000">
              <w:rPr>
                <w:sz w:val="22"/>
                <w:szCs w:val="22"/>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Rule="auto"/>
              <w:jc w:val="left"/>
              <w:rPr>
                <w:sz w:val="22"/>
                <w:szCs w:val="22"/>
              </w:rPr>
            </w:pPr>
            <w:r w:rsidDel="00000000" w:rsidR="00000000" w:rsidRPr="00000000">
              <w:rPr>
                <w:sz w:val="22"/>
                <w:szCs w:val="2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Rule="auto"/>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Rule="auto"/>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Rule="auto"/>
              <w:jc w:val="left"/>
              <w:rPr>
                <w:sz w:val="22"/>
                <w:szCs w:val="22"/>
              </w:rPr>
            </w:pPr>
            <w:r w:rsidDel="00000000" w:rsidR="00000000" w:rsidRPr="00000000">
              <w:rPr>
                <w:sz w:val="22"/>
                <w:szCs w:val="22"/>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Rule="auto"/>
              <w:jc w:val="left"/>
              <w:rPr>
                <w:sz w:val="22"/>
                <w:szCs w:val="22"/>
              </w:rPr>
            </w:pPr>
            <w:r w:rsidDel="00000000" w:rsidR="00000000" w:rsidRPr="00000000">
              <w:rPr>
                <w:sz w:val="22"/>
                <w:szCs w:val="22"/>
                <w:rtl w:val="0"/>
              </w:rPr>
              <w:t xml:space="preserve">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Rule="auto"/>
              <w:jc w:val="left"/>
              <w:rPr>
                <w:sz w:val="22"/>
                <w:szCs w:val="22"/>
              </w:rPr>
            </w:pPr>
            <w:r w:rsidDel="00000000" w:rsidR="00000000" w:rsidRPr="00000000">
              <w:rPr>
                <w:sz w:val="22"/>
                <w:szCs w:val="22"/>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Rule="auto"/>
              <w:jc w:val="left"/>
              <w:rPr>
                <w:sz w:val="22"/>
                <w:szCs w:val="22"/>
              </w:rPr>
            </w:pPr>
            <w:r w:rsidDel="00000000" w:rsidR="00000000" w:rsidRPr="00000000">
              <w:rPr>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before="0" w:lineRule="auto"/>
              <w:jc w:val="left"/>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Rule="auto"/>
              <w:jc w:val="left"/>
              <w:rPr>
                <w:sz w:val="22"/>
                <w:szCs w:val="22"/>
              </w:rPr>
            </w:pPr>
            <w:r w:rsidDel="00000000" w:rsidR="00000000" w:rsidRPr="00000000">
              <w:rPr>
                <w:sz w:val="22"/>
                <w:szCs w:val="22"/>
                <w:rtl w:val="0"/>
              </w:rPr>
              <w:t xml:space="preserve">36</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pStyle w:val="Heading1"/>
        <w:numPr>
          <w:ilvl w:val="0"/>
          <w:numId w:val="1"/>
        </w:numPr>
        <w:ind w:left="0" w:firstLine="0"/>
        <w:rPr>
          <w:vertAlign w:val="baseline"/>
        </w:rPr>
      </w:pPr>
      <w:r w:rsidDel="00000000" w:rsidR="00000000" w:rsidRPr="00000000">
        <w:rPr>
          <w:b w:val="1"/>
          <w:smallCaps w:val="1"/>
          <w:vertAlign w:val="baseline"/>
          <w:rtl w:val="0"/>
        </w:rPr>
        <w:t xml:space="preserve">Manual data-flow coverage calculations for </w:t>
      </w:r>
      <w:r w:rsidDel="00000000" w:rsidR="00000000" w:rsidRPr="00000000">
        <w:rPr>
          <w:rFonts w:ascii="Courier New" w:cs="Courier New" w:eastAsia="Courier New" w:hAnsi="Courier New"/>
          <w:b w:val="1"/>
          <w:smallCaps w:val="1"/>
          <w:vertAlign w:val="baseline"/>
          <w:rtl w:val="0"/>
        </w:rPr>
        <w:t xml:space="preserve">Range.constrain(double)</w:t>
      </w:r>
      <w:r w:rsidDel="00000000" w:rsidR="00000000" w:rsidRPr="00000000">
        <w:rPr>
          <w:b w:val="1"/>
          <w:smallCaps w:val="1"/>
          <w:vertAlign w:val="baseline"/>
          <w:rtl w:val="0"/>
        </w:rPr>
        <w:t xml:space="preserve"> method </w:t>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482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1"/>
        <w:rPr>
          <w:b w:val="0"/>
        </w:rPr>
      </w:pPr>
      <w:r w:rsidDel="00000000" w:rsidR="00000000" w:rsidRPr="00000000">
        <w:rPr>
          <w:rtl w:val="0"/>
        </w:rPr>
      </w:r>
    </w:p>
    <w:tbl>
      <w:tblPr>
        <w:tblStyle w:val="Table5"/>
        <w:tblW w:w="84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50"/>
        <w:gridCol w:w="1620"/>
        <w:gridCol w:w="1500"/>
        <w:tblGridChange w:id="0">
          <w:tblGrid>
            <w:gridCol w:w="2730"/>
            <w:gridCol w:w="2550"/>
            <w:gridCol w:w="1620"/>
            <w:gridCol w:w="1500"/>
          </w:tblGrid>
        </w:tblGridChange>
      </w:tblGrid>
      <w:tr>
        <w:trPr>
          <w:trHeight w:val="405" w:hRule="atLeast"/>
        </w:trPr>
        <w:tc>
          <w:tcPr>
            <w:gridSpan w:val="4"/>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before="0"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Control-Flow Graph</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before="0" w:line="276" w:lineRule="auto"/>
              <w:jc w:val="left"/>
              <w:rPr>
                <w:rFonts w:ascii="Arial" w:cs="Arial" w:eastAsia="Arial" w:hAnsi="Arial"/>
              </w:rPr>
            </w:pPr>
            <w:r w:rsidDel="00000000" w:rsidR="00000000" w:rsidRPr="00000000">
              <w:rPr>
                <w:rFonts w:ascii="Arial" w:cs="Arial" w:eastAsia="Arial" w:hAnsi="Arial"/>
                <w:b w:val="1"/>
                <w:rtl w:val="0"/>
              </w:rPr>
              <w:t xml:space="preserve">Node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before="0" w:line="276" w:lineRule="auto"/>
              <w:jc w:val="left"/>
              <w:rPr>
                <w:rFonts w:ascii="Arial" w:cs="Arial" w:eastAsia="Arial" w:hAnsi="Arial"/>
              </w:rPr>
            </w:pPr>
            <w:r w:rsidDel="00000000" w:rsidR="00000000" w:rsidRPr="00000000">
              <w:rPr>
                <w:rFonts w:ascii="Arial" w:cs="Arial" w:eastAsia="Arial" w:hAnsi="Arial"/>
                <w:b w:val="1"/>
                <w:rtl w:val="0"/>
              </w:rPr>
              <w:t xml:space="preserve">Defines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before="0" w:line="276" w:lineRule="auto"/>
              <w:jc w:val="left"/>
              <w:rPr>
                <w:rFonts w:ascii="Arial" w:cs="Arial" w:eastAsia="Arial" w:hAnsi="Arial"/>
              </w:rPr>
            </w:pPr>
            <w:r w:rsidDel="00000000" w:rsidR="00000000" w:rsidRPr="00000000">
              <w:rPr>
                <w:rFonts w:ascii="Arial" w:cs="Arial" w:eastAsia="Arial" w:hAnsi="Arial"/>
                <w:b w:val="1"/>
                <w:rtl w:val="0"/>
              </w:rPr>
              <w:t xml:space="preserve">c-uses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before="0" w:line="276" w:lineRule="auto"/>
              <w:jc w:val="left"/>
              <w:rPr>
                <w:rFonts w:ascii="Arial" w:cs="Arial" w:eastAsia="Arial" w:hAnsi="Arial"/>
              </w:rPr>
            </w:pPr>
            <w:r w:rsidDel="00000000" w:rsidR="00000000" w:rsidRPr="00000000">
              <w:rPr>
                <w:rFonts w:ascii="Arial" w:cs="Arial" w:eastAsia="Arial" w:hAnsi="Arial"/>
                <w:b w:val="1"/>
                <w:rtl w:val="0"/>
              </w:rPr>
              <w:t xml:space="preserve">p-uses</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value, result, upper, lower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value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before="0" w:line="276" w:lineRule="auto"/>
              <w:jc w:val="left"/>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value</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value, upper</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result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upper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before="0" w:line="276" w:lineRule="auto"/>
              <w:jc w:val="left"/>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value, lower</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result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lower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before="0" w:line="276" w:lineRule="auto"/>
              <w:jc w:val="left"/>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result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before="0" w:line="276" w:lineRule="auto"/>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A7">
      <w:pPr>
        <w:pStyle w:val="Heading1"/>
        <w:rPr>
          <w:b w:val="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7.0093457943926"/>
        <w:gridCol w:w="2974.2056074766356"/>
        <w:gridCol w:w="2988.785046728972"/>
        <w:tblGridChange w:id="0">
          <w:tblGrid>
            <w:gridCol w:w="3397.0093457943926"/>
            <w:gridCol w:w="2974.2056074766356"/>
            <w:gridCol w:w="2988.785046728972"/>
          </w:tblGrid>
        </w:tblGridChange>
      </w:tblGrid>
      <w:tr>
        <w:trPr>
          <w:trHeight w:val="405" w:hRule="atLeast"/>
        </w:trPr>
        <w:tc>
          <w:tcPr>
            <w:gridSpan w:val="3"/>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before="0" w:line="276"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Definition-clear- use Paths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before="0" w:line="276" w:lineRule="auto"/>
              <w:jc w:val="left"/>
              <w:rPr>
                <w:rFonts w:ascii="Arial" w:cs="Arial" w:eastAsia="Arial" w:hAnsi="Arial"/>
              </w:rPr>
            </w:pPr>
            <w:r w:rsidDel="00000000" w:rsidR="00000000" w:rsidRPr="00000000">
              <w:rPr>
                <w:rFonts w:ascii="Arial" w:cs="Arial" w:eastAsia="Arial" w:hAnsi="Arial"/>
                <w:b w:val="1"/>
                <w:rtl w:val="0"/>
              </w:rPr>
              <w:t xml:space="preserve">Node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before="0" w:line="276" w:lineRule="auto"/>
              <w:jc w:val="center"/>
              <w:rPr>
                <w:rFonts w:ascii="Arial" w:cs="Arial" w:eastAsia="Arial" w:hAnsi="Arial"/>
              </w:rPr>
            </w:pPr>
            <w:r w:rsidDel="00000000" w:rsidR="00000000" w:rsidRPr="00000000">
              <w:rPr>
                <w:rFonts w:ascii="Arial" w:cs="Arial" w:eastAsia="Arial" w:hAnsi="Arial"/>
                <w:b w:val="1"/>
                <w:rtl w:val="0"/>
              </w:rPr>
              <w:t xml:space="preserve">dcu(v,i)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276" w:lineRule="auto"/>
              <w:jc w:val="center"/>
              <w:rPr>
                <w:rFonts w:ascii="Arial" w:cs="Arial" w:eastAsia="Arial" w:hAnsi="Arial"/>
              </w:rPr>
            </w:pPr>
            <w:r w:rsidDel="00000000" w:rsidR="00000000" w:rsidRPr="00000000">
              <w:rPr>
                <w:rFonts w:ascii="Arial" w:cs="Arial" w:eastAsia="Arial" w:hAnsi="Arial"/>
                <w:b w:val="1"/>
                <w:rtl w:val="0"/>
              </w:rPr>
              <w:t xml:space="preserve">dpu(v,i)</w:t>
            </w:r>
            <w:r w:rsidDel="00000000" w:rsidR="00000000" w:rsidRPr="00000000">
              <w:rPr>
                <w:rtl w:val="0"/>
              </w:rPr>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F">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0">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dcu(result, 1) = { 7 }</w:t>
            </w:r>
          </w:p>
          <w:p w:rsidR="00000000" w:rsidDel="00000000" w:rsidP="00000000" w:rsidRDefault="00000000" w:rsidRPr="00000000" w14:paraId="000000B1">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dcu(upper, 1) = { 4 }</w:t>
            </w:r>
          </w:p>
          <w:p w:rsidR="00000000" w:rsidDel="00000000" w:rsidP="00000000" w:rsidRDefault="00000000" w:rsidRPr="00000000" w14:paraId="000000B2">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dcu(lower, 1) = { 6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before="0" w:line="276" w:lineRule="auto"/>
              <w:jc w:val="left"/>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4">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dpu(value,1) = { (2,3), (2,7) }</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7">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dpu(upper, 1) = { (3,4), (3,5) }</w:t>
            </w:r>
          </w:p>
          <w:p w:rsidR="00000000" w:rsidDel="00000000" w:rsidP="00000000" w:rsidRDefault="00000000" w:rsidRPr="00000000" w14:paraId="000000BA">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dpu(value, 1) = { (3,4), (3,5) }</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B">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dcu(result, 4) = { 7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before="0" w:line="276" w:lineRule="auto"/>
              <w:jc w:val="left"/>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E">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dpu(value, 1) = { (5,6), (5,7) }</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1">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before="0" w:line="276" w:lineRule="auto"/>
              <w:jc w:val="left"/>
              <w:rPr>
                <w:rFonts w:ascii="Arial" w:cs="Arial" w:eastAsia="Arial" w:hAnsi="Arial"/>
              </w:rPr>
            </w:pPr>
            <w:r w:rsidDel="00000000" w:rsidR="00000000" w:rsidRPr="00000000">
              <w:rPr>
                <w:rFonts w:ascii="Arial" w:cs="Arial" w:eastAsia="Arial" w:hAnsi="Arial"/>
                <w:rtl w:val="0"/>
              </w:rPr>
              <w:t xml:space="preserve">dcu(result, 6) = { 7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before="0" w:line="276" w:lineRule="auto"/>
              <w:jc w:val="left"/>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before="0" w:line="276" w:lineRule="auto"/>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before="0" w:line="276" w:lineRule="auto"/>
              <w:jc w:val="left"/>
              <w:rPr>
                <w:rFonts w:ascii="Arial" w:cs="Arial" w:eastAsia="Arial" w:hAnsi="Arial"/>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before="0" w:line="276" w:lineRule="auto"/>
              <w:jc w:val="left"/>
              <w:rPr>
                <w:rFonts w:ascii="Arial" w:cs="Arial" w:eastAsia="Arial" w:hAnsi="Arial"/>
              </w:rPr>
            </w:pPr>
            <w:r w:rsidDel="00000000" w:rsidR="00000000" w:rsidRPr="00000000">
              <w:rPr>
                <w:rFonts w:ascii="Arial" w:cs="Arial" w:eastAsia="Arial" w:hAnsi="Arial"/>
                <w:b w:val="1"/>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before="0" w:line="276" w:lineRule="auto"/>
              <w:jc w:val="right"/>
              <w:rPr>
                <w:rFonts w:ascii="Arial" w:cs="Arial" w:eastAsia="Arial" w:hAnsi="Arial"/>
              </w:rPr>
            </w:pPr>
            <w:r w:rsidDel="00000000" w:rsidR="00000000" w:rsidRPr="00000000">
              <w:rPr>
                <w:rFonts w:ascii="Arial" w:cs="Arial" w:eastAsia="Arial" w:hAnsi="Arial"/>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before="0" w:line="276" w:lineRule="auto"/>
              <w:jc w:val="right"/>
              <w:rPr>
                <w:rFonts w:ascii="Arial" w:cs="Arial" w:eastAsia="Arial" w:hAnsi="Arial"/>
              </w:rPr>
            </w:pPr>
            <w:r w:rsidDel="00000000" w:rsidR="00000000" w:rsidRPr="00000000">
              <w:rPr>
                <w:rFonts w:ascii="Arial" w:cs="Arial" w:eastAsia="Arial" w:hAnsi="Arial"/>
                <w:b w:val="1"/>
                <w:rtl w:val="0"/>
              </w:rPr>
              <w:t xml:space="preserve">8</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pStyle w:val="Heading1"/>
        <w:numPr>
          <w:ilvl w:val="0"/>
          <w:numId w:val="1"/>
        </w:numPr>
        <w:ind w:left="0" w:firstLine="0"/>
        <w:jc w:val="both"/>
        <w:rPr>
          <w:vertAlign w:val="baseline"/>
        </w:rPr>
      </w:pPr>
      <w:r w:rsidDel="00000000" w:rsidR="00000000" w:rsidRPr="00000000">
        <w:rPr>
          <w:b w:val="1"/>
          <w:smallCaps w:val="1"/>
          <w:vertAlign w:val="baseline"/>
          <w:rtl w:val="0"/>
        </w:rPr>
        <w:t xml:space="preserve">If you have added any new test case in this step of the assignment, include one of them in your assignment report and describe how this test was not possible to be developed based on Black-box testing</w:t>
      </w:r>
      <w:r w:rsidDel="00000000" w:rsidR="00000000" w:rsidRPr="00000000">
        <w:rPr>
          <w:rtl w:val="0"/>
        </w:rPr>
      </w:r>
    </w:p>
    <w:p w:rsidR="00000000" w:rsidDel="00000000" w:rsidP="00000000" w:rsidRDefault="00000000" w:rsidRPr="00000000" w14:paraId="000000CD">
      <w:pPr>
        <w:spacing w:after="0" w:before="0" w:lineRule="auto"/>
        <w:rPr/>
      </w:pPr>
      <w:r w:rsidDel="00000000" w:rsidR="00000000" w:rsidRPr="00000000">
        <w:rPr>
          <w:rtl w:val="0"/>
        </w:rPr>
        <w:tab/>
      </w:r>
      <w:r w:rsidDel="00000000" w:rsidR="00000000" w:rsidRPr="00000000">
        <w:rPr>
          <w:i w:val="1"/>
          <w:rtl w:val="0"/>
        </w:rPr>
        <w:t xml:space="preserve">@Timeout</w:t>
      </w:r>
      <w:r w:rsidDel="00000000" w:rsidR="00000000" w:rsidRPr="00000000">
        <w:rPr>
          <w:rtl w:val="0"/>
        </w:rPr>
        <w:t xml:space="preserve">(5)</w:t>
      </w:r>
    </w:p>
    <w:p w:rsidR="00000000" w:rsidDel="00000000" w:rsidP="00000000" w:rsidRDefault="00000000" w:rsidRPr="00000000" w14:paraId="000000CE">
      <w:pPr>
        <w:spacing w:after="0" w:before="0" w:lineRule="auto"/>
        <w:rPr/>
      </w:pPr>
      <w:r w:rsidDel="00000000" w:rsidR="00000000" w:rsidRPr="00000000">
        <w:rPr>
          <w:rtl w:val="0"/>
        </w:rPr>
        <w:tab/>
      </w:r>
      <w:r w:rsidDel="00000000" w:rsidR="00000000" w:rsidRPr="00000000">
        <w:rPr>
          <w:i w:val="1"/>
          <w:rtl w:val="0"/>
        </w:rPr>
        <w:t xml:space="preserve">@Tag</w:t>
      </w:r>
      <w:r w:rsidDel="00000000" w:rsidR="00000000" w:rsidRPr="00000000">
        <w:rPr>
          <w:rtl w:val="0"/>
        </w:rPr>
        <w:t xml:space="preserve">("unitTest")</w:t>
      </w:r>
    </w:p>
    <w:p w:rsidR="00000000" w:rsidDel="00000000" w:rsidP="00000000" w:rsidRDefault="00000000" w:rsidRPr="00000000" w14:paraId="000000CF">
      <w:pPr>
        <w:spacing w:after="0" w:before="0" w:lineRule="auto"/>
        <w:rPr>
          <w:i w:val="1"/>
        </w:rPr>
      </w:pPr>
      <w:r w:rsidDel="00000000" w:rsidR="00000000" w:rsidRPr="00000000">
        <w:rPr>
          <w:rtl w:val="0"/>
        </w:rPr>
        <w:tab/>
      </w:r>
      <w:r w:rsidDel="00000000" w:rsidR="00000000" w:rsidRPr="00000000">
        <w:rPr>
          <w:i w:val="1"/>
          <w:rtl w:val="0"/>
        </w:rPr>
        <w:t xml:space="preserve">@Test</w:t>
      </w:r>
    </w:p>
    <w:p w:rsidR="00000000" w:rsidDel="00000000" w:rsidP="00000000" w:rsidRDefault="00000000" w:rsidRPr="00000000" w14:paraId="000000D0">
      <w:pPr>
        <w:spacing w:after="0" w:before="0" w:lineRule="auto"/>
        <w:rPr/>
      </w:pPr>
      <w:r w:rsidDel="00000000" w:rsidR="00000000" w:rsidRPr="00000000">
        <w:rPr>
          <w:rtl w:val="0"/>
        </w:rPr>
        <w:tab/>
        <w:t xml:space="preserve">void testSortByKeysAscending() {</w:t>
      </w:r>
    </w:p>
    <w:p w:rsidR="00000000" w:rsidDel="00000000" w:rsidP="00000000" w:rsidRDefault="00000000" w:rsidRPr="00000000" w14:paraId="000000D1">
      <w:pPr>
        <w:spacing w:after="0" w:before="0" w:lineRule="auto"/>
        <w:rPr/>
      </w:pPr>
      <w:r w:rsidDel="00000000" w:rsidR="00000000" w:rsidRPr="00000000">
        <w:rPr>
          <w:rtl w:val="0"/>
        </w:rPr>
        <w:tab/>
        <w:tab/>
        <w:t xml:space="preserve">DefaultKeyedValues expected = new DefaultKeyedValues();</w:t>
      </w:r>
    </w:p>
    <w:p w:rsidR="00000000" w:rsidDel="00000000" w:rsidP="00000000" w:rsidRDefault="00000000" w:rsidRPr="00000000" w14:paraId="000000D2">
      <w:pPr>
        <w:spacing w:after="0" w:before="0" w:lineRule="auto"/>
        <w:rPr/>
      </w:pPr>
      <w:r w:rsidDel="00000000" w:rsidR="00000000" w:rsidRPr="00000000">
        <w:rPr>
          <w:rtl w:val="0"/>
        </w:rPr>
        <w:tab/>
        <w:tab/>
        <w:t xml:space="preserve">expected.addValue("1", 1);</w:t>
      </w:r>
    </w:p>
    <w:p w:rsidR="00000000" w:rsidDel="00000000" w:rsidP="00000000" w:rsidRDefault="00000000" w:rsidRPr="00000000" w14:paraId="000000D3">
      <w:pPr>
        <w:spacing w:after="0" w:before="0" w:lineRule="auto"/>
        <w:rPr/>
      </w:pPr>
      <w:r w:rsidDel="00000000" w:rsidR="00000000" w:rsidRPr="00000000">
        <w:rPr>
          <w:rtl w:val="0"/>
        </w:rPr>
        <w:tab/>
        <w:tab/>
        <w:t xml:space="preserve">expected.addValue("2", 2);</w:t>
      </w:r>
    </w:p>
    <w:p w:rsidR="00000000" w:rsidDel="00000000" w:rsidP="00000000" w:rsidRDefault="00000000" w:rsidRPr="00000000" w14:paraId="000000D4">
      <w:pPr>
        <w:spacing w:after="0" w:before="0" w:lineRule="auto"/>
        <w:rPr/>
      </w:pPr>
      <w:r w:rsidDel="00000000" w:rsidR="00000000" w:rsidRPr="00000000">
        <w:rPr>
          <w:rtl w:val="0"/>
        </w:rPr>
        <w:tab/>
        <w:tab/>
        <w:t xml:space="preserve">expected.addValue("3", 3);</w:t>
      </w:r>
    </w:p>
    <w:p w:rsidR="00000000" w:rsidDel="00000000" w:rsidP="00000000" w:rsidRDefault="00000000" w:rsidRPr="00000000" w14:paraId="000000D5">
      <w:pPr>
        <w:spacing w:after="0" w:before="0" w:lineRule="auto"/>
        <w:rPr/>
      </w:pPr>
      <w:r w:rsidDel="00000000" w:rsidR="00000000" w:rsidRPr="00000000">
        <w:rPr>
          <w:rtl w:val="0"/>
        </w:rPr>
        <w:tab/>
        <w:tab/>
      </w:r>
    </w:p>
    <w:p w:rsidR="00000000" w:rsidDel="00000000" w:rsidP="00000000" w:rsidRDefault="00000000" w:rsidRPr="00000000" w14:paraId="000000D6">
      <w:pPr>
        <w:spacing w:after="0" w:before="0" w:lineRule="auto"/>
        <w:rPr/>
      </w:pPr>
      <w:r w:rsidDel="00000000" w:rsidR="00000000" w:rsidRPr="00000000">
        <w:rPr>
          <w:rtl w:val="0"/>
        </w:rPr>
        <w:tab/>
        <w:tab/>
        <w:t xml:space="preserve">value = new DefaultKeyedValues();</w:t>
      </w:r>
    </w:p>
    <w:p w:rsidR="00000000" w:rsidDel="00000000" w:rsidP="00000000" w:rsidRDefault="00000000" w:rsidRPr="00000000" w14:paraId="000000D7">
      <w:pPr>
        <w:spacing w:after="0" w:before="0" w:lineRule="auto"/>
        <w:rPr/>
      </w:pPr>
      <w:r w:rsidDel="00000000" w:rsidR="00000000" w:rsidRPr="00000000">
        <w:rPr>
          <w:rtl w:val="0"/>
        </w:rPr>
        <w:tab/>
        <w:tab/>
        <w:t xml:space="preserve">value.addValue("1", 1);</w:t>
      </w:r>
    </w:p>
    <w:p w:rsidR="00000000" w:rsidDel="00000000" w:rsidP="00000000" w:rsidRDefault="00000000" w:rsidRPr="00000000" w14:paraId="000000D8">
      <w:pPr>
        <w:spacing w:after="0" w:before="0" w:lineRule="auto"/>
        <w:rPr/>
      </w:pPr>
      <w:r w:rsidDel="00000000" w:rsidR="00000000" w:rsidRPr="00000000">
        <w:rPr>
          <w:rtl w:val="0"/>
        </w:rPr>
        <w:tab/>
        <w:tab/>
        <w:t xml:space="preserve">value.addValue("3", 2);</w:t>
      </w:r>
    </w:p>
    <w:p w:rsidR="00000000" w:rsidDel="00000000" w:rsidP="00000000" w:rsidRDefault="00000000" w:rsidRPr="00000000" w14:paraId="000000D9">
      <w:pPr>
        <w:spacing w:after="0" w:before="0" w:lineRule="auto"/>
        <w:rPr/>
      </w:pPr>
      <w:r w:rsidDel="00000000" w:rsidR="00000000" w:rsidRPr="00000000">
        <w:rPr>
          <w:rtl w:val="0"/>
        </w:rPr>
        <w:tab/>
        <w:tab/>
        <w:t xml:space="preserve">value.addValue("2", 3);</w:t>
      </w:r>
    </w:p>
    <w:p w:rsidR="00000000" w:rsidDel="00000000" w:rsidP="00000000" w:rsidRDefault="00000000" w:rsidRPr="00000000" w14:paraId="000000DA">
      <w:pPr>
        <w:spacing w:after="0" w:before="0" w:lineRule="auto"/>
        <w:rPr/>
      </w:pPr>
      <w:r w:rsidDel="00000000" w:rsidR="00000000" w:rsidRPr="00000000">
        <w:rPr>
          <w:rtl w:val="0"/>
        </w:rPr>
        <w:tab/>
        <w:tab/>
      </w:r>
    </w:p>
    <w:p w:rsidR="00000000" w:rsidDel="00000000" w:rsidP="00000000" w:rsidRDefault="00000000" w:rsidRPr="00000000" w14:paraId="000000DB">
      <w:pPr>
        <w:spacing w:after="0" w:before="0" w:lineRule="auto"/>
        <w:rPr/>
      </w:pPr>
      <w:r w:rsidDel="00000000" w:rsidR="00000000" w:rsidRPr="00000000">
        <w:rPr>
          <w:rtl w:val="0"/>
        </w:rPr>
        <w:tab/>
        <w:tab/>
        <w:t xml:space="preserve">SortOrder asc = SortOrder.</w:t>
      </w:r>
      <w:r w:rsidDel="00000000" w:rsidR="00000000" w:rsidRPr="00000000">
        <w:rPr>
          <w:b w:val="1"/>
          <w:i w:val="1"/>
          <w:rtl w:val="0"/>
        </w:rPr>
        <w:t xml:space="preserve">ASCENDING</w:t>
      </w:r>
      <w:r w:rsidDel="00000000" w:rsidR="00000000" w:rsidRPr="00000000">
        <w:rPr>
          <w:rtl w:val="0"/>
        </w:rPr>
        <w:t xml:space="preserve">;</w:t>
      </w:r>
    </w:p>
    <w:p w:rsidR="00000000" w:rsidDel="00000000" w:rsidP="00000000" w:rsidRDefault="00000000" w:rsidRPr="00000000" w14:paraId="000000DC">
      <w:pPr>
        <w:spacing w:after="0" w:before="0" w:lineRule="auto"/>
        <w:rPr/>
      </w:pPr>
      <w:r w:rsidDel="00000000" w:rsidR="00000000" w:rsidRPr="00000000">
        <w:rPr>
          <w:rtl w:val="0"/>
        </w:rPr>
        <w:tab/>
        <w:tab/>
        <w:t xml:space="preserve">value.sortByKeys(asc);</w:t>
      </w:r>
    </w:p>
    <w:p w:rsidR="00000000" w:rsidDel="00000000" w:rsidP="00000000" w:rsidRDefault="00000000" w:rsidRPr="00000000" w14:paraId="000000DD">
      <w:pPr>
        <w:spacing w:after="0" w:before="0" w:lineRule="auto"/>
        <w:rPr/>
      </w:pPr>
      <w:r w:rsidDel="00000000" w:rsidR="00000000" w:rsidRPr="00000000">
        <w:rPr>
          <w:rtl w:val="0"/>
        </w:rPr>
        <w:tab/>
        <w:tab/>
      </w:r>
      <w:r w:rsidDel="00000000" w:rsidR="00000000" w:rsidRPr="00000000">
        <w:rPr>
          <w:i w:val="1"/>
          <w:rtl w:val="0"/>
        </w:rPr>
        <w:t xml:space="preserve">assertTrue</w:t>
      </w:r>
      <w:r w:rsidDel="00000000" w:rsidR="00000000" w:rsidRPr="00000000">
        <w:rPr>
          <w:rtl w:val="0"/>
        </w:rPr>
        <w:t xml:space="preserve">(expected.equals(value));</w:t>
      </w:r>
    </w:p>
    <w:p w:rsidR="00000000" w:rsidDel="00000000" w:rsidP="00000000" w:rsidRDefault="00000000" w:rsidRPr="00000000" w14:paraId="000000DE">
      <w:pPr>
        <w:spacing w:after="0" w:before="0" w:lineRule="auto"/>
        <w:rPr/>
      </w:pPr>
      <w:r w:rsidDel="00000000" w:rsidR="00000000" w:rsidRPr="00000000">
        <w:rPr>
          <w:rtl w:val="0"/>
        </w:rPr>
        <w:tab/>
        <w:t xml:space="preserve">}</w:t>
      </w:r>
    </w:p>
    <w:p w:rsidR="00000000" w:rsidDel="00000000" w:rsidP="00000000" w:rsidRDefault="00000000" w:rsidRPr="00000000" w14:paraId="000000DF">
      <w:pPr>
        <w:spacing w:after="0" w:before="0" w:lineRule="auto"/>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Testing the sortByKeys method in org.jfree.data.DefaultKeyedValues class would not have been testable in our team’s opinion with just black-box testing. Without actual white box source code information on the use of the SortOrder object parameter and the ability to search that java.util’s function, we would not have known what the expected output should be. By analyzing the source code we were able to understand that 3 tests would be needed to check the possible expected outcomes of each passed SortOrder object- an ascending, descending and unsorted instance.</w:t>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pStyle w:val="Heading1"/>
        <w:numPr>
          <w:ilvl w:val="0"/>
          <w:numId w:val="1"/>
        </w:numPr>
        <w:ind w:left="0" w:firstLine="0"/>
        <w:rPr>
          <w:vertAlign w:val="baseline"/>
        </w:rPr>
      </w:pPr>
      <w:r w:rsidDel="00000000" w:rsidR="00000000" w:rsidRPr="00000000">
        <w:rPr>
          <w:b w:val="1"/>
          <w:smallCaps w:val="1"/>
          <w:vertAlign w:val="baseline"/>
          <w:rtl w:val="0"/>
        </w:rPr>
        <w:t xml:space="preserve">A comparison on the advantages and disadvantages of requirements-based test generation and coverage-based test generation.</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Requirements-based testing (RBT) is a testing approach in which test cases, conditions, and data derived from requirements, while coverage-based testing (CBT) is determining how much is being tested. The advantage that coverage-based testing has is the ability to check a part of the code that could contain a bug. CBT also helps measure how much unit testing has been done and how much is left. In contrast, RBT has certain cases where whatever test case one writes, certain faults always go undetected.</w:t>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pStyle w:val="Heading1"/>
        <w:numPr>
          <w:ilvl w:val="0"/>
          <w:numId w:val="1"/>
        </w:numPr>
        <w:ind w:left="0" w:firstLine="0"/>
        <w:rPr>
          <w:vertAlign w:val="baseline"/>
        </w:rPr>
      </w:pPr>
      <w:r w:rsidDel="00000000" w:rsidR="00000000" w:rsidRPr="00000000">
        <w:rPr>
          <w:b w:val="1"/>
          <w:smallCaps w:val="1"/>
          <w:vertAlign w:val="baseline"/>
          <w:rtl w:val="0"/>
        </w:rPr>
        <w:t xml:space="preserve">Any difficulties encountered, challenges overcome, and lessons learned from performing the assignment</w:t>
      </w:r>
    </w:p>
    <w:p w:rsidR="00000000" w:rsidDel="00000000" w:rsidP="00000000" w:rsidRDefault="00000000" w:rsidRPr="00000000" w14:paraId="000000E6">
      <w:pPr>
        <w:rPr/>
      </w:pPr>
      <w:r w:rsidDel="00000000" w:rsidR="00000000" w:rsidRPr="00000000">
        <w:rPr>
          <w:rtl w:val="0"/>
        </w:rPr>
        <w:t xml:space="preserve">We had some real difficulties with setting up our environment in the beginning but that was resolved quickly enough. What was challenging is making sure that our test cases were covering the methods and classes. When we began we had less coverage for multiple classes and methods and missed a lot of instructions/branches in our initial test cases. Refactoring the test code to include the missing branches was sometimes hard because we couldn’t figure out what was wrong. </w:t>
      </w:r>
    </w:p>
    <w:p w:rsidR="00000000" w:rsidDel="00000000" w:rsidP="00000000" w:rsidRDefault="00000000" w:rsidRPr="00000000" w14:paraId="000000E7">
      <w:pPr>
        <w:rPr/>
      </w:pPr>
      <w:r w:rsidDel="00000000" w:rsidR="00000000" w:rsidRPr="00000000">
        <w:rPr>
          <w:rtl w:val="0"/>
        </w:rPr>
        <w:t xml:space="preserve">Another challenge was creating the control flow graph and definition clear graph tables, we had some issues trying to understand what was shown in the assignment appendix, and it took sometime before we can wrap our heads in what we had to do, after that it became much easier to apply the steps in other methods.</w:t>
      </w:r>
    </w:p>
    <w:p w:rsidR="00000000" w:rsidDel="00000000" w:rsidP="00000000" w:rsidRDefault="00000000" w:rsidRPr="00000000" w14:paraId="000000E8">
      <w:pPr>
        <w:rPr/>
      </w:pPr>
      <w:r w:rsidDel="00000000" w:rsidR="00000000" w:rsidRPr="00000000">
        <w:rPr>
          <w:rtl w:val="0"/>
        </w:rPr>
        <w:t xml:space="preserve">The assignment required some extra time as we had to also work on our older test code and update them as well as include some more tests to meet and exceed the coverage test. The lesson is that modifying older code often takes more time than writing a new one, especially if the code lacks some documentation. At the same time, we often have some reluctance in modifying the code as we believe that we have written them correctly.</w:t>
      </w:r>
      <w:r w:rsidDel="00000000" w:rsidR="00000000" w:rsidRPr="00000000">
        <w:rPr>
          <w:rtl w:val="0"/>
        </w:rPr>
      </w:r>
    </w:p>
    <w:p w:rsidR="00000000" w:rsidDel="00000000" w:rsidP="00000000" w:rsidRDefault="00000000" w:rsidRPr="00000000" w14:paraId="000000E9">
      <w:pPr>
        <w:ind w:left="0" w:firstLine="0"/>
        <w:rPr>
          <w:vertAlign w:val="baseline"/>
        </w:rPr>
      </w:pPr>
      <w:r w:rsidDel="00000000" w:rsidR="00000000" w:rsidRPr="00000000">
        <w:rPr>
          <w:rtl w:val="0"/>
        </w:rPr>
      </w:r>
    </w:p>
    <w:p w:rsidR="00000000" w:rsidDel="00000000" w:rsidP="00000000" w:rsidRDefault="00000000" w:rsidRPr="00000000" w14:paraId="000000EA">
      <w:pPr>
        <w:pStyle w:val="Heading1"/>
        <w:numPr>
          <w:ilvl w:val="0"/>
          <w:numId w:val="1"/>
        </w:numPr>
        <w:ind w:left="0" w:firstLine="0"/>
        <w:rPr>
          <w:vertAlign w:val="baseline"/>
        </w:rPr>
      </w:pPr>
      <w:r w:rsidDel="00000000" w:rsidR="00000000" w:rsidRPr="00000000">
        <w:rPr>
          <w:b w:val="1"/>
          <w:smallCaps w:val="1"/>
          <w:vertAlign w:val="baseline"/>
          <w:rtl w:val="0"/>
        </w:rPr>
        <w:t xml:space="preserve">Comments/feedback on the assignment itself (Optional)</w:t>
      </w:r>
      <w:r w:rsidDel="00000000" w:rsidR="00000000" w:rsidRPr="00000000">
        <w:rPr>
          <w:rtl w:val="0"/>
        </w:rPr>
      </w:r>
    </w:p>
    <w:p w:rsidR="00000000" w:rsidDel="00000000" w:rsidP="00000000" w:rsidRDefault="00000000" w:rsidRPr="00000000" w14:paraId="000000EB">
      <w:pPr>
        <w:numPr>
          <w:ilvl w:val="0"/>
          <w:numId w:val="2"/>
        </w:numPr>
        <w:spacing w:after="0" w:afterAutospacing="0"/>
        <w:ind w:left="720" w:hanging="360"/>
        <w:rPr>
          <w:u w:val="none"/>
          <w:vertAlign w:val="baseline"/>
        </w:rPr>
      </w:pPr>
      <w:r w:rsidDel="00000000" w:rsidR="00000000" w:rsidRPr="00000000">
        <w:rPr>
          <w:rtl w:val="0"/>
        </w:rPr>
        <w:t xml:space="preserve">The assignment was challenging in terms of analysis and implementation but a good way to revisit and improve unit testing. </w:t>
      </w:r>
    </w:p>
    <w:p w:rsidR="00000000" w:rsidDel="00000000" w:rsidP="00000000" w:rsidRDefault="00000000" w:rsidRPr="00000000" w14:paraId="000000EC">
      <w:pPr>
        <w:numPr>
          <w:ilvl w:val="0"/>
          <w:numId w:val="2"/>
        </w:numPr>
        <w:spacing w:before="0" w:beforeAutospacing="0"/>
        <w:ind w:left="720" w:hanging="360"/>
        <w:rPr>
          <w:u w:val="none"/>
        </w:rPr>
      </w:pPr>
      <w:r w:rsidDel="00000000" w:rsidR="00000000" w:rsidRPr="00000000">
        <w:rPr>
          <w:rtl w:val="0"/>
        </w:rPr>
        <w:t xml:space="preserve">More time may have allowed our team to improve more faults in our original tests, but we finished fairly satisfied with the outcomes for our coverage and general improvements.</w:t>
      </w:r>
      <w:r w:rsidDel="00000000" w:rsidR="00000000" w:rsidRPr="00000000">
        <w:rPr>
          <w:rtl w:val="0"/>
        </w:rPr>
      </w:r>
    </w:p>
    <w:sectPr>
      <w:footerReference r:id="rId7" w:type="default"/>
      <w:footerReference r:id="rId8" w:type="even"/>
      <w:pgSz w:h="15842" w:w="12242"/>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Helvetica Neue" w:cs="Helvetica Neue" w:eastAsia="Helvetica Neue" w:hAnsi="Helvetica Neue"/>
        <w:b w:val="1"/>
        <w:i w:val="0"/>
        <w:sz w:val="22"/>
        <w:szCs w:val="22"/>
        <w:vertAlign w:val="baseline"/>
      </w:rPr>
    </w:lvl>
    <w:lvl w:ilvl="1">
      <w:start w:val="1"/>
      <w:numFmt w:val="decimal"/>
      <w:lvlText w:val="%1.%2"/>
      <w:lvlJc w:val="left"/>
      <w:pPr>
        <w:ind w:left="0" w:firstLine="0"/>
      </w:pPr>
      <w:rPr>
        <w:i w:val="0"/>
        <w:vertAlign w:val="baseline"/>
      </w:rPr>
    </w:lvl>
    <w:lvl w:ilvl="2">
      <w:start w:val="1"/>
      <w:numFmt w:val="decimal"/>
      <w:lvlText w:val="%1.%2.%3"/>
      <w:lvlJc w:val="left"/>
      <w:pPr>
        <w:ind w:left="0" w:firstLine="0"/>
      </w:pPr>
      <w:rPr>
        <w:i w:val="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0" w:firstLine="0"/>
      <w:jc w:val="left"/>
    </w:pPr>
    <w:rPr>
      <w:rFonts w:ascii="Helvetica Neue" w:cs="Helvetica Neue" w:eastAsia="Helvetica Neue" w:hAnsi="Helvetica Neue"/>
      <w:b w:val="1"/>
      <w:smallCaps w:val="1"/>
      <w:sz w:val="22"/>
      <w:szCs w:val="22"/>
      <w:vertAlign w:val="baseline"/>
    </w:rPr>
  </w:style>
  <w:style w:type="paragraph" w:styleId="Heading2">
    <w:name w:val="heading 2"/>
    <w:basedOn w:val="Normal"/>
    <w:next w:val="Normal"/>
    <w:pPr>
      <w:keepNext w:val="1"/>
      <w:spacing w:after="120" w:before="360" w:lineRule="auto"/>
      <w:ind w:left="0" w:firstLine="0"/>
      <w:jc w:val="left"/>
    </w:pPr>
    <w:rPr>
      <w:rFonts w:ascii="Helvetica Neue" w:cs="Helvetica Neue" w:eastAsia="Helvetica Neue" w:hAnsi="Helvetica Neue"/>
      <w:b w:val="1"/>
      <w:smallCaps w:val="1"/>
      <w:sz w:val="22"/>
      <w:szCs w:val="22"/>
      <w:vertAlign w:val="baseline"/>
    </w:rPr>
  </w:style>
  <w:style w:type="paragraph" w:styleId="Heading3">
    <w:name w:val="heading 3"/>
    <w:basedOn w:val="Normal"/>
    <w:next w:val="Normal"/>
    <w:pPr>
      <w:keepNext w:val="1"/>
      <w:spacing w:after="120" w:before="240" w:lineRule="auto"/>
      <w:ind w:left="0" w:firstLine="0"/>
      <w:jc w:val="left"/>
    </w:pPr>
    <w:rPr>
      <w:rFonts w:ascii="Palatino" w:cs="Palatino" w:eastAsia="Palatino" w:hAnsi="Palatino"/>
      <w:b w:val="1"/>
      <w:vertAlign w:val="baseline"/>
    </w:rPr>
  </w:style>
  <w:style w:type="paragraph" w:styleId="Heading4">
    <w:name w:val="heading 4"/>
    <w:basedOn w:val="Normal"/>
    <w:next w:val="Normal"/>
    <w:pPr>
      <w:keepNext w:val="1"/>
      <w:spacing w:after="120" w:before="240" w:lineRule="auto"/>
      <w:ind w:left="0" w:firstLine="0"/>
      <w:jc w:val="left"/>
    </w:pPr>
    <w:rPr>
      <w:rFonts w:ascii="Palatino" w:cs="Palatino" w:eastAsia="Palatino" w:hAnsi="Palatino"/>
      <w:b w:val="1"/>
      <w:vertAlign w:val="baseline"/>
    </w:rPr>
  </w:style>
  <w:style w:type="paragraph" w:styleId="Heading5">
    <w:name w:val="heading 5"/>
    <w:basedOn w:val="Normal"/>
    <w:next w:val="Normal"/>
    <w:pPr>
      <w:spacing w:after="120" w:before="240" w:lineRule="auto"/>
      <w:ind w:left="1008" w:hanging="1008"/>
      <w:jc w:val="both"/>
    </w:pPr>
    <w:rPr>
      <w:rFonts w:ascii="Palatino" w:cs="Palatino" w:eastAsia="Palatino" w:hAnsi="Palatino"/>
      <w:b w:val="1"/>
      <w:i w:val="1"/>
      <w:sz w:val="26"/>
      <w:szCs w:val="26"/>
      <w:vertAlign w:val="baseline"/>
    </w:rPr>
  </w:style>
  <w:style w:type="paragraph" w:styleId="Heading6">
    <w:name w:val="heading 6"/>
    <w:basedOn w:val="Normal"/>
    <w:next w:val="Normal"/>
    <w:pPr>
      <w:spacing w:after="120" w:before="240" w:lineRule="auto"/>
      <w:ind w:left="1152" w:hanging="1152"/>
      <w:jc w:val="both"/>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