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Cloud instance information:</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Intel Haswell platform</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1 CPU</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3.75 GB memory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Ubuntu OS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10 GB HDD</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Task 1 - </w:t>
      </w:r>
      <w:r w:rsidDel="00000000" w:rsidR="00000000" w:rsidRPr="00000000">
        <w:rPr>
          <w:rtl w:val="0"/>
        </w:rPr>
        <w:t xml:space="preserve">15 minutes of performance testing was performed with user behaviours like </w:t>
      </w:r>
      <w:r w:rsidDel="00000000" w:rsidR="00000000" w:rsidRPr="00000000">
        <w:rPr>
          <w:b w:val="1"/>
          <w:rtl w:val="0"/>
        </w:rPr>
        <w:t xml:space="preserve">Login, Browsing, and Purchasing</w:t>
      </w:r>
      <w:r w:rsidDel="00000000" w:rsidR="00000000" w:rsidRPr="00000000">
        <w:rPr>
          <w:rtl w:val="0"/>
        </w:rPr>
        <w:t xml:space="preserve"> as the simulated actions.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4 users only actions were browsing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4 users log in first and then start browsing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2 users log in first and purchase an item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605"/>
        <w:gridCol w:w="1485"/>
        <w:gridCol w:w="1830"/>
        <w:tblGridChange w:id="0">
          <w:tblGrid>
            <w:gridCol w:w="4770"/>
            <w:gridCol w:w="1605"/>
            <w:gridCol w:w="1485"/>
            <w:gridCol w:w="183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HTTP Request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Average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90% 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95% Line</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Browse/jpetstore/actions/Catalog.action-1</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66</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63</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66</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Browse/jpetstore/actions/Catalog.action-2</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69</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Browse/jpetstore/actions/Catalog.action-3</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68</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67</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Login/jpetstore/actions/Account.action-1</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66</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Login/jpetstore/actions/Account.action-2</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133</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126</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175</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Login/jpetstore/actions/Catalog.action-3</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66</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65</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Purchasing/jpetstore/actions/Cart.action-1</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74</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69</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74</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Purchasing/jpetstore/actions/Order.action-2</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69</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77</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Purchasing/jpetstore/actions/Order.action-3</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68</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97</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Purchasing/jpetstore/actions/Order.action-4</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67</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76</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104</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120</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Throughput: </w:t>
      </w:r>
      <w:r w:rsidDel="00000000" w:rsidR="00000000" w:rsidRPr="00000000">
        <w:rPr>
          <w:rtl w:val="0"/>
        </w:rPr>
        <w:t xml:space="preserve">130.9/sec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CPU usage</w:t>
      </w:r>
      <w:r w:rsidDel="00000000" w:rsidR="00000000" w:rsidRPr="00000000">
        <w:rPr>
          <w:rtl w:val="0"/>
        </w:rPr>
        <w:t xml:space="preserve"> - CPU utilization at idle (no test performed) was at a minimum of 0. At the start of the performance testing, CPU usage went very high with maximum usage of 94 and flatlined halfway through the test, median maximum CPU usage of 84.</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                        IDLE</w:t>
        <w:tab/>
        <w:t xml:space="preserve">                                     START                                  MEDIAN</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Pr>
        <w:drawing>
          <wp:inline distB="114300" distT="114300" distL="114300" distR="114300">
            <wp:extent cx="1843088" cy="38481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43088" cy="3848100"/>
                    </a:xfrm>
                    <a:prstGeom prst="rect"/>
                    <a:ln/>
                  </pic:spPr>
                </pic:pic>
              </a:graphicData>
            </a:graphic>
          </wp:inline>
        </w:drawing>
      </w:r>
      <w:r w:rsidDel="00000000" w:rsidR="00000000" w:rsidRPr="00000000">
        <w:rPr>
          <w:b w:val="1"/>
        </w:rPr>
        <w:drawing>
          <wp:inline distB="114300" distT="114300" distL="114300" distR="114300">
            <wp:extent cx="1909763" cy="383857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09763" cy="3838575"/>
                    </a:xfrm>
                    <a:prstGeom prst="rect"/>
                    <a:ln/>
                  </pic:spPr>
                </pic:pic>
              </a:graphicData>
            </a:graphic>
          </wp:inline>
        </w:drawing>
      </w:r>
      <w:r w:rsidDel="00000000" w:rsidR="00000000" w:rsidRPr="00000000">
        <w:rPr>
          <w:b w:val="1"/>
        </w:rPr>
        <w:drawing>
          <wp:inline distB="114300" distT="114300" distL="114300" distR="114300">
            <wp:extent cx="1909763" cy="38385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9763"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Response Time Graph</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Pr>
        <w:drawing>
          <wp:inline distB="114300" distT="114300" distL="114300" distR="114300">
            <wp:extent cx="5943600" cy="2451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Task 2</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100 User Test - </w:t>
      </w:r>
      <w:r w:rsidDel="00000000" w:rsidR="00000000" w:rsidRPr="00000000">
        <w:rPr>
          <w:rtl w:val="0"/>
        </w:rPr>
        <w:t xml:space="preserve">3 rounds of 100 user performance testing produces pretty consistent results with some acceptable deviations in the average and 95% line.</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Round 1</w:t>
      </w:r>
      <w:r w:rsidDel="00000000" w:rsidR="00000000" w:rsidRPr="00000000">
        <w:rPr>
          <w:rtl w:val="0"/>
        </w:rPr>
      </w:r>
    </w:p>
    <w:tbl>
      <w:tblPr>
        <w:tblStyle w:val="Table2"/>
        <w:tblW w:w="9587.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72"/>
        <w:gridCol w:w="1605.6"/>
        <w:gridCol w:w="1605.6"/>
        <w:gridCol w:w="1605.6"/>
        <w:tblGridChange w:id="0">
          <w:tblGrid>
            <w:gridCol w:w="4770.72"/>
            <w:gridCol w:w="1605.6"/>
            <w:gridCol w:w="1605.6"/>
            <w:gridCol w:w="1605.6"/>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HTTP Request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Average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90% 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95% Line</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Browse/jpetstore/actions/Catalog.action-1</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155</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166</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Browse/jpetstore/actions/Catalog.action-2</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Browse/jpetstore/actions/Catalog.action-3</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61</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77</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121</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141</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Round 2</w:t>
      </w:r>
      <w:r w:rsidDel="00000000" w:rsidR="00000000" w:rsidRPr="00000000">
        <w:rPr>
          <w:rtl w:val="0"/>
        </w:rPr>
      </w:r>
    </w:p>
    <w:tbl>
      <w:tblPr>
        <w:tblStyle w:val="Table3"/>
        <w:tblW w:w="9587.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72"/>
        <w:gridCol w:w="1605.6"/>
        <w:gridCol w:w="1605.6"/>
        <w:gridCol w:w="1605.6"/>
        <w:tblGridChange w:id="0">
          <w:tblGrid>
            <w:gridCol w:w="4770.72"/>
            <w:gridCol w:w="1605.6"/>
            <w:gridCol w:w="1605.6"/>
            <w:gridCol w:w="1605.6"/>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b w:val="1"/>
              </w:rPr>
            </w:pPr>
            <w:r w:rsidDel="00000000" w:rsidR="00000000" w:rsidRPr="00000000">
              <w:rPr>
                <w:b w:val="1"/>
                <w:rtl w:val="0"/>
              </w:rPr>
              <w:t xml:space="preserve">HTTP Request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b w:val="1"/>
              </w:rPr>
            </w:pPr>
            <w:r w:rsidDel="00000000" w:rsidR="00000000" w:rsidRPr="00000000">
              <w:rPr>
                <w:b w:val="1"/>
                <w:rtl w:val="0"/>
              </w:rPr>
              <w:t xml:space="preserve">Average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b w:val="1"/>
              </w:rPr>
            </w:pPr>
            <w:r w:rsidDel="00000000" w:rsidR="00000000" w:rsidRPr="00000000">
              <w:rPr>
                <w:b w:val="1"/>
                <w:rtl w:val="0"/>
              </w:rPr>
              <w:t xml:space="preserve">90% 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b w:val="1"/>
              </w:rPr>
            </w:pPr>
            <w:r w:rsidDel="00000000" w:rsidR="00000000" w:rsidRPr="00000000">
              <w:rPr>
                <w:b w:val="1"/>
                <w:rtl w:val="0"/>
              </w:rPr>
              <w:t xml:space="preserve">95% Line</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Browse/jpetstore/actions/Catalog.action-1</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118</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145</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161</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Browse/jpetstore/actions/Catalog.action-2</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Browse/jpetstore/actions/Catalog.action-3</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77</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122</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128</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Round 3</w:t>
      </w:r>
    </w:p>
    <w:tbl>
      <w:tblPr>
        <w:tblStyle w:val="Table4"/>
        <w:tblW w:w="9587.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72"/>
        <w:gridCol w:w="1605.6"/>
        <w:gridCol w:w="1605.6"/>
        <w:gridCol w:w="1605.6"/>
        <w:tblGridChange w:id="0">
          <w:tblGrid>
            <w:gridCol w:w="4770.72"/>
            <w:gridCol w:w="1605.6"/>
            <w:gridCol w:w="1605.6"/>
            <w:gridCol w:w="1605.6"/>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HTTP Request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Average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90% 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95% Line</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Browse/jpetstore/actions/Catalog.action-1</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126</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127</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Browse/jpetstore/actions/Catalog.action-2</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Browse/jpetstore/actions/Catalog.action-3</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123</w:t>
            </w:r>
          </w:p>
        </w:tc>
      </w:tr>
    </w:tbl>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1500 User Test - </w:t>
      </w:r>
      <w:r w:rsidDel="00000000" w:rsidR="00000000" w:rsidRPr="00000000">
        <w:rPr>
          <w:rtl w:val="0"/>
        </w:rPr>
        <w:t xml:space="preserve">Similarly 3 rounds of 1500 performance user test produces consistent results with some acceptable deviations in the average and 95% line.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Round 1</w:t>
      </w:r>
    </w:p>
    <w:tbl>
      <w:tblPr>
        <w:tblStyle w:val="Table5"/>
        <w:tblW w:w="9587.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72"/>
        <w:gridCol w:w="1605.6"/>
        <w:gridCol w:w="1605.6"/>
        <w:gridCol w:w="1605.6"/>
        <w:tblGridChange w:id="0">
          <w:tblGrid>
            <w:gridCol w:w="4770.72"/>
            <w:gridCol w:w="1605.6"/>
            <w:gridCol w:w="1605.6"/>
            <w:gridCol w:w="1605.6"/>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HTTP Request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Average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90% 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95% Line</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Browse/jpetstore/actions/Catalog.action-1</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575</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1112</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1556</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Browse/jpetstore/actions/Catalog.action-2</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511</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798</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1086</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Browse/jpetstore/actions/Catalog.action-3</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482</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704</w:t>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953</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523</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922</w:t>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1137</w:t>
            </w:r>
          </w:p>
        </w:tc>
      </w:tr>
    </w:tbl>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Round 2</w:t>
      </w:r>
      <w:r w:rsidDel="00000000" w:rsidR="00000000" w:rsidRPr="00000000">
        <w:rPr>
          <w:rtl w:val="0"/>
        </w:rPr>
      </w:r>
    </w:p>
    <w:tbl>
      <w:tblPr>
        <w:tblStyle w:val="Table6"/>
        <w:tblW w:w="9587.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72"/>
        <w:gridCol w:w="1605.6"/>
        <w:gridCol w:w="1605.6"/>
        <w:gridCol w:w="1605.6"/>
        <w:tblGridChange w:id="0">
          <w:tblGrid>
            <w:gridCol w:w="4770.72"/>
            <w:gridCol w:w="1605.6"/>
            <w:gridCol w:w="1605.6"/>
            <w:gridCol w:w="1605.6"/>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HTTP Request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Average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90% 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95% Line</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Browse/jpetstore/actions/Catalog.action-1</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510</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981</w:t>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1108</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Browse/jpetstore/actions/Catalog.action-2</w:t>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518</w:t>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944</w:t>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1085</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Browse/jpetstore/actions/Catalog.action-3</w:t>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462</w:t>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689</w:t>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912</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497</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909</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1076</w:t>
            </w:r>
          </w:p>
        </w:tc>
      </w:tr>
    </w:tbl>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Round 3</w:t>
      </w:r>
      <w:r w:rsidDel="00000000" w:rsidR="00000000" w:rsidRPr="00000000">
        <w:rPr>
          <w:rtl w:val="0"/>
        </w:rPr>
      </w:r>
    </w:p>
    <w:tbl>
      <w:tblPr>
        <w:tblStyle w:val="Table7"/>
        <w:tblW w:w="9587.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72"/>
        <w:gridCol w:w="1605.6"/>
        <w:gridCol w:w="1605.6"/>
        <w:gridCol w:w="1605.6"/>
        <w:tblGridChange w:id="0">
          <w:tblGrid>
            <w:gridCol w:w="4770.72"/>
            <w:gridCol w:w="1605.6"/>
            <w:gridCol w:w="1605.6"/>
            <w:gridCol w:w="1605.6"/>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b w:val="1"/>
              </w:rPr>
            </w:pPr>
            <w:r w:rsidDel="00000000" w:rsidR="00000000" w:rsidRPr="00000000">
              <w:rPr>
                <w:b w:val="1"/>
                <w:rtl w:val="0"/>
              </w:rPr>
              <w:t xml:space="preserve">HTTP Request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b w:val="1"/>
              </w:rPr>
            </w:pPr>
            <w:r w:rsidDel="00000000" w:rsidR="00000000" w:rsidRPr="00000000">
              <w:rPr>
                <w:b w:val="1"/>
                <w:rtl w:val="0"/>
              </w:rPr>
              <w:t xml:space="preserve">Average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b w:val="1"/>
              </w:rPr>
            </w:pPr>
            <w:r w:rsidDel="00000000" w:rsidR="00000000" w:rsidRPr="00000000">
              <w:rPr>
                <w:b w:val="1"/>
                <w:rtl w:val="0"/>
              </w:rPr>
              <w:t xml:space="preserve">90% 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b w:val="1"/>
              </w:rPr>
            </w:pPr>
            <w:r w:rsidDel="00000000" w:rsidR="00000000" w:rsidRPr="00000000">
              <w:rPr>
                <w:b w:val="1"/>
                <w:rtl w:val="0"/>
              </w:rPr>
              <w:t xml:space="preserve">95% Line</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Browse/jpetstore/actions/Catalog.action-1</w:t>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505</w:t>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972</w:t>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1084</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Browse/jpetstore/actions/Catalog.action-2</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526</w:t>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1010</w:t>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1107</w:t>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Browse/jpetstore/actions/Catalog.action-3</w:t>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450</w:t>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750</w:t>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1048</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494</w:t>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958</w:t>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1096</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100 to 1500 increment User Test</w:t>
      </w:r>
      <w:r w:rsidDel="00000000" w:rsidR="00000000" w:rsidRPr="00000000">
        <w:rPr>
          <w:rtl w:val="0"/>
        </w:rPr>
      </w:r>
    </w:p>
    <w:tbl>
      <w:tblPr>
        <w:tblStyle w:val="Table8"/>
        <w:tblW w:w="681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2.5"/>
        <w:gridCol w:w="1702.5"/>
        <w:gridCol w:w="1702.5"/>
        <w:gridCol w:w="1702.5"/>
        <w:tblGridChange w:id="0">
          <w:tblGrid>
            <w:gridCol w:w="1702.5"/>
            <w:gridCol w:w="1702.5"/>
            <w:gridCol w:w="1702.5"/>
            <w:gridCol w:w="1702.5"/>
          </w:tblGrid>
        </w:tblGridChange>
      </w:tblGrid>
      <w:tr>
        <w:trPr>
          <w:trHeight w:val="504"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b w:val="1"/>
              </w:rPr>
            </w:pPr>
            <w:r w:rsidDel="00000000" w:rsidR="00000000" w:rsidRPr="00000000">
              <w:rPr>
                <w:b w:val="1"/>
                <w:rtl w:val="0"/>
              </w:rPr>
              <w:t xml:space="preserve">Users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b w:val="1"/>
              </w:rPr>
            </w:pPr>
            <w:r w:rsidDel="00000000" w:rsidR="00000000" w:rsidRPr="00000000">
              <w:rPr>
                <w:b w:val="1"/>
                <w:rtl w:val="0"/>
              </w:rPr>
              <w:t xml:space="preserve">Average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b w:val="1"/>
              </w:rPr>
            </w:pPr>
            <w:r w:rsidDel="00000000" w:rsidR="00000000" w:rsidRPr="00000000">
              <w:rPr>
                <w:b w:val="1"/>
                <w:rtl w:val="0"/>
              </w:rPr>
              <w:t xml:space="preserve">Users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b w:val="1"/>
              </w:rPr>
            </w:pPr>
            <w:r w:rsidDel="00000000" w:rsidR="00000000" w:rsidRPr="00000000">
              <w:rPr>
                <w:b w:val="1"/>
                <w:rtl w:val="0"/>
              </w:rPr>
              <w:t xml:space="preserve">Average</w:t>
            </w:r>
          </w:p>
        </w:tc>
      </w:tr>
      <w:tr>
        <w:trPr>
          <w:trHeight w:val="504"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900</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334</w:t>
            </w:r>
          </w:p>
        </w:tc>
      </w:tr>
      <w:tr>
        <w:trPr>
          <w:trHeight w:val="504"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362</w:t>
            </w:r>
          </w:p>
        </w:tc>
      </w:tr>
      <w:tr>
        <w:trPr>
          <w:trHeight w:val="504"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300</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1100</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409</w:t>
            </w:r>
          </w:p>
        </w:tc>
      </w:tr>
      <w:tr>
        <w:trPr>
          <w:trHeight w:val="504"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400</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1200</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419</w:t>
            </w:r>
          </w:p>
        </w:tc>
      </w:tr>
      <w:tr>
        <w:trPr>
          <w:trHeight w:val="504"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500</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1300</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433</w:t>
            </w:r>
          </w:p>
        </w:tc>
      </w:tr>
      <w:tr>
        <w:trPr>
          <w:trHeight w:val="504"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600</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1400</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442</w:t>
            </w:r>
          </w:p>
        </w:tc>
      </w:tr>
      <w:tr>
        <w:trPr>
          <w:trHeight w:val="504"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700</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1500</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496</w:t>
            </w:r>
          </w:p>
        </w:tc>
      </w:tr>
      <w:tr>
        <w:trPr>
          <w:trHeight w:val="504"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800</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324</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r>
          </w:p>
        </w:tc>
      </w:tr>
    </w:tbl>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Average Response Time Plot Graph</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w:drawing>
          <wp:inline distB="114300" distT="114300" distL="114300" distR="114300">
            <wp:extent cx="5943600" cy="35718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5718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