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26"/>
        <w:bidi w:val="0"/>
        <w:numPr>
          <w:ilvl w:val="0"/>
          <w:numId w:val="1"/>
        </w:numPr>
        <w:jc w:val="both"/>
        <w:spacing w:lineRule="exact" w:line="520" w:before="0" w:after="0"/>
        <w:ind w:right="0" w:left="360" w:hanging="36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 xml:space="preserve"> 0源码安装Nginx软件，要求如下：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 xml:space="preserve">通过./configure --help查看该软件支持的模块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要求安装ssl模块以及stub_status模块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安装前创建用户nginx，安装时指定安装用户为nginx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百度搜索nginx的stub_status模块的作用，以及如何修改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配置文件，通过stub_status查看nginx服务器的状态</w:t>
      </w:r>
    </w:p>
    <w:p>
      <w:pPr>
        <w:pStyle w:val="PO26"/>
        <w:numPr>
          <w:ilvl w:val="0"/>
          <w:numId w:val="0"/>
        </w:numPr>
        <w:jc w:val="both"/>
        <w:spacing w:lineRule="exact" w:line="520" w:before="0" w:after="0"/>
        <w:ind w:left="360"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exact" w:line="520" w:before="0" w:after="0"/>
        <w:ind w:right="0" w:left="360" w:hanging="36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克隆4台新虚拟机，IP配置如下：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7936" w:type="dxa"/>
        <w:tblInd w:w="360" w:type="dxa"/>
        <w:tblLook w:val="0004A0" w:firstRow="1" w:lastRow="0" w:firstColumn="1" w:lastColumn="0" w:noHBand="0" w:noVBand="1"/>
        <w:tblLayout w:type="fixed"/>
      </w:tblPr>
      <w:tblGrid>
        <w:gridCol w:w="2470"/>
        <w:gridCol w:w="5466"/>
      </w:tblGrid>
      <w:tr>
        <w:trPr>
          <w:trHeight w:hRule="exact" w:val="567"/>
          <w:hidden w:val="0"/>
        </w:trPr>
        <w:tc>
          <w:tcPr>
            <w:tcW w:type="dxa" w:w="2470"/>
            <w:vAlign w:val="center"/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exact" w:line="52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t>虚拟机1</w:t>
            </w:r>
          </w:p>
        </w:tc>
        <w:tc>
          <w:tcPr>
            <w:tcW w:type="dxa" w:w="5466"/>
            <w:vAlign w:val="center"/>
          </w:tcPr>
          <w:p>
            <w:pPr>
              <w:pStyle w:val="PO156"/>
              <w:numPr>
                <w:ilvl w:val="0"/>
                <w:numId w:val="0"/>
              </w:numPr>
              <w:jc w:val="both"/>
              <w:spacing w:lineRule="exact" w:line="52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t>eth0:192.168.4.10</w:t>
            </w:r>
          </w:p>
        </w:tc>
      </w:tr>
      <w:tr>
        <w:trPr>
          <w:trHeight w:hRule="exact" w:val="567"/>
          <w:hidden w:val="0"/>
        </w:trPr>
        <w:tc>
          <w:tcPr>
            <w:tcW w:type="dxa" w:w="2470"/>
            <w:vAlign w:val="center"/>
            <w:vMerge w:val="restart"/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exact" w:line="52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t>虚拟机2</w:t>
            </w:r>
          </w:p>
        </w:tc>
        <w:tc>
          <w:tcPr>
            <w:tcW w:type="dxa" w:w="5466"/>
            <w:vAlign w:val="center"/>
          </w:tcPr>
          <w:p>
            <w:pPr>
              <w:pStyle w:val="PO156"/>
              <w:numPr>
                <w:ilvl w:val="0"/>
                <w:numId w:val="0"/>
              </w:numPr>
              <w:jc w:val="both"/>
              <w:spacing w:lineRule="exact" w:line="52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t>eth0:192.168.4.15</w:t>
            </w:r>
          </w:p>
        </w:tc>
      </w:tr>
      <w:tr>
        <w:trPr>
          <w:trHeight w:hRule="exact" w:val="567"/>
          <w:hidden w:val="0"/>
        </w:trPr>
        <w:tc>
          <w:tcPr>
            <w:tcW w:type="dxa" w:w="2470"/>
            <w:vAlign w:val="center"/>
            <w:vMerge/>
          </w:tcPr>
          <w:p/>
        </w:tc>
        <w:tc>
          <w:tcPr>
            <w:tcW w:type="dxa" w:w="5466"/>
            <w:vAlign w:val="center"/>
          </w:tcPr>
          <w:p>
            <w:pPr>
              <w:pStyle w:val="PO156"/>
              <w:numPr>
                <w:ilvl w:val="0"/>
                <w:numId w:val="0"/>
              </w:numPr>
              <w:jc w:val="both"/>
              <w:spacing w:lineRule="exact" w:line="52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t>eth1:192.168.2.15</w:t>
            </w:r>
          </w:p>
        </w:tc>
      </w:tr>
      <w:tr>
        <w:trPr>
          <w:trHeight w:hRule="exact" w:val="567"/>
          <w:hidden w:val="0"/>
        </w:trPr>
        <w:tc>
          <w:tcPr>
            <w:tcW w:type="dxa" w:w="2470"/>
            <w:vAlign w:val="center"/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exact" w:line="52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t>虚拟机3</w:t>
            </w:r>
          </w:p>
        </w:tc>
        <w:tc>
          <w:tcPr>
            <w:tcW w:type="dxa" w:w="5466"/>
            <w:vAlign w:val="center"/>
          </w:tcPr>
          <w:p>
            <w:pPr>
              <w:pStyle w:val="PO156"/>
              <w:numPr>
                <w:ilvl w:val="0"/>
                <w:numId w:val="0"/>
              </w:numPr>
              <w:jc w:val="both"/>
              <w:spacing w:lineRule="exact" w:line="52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t>eth1:192.168.2.10</w:t>
            </w:r>
          </w:p>
        </w:tc>
      </w:tr>
      <w:tr>
        <w:trPr>
          <w:trHeight w:hRule="exact" w:val="567"/>
          <w:hidden w:val="0"/>
        </w:trPr>
        <w:tc>
          <w:tcPr>
            <w:tcW w:type="dxa" w:w="2470"/>
            <w:vAlign w:val="center"/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exact" w:line="52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t>虚拟机4</w:t>
            </w:r>
          </w:p>
        </w:tc>
        <w:tc>
          <w:tcPr>
            <w:tcW w:type="dxa" w:w="5466"/>
            <w:vAlign w:val="center"/>
          </w:tcPr>
          <w:p>
            <w:pPr>
              <w:pStyle w:val="PO156"/>
              <w:numPr>
                <w:ilvl w:val="0"/>
                <w:numId w:val="0"/>
              </w:numPr>
              <w:jc w:val="both"/>
              <w:spacing w:lineRule="exact" w:line="52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微软雅黑" w:eastAsia="微软雅黑" w:hAnsi="微软雅黑" w:hint="default"/>
              </w:rPr>
              <w:t>eth1:192.168.2.20</w:t>
            </w:r>
          </w:p>
        </w:tc>
      </w:tr>
    </w:tbl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虚拟机2，3，4均安装nginx软件作为服务器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虚拟机1作为客户端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虚拟机2的nginx配置为集群调度器，算法为轮询算法，集群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池为192.168.2.10和192.168.2.20，配置最大失败次数为1，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失败超时时间为30秒，192.168.2.10的权重为2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虚拟机3和虚拟机4配置为LNMP环境，支持PHP动态页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面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在虚拟机3上创建测试页面（静态页面至少一个，连接数据库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的动态页面至少一个）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配置rsync自动将虚拟机3上的页面自动同步到虚拟机4，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确保两台主机的页面一致</w:t>
      </w:r>
    </w:p>
    <w:p>
      <w:pPr>
        <w:pStyle w:val="PO26"/>
        <w:numPr>
          <w:ilvl w:val="0"/>
          <w:numId w:val="0"/>
        </w:numPr>
        <w:jc w:val="both"/>
        <w:spacing w:lineRule="exact" w:line="520" w:before="0" w:after="0"/>
        <w:ind w:left="360"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exact" w:line="520" w:before="0" w:after="0"/>
        <w:ind w:left="360"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exact" w:line="520" w:before="0" w:after="0"/>
        <w:ind w:right="0" w:left="360" w:hanging="36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延续前面的实验，优化所有的nginx软件，要求如下：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所有nignx均不要显示版本号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并发连接数调整为65536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调整后使用ab软件测试并发量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 xml:space="preserve">使用“watch -n 1 ss -s”命令观察服务器连接数变化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 xml:space="preserve">百度搜索ss  -s命令的用法</w:t>
      </w:r>
    </w:p>
    <w:p>
      <w:pPr>
        <w:numPr>
          <w:ilvl w:val="0"/>
          <w:numId w:val="0"/>
        </w:numPr>
        <w:jc w:val="both"/>
        <w:spacing w:lineRule="exact" w:line="520" w:before="0" w:after="0"/>
        <w:ind w:left="420"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exact" w:line="520" w:before="0" w:after="0"/>
        <w:ind w:left="420"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exact" w:line="520" w:before="0" w:after="0"/>
        <w:ind w:right="0" w:left="360" w:hanging="36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优化Linux内核参数，要求如下：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百度搜索：</w:t>
      </w:r>
      <w:r>
        <w:rPr>
          <w:color w:val="FF0000"/>
          <w:position w:val="0"/>
          <w:sz w:val="28"/>
          <w:szCs w:val="28"/>
          <w:rFonts w:ascii="微软雅黑" w:eastAsia="微软雅黑" w:hAnsi="微软雅黑" w:hint="default"/>
        </w:rPr>
        <w:t>tcp_syncookies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参数、用法、如果调整值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百度搜索：</w:t>
      </w:r>
      <w:r>
        <w:rPr>
          <w:color w:val="FF0000"/>
          <w:position w:val="0"/>
          <w:sz w:val="28"/>
          <w:szCs w:val="28"/>
          <w:rFonts w:ascii="微软雅黑" w:eastAsia="微软雅黑" w:hAnsi="微软雅黑" w:hint="default"/>
        </w:rPr>
        <w:t>tcp_fin_timeout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参数、用法、如果调整值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百度搜索：</w:t>
      </w:r>
      <w:r>
        <w:rPr>
          <w:color w:val="FF0000"/>
          <w:position w:val="0"/>
          <w:sz w:val="28"/>
          <w:szCs w:val="28"/>
          <w:rFonts w:ascii="微软雅黑" w:eastAsia="微软雅黑" w:hAnsi="微软雅黑" w:hint="default"/>
        </w:rPr>
        <w:t>netdev_max_backlog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参数、用法、如果调整值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百度搜索：</w:t>
      </w:r>
      <w:r>
        <w:rPr>
          <w:color w:val="FF0000"/>
          <w:position w:val="0"/>
          <w:sz w:val="28"/>
          <w:szCs w:val="28"/>
          <w:rFonts w:ascii="微软雅黑" w:eastAsia="微软雅黑" w:hAnsi="微软雅黑" w:hint="default"/>
        </w:rPr>
        <w:t>tcp_retries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参数、用法、如果调整值</w:t>
      </w:r>
    </w:p>
    <w:p>
      <w:pPr>
        <w:pStyle w:val="PO26"/>
        <w:numPr>
          <w:ilvl w:val="0"/>
          <w:numId w:val="0"/>
        </w:numPr>
        <w:jc w:val="both"/>
        <w:spacing w:lineRule="exact" w:line="520" w:before="0" w:after="0"/>
        <w:ind w:left="360"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exact" w:line="520" w:before="0" w:after="0"/>
        <w:ind w:left="360"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exact" w:line="520" w:before="0" w:after="0"/>
        <w:ind w:right="0" w:left="360" w:hanging="36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延续实验-3，构建tomcat集群，要求如下：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在虚拟机3和虚拟机4上安装部署tomcat软件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修改虚拟机2，将nginx调度器集群修改为两台tomcat服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务器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客户端访问调度器测试，后台tomcat页面</w:t>
      </w:r>
    </w:p>
    <w:p>
      <w:pPr>
        <w:pStyle w:val="PO26"/>
        <w:numPr>
          <w:ilvl w:val="0"/>
          <w:numId w:val="0"/>
        </w:numPr>
        <w:jc w:val="both"/>
        <w:spacing w:lineRule="exact" w:line="520" w:before="0" w:after="0"/>
        <w:ind w:left="840"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exact" w:line="520" w:before="0" w:after="0"/>
        <w:ind w:left="840"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exact" w:line="520" w:before="0" w:after="0"/>
        <w:ind w:right="0" w:left="360" w:hanging="36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在虚拟机3和虚拟机4上面都安装redis数据库，要求如下：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部署虚拟机3为主redis服务器，虚拟机4为从redis服务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器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在虚拟机3上写数据，查看虚拟机4是否自动同步数据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百度搜索：</w:t>
      </w:r>
      <w:r>
        <w:rPr>
          <w:color w:val="FF0000"/>
          <w:position w:val="0"/>
          <w:sz w:val="28"/>
          <w:szCs w:val="28"/>
          <w:rFonts w:ascii="微软雅黑" w:eastAsia="微软雅黑" w:hAnsi="微软雅黑" w:hint="default"/>
        </w:rPr>
        <w:t xml:space="preserve">redis ssh漏洞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，了解相关知识点</w:t>
      </w:r>
    </w:p>
    <w:p>
      <w:pPr>
        <w:numPr>
          <w:ilvl w:val="0"/>
          <w:numId w:val="0"/>
        </w:numPr>
        <w:jc w:val="both"/>
        <w:spacing w:lineRule="exact" w:line="520" w:before="0" w:after="0"/>
        <w:ind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exact" w:line="520" w:before="0" w:after="0"/>
        <w:ind w:right="0" w:left="360" w:hanging="36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扩展知识：</w:t>
      </w:r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百度搜索：memcached应用场景或应用实例，</w:t>
      </w:r>
    </w:p>
    <w:p>
      <w:pPr>
        <w:pStyle w:val="PO26"/>
        <w:numPr>
          <w:ilvl w:val="0"/>
          <w:numId w:val="0"/>
        </w:numPr>
        <w:jc w:val="both"/>
        <w:spacing w:lineRule="exact" w:line="520" w:before="0" w:after="0"/>
        <w:ind w:left="1260"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如：</w:t>
      </w:r>
      <w:hyperlink r:id="rId5">
        <w:r>
          <w:rPr>
            <w:rStyle w:val="PO151"/>
            <w:color w:val="0563C1" w:themeColor="hyperlink"/>
            <w:position w:val="0"/>
            <w:sz w:val="21"/>
            <w:szCs w:val="21"/>
            <w:u w:val="single"/>
            <w:rFonts w:ascii="微软雅黑" w:eastAsia="微软雅黑" w:hAnsi="微软雅黑" w:hint="default"/>
          </w:rPr>
          <w:t>http://www.linuxidc.com/Linux/2012-03/56501.htm</w:t>
        </w:r>
      </w:hyperlink>
    </w:p>
    <w:p>
      <w:pPr>
        <w:pStyle w:val="PO26"/>
        <w:bidi w:val="0"/>
        <w:numPr>
          <w:ilvl w:val="1"/>
          <w:numId w:val="1"/>
        </w:numPr>
        <w:jc w:val="both"/>
        <w:spacing w:lineRule="exact" w:line="520" w:before="0" w:after="0"/>
        <w:ind w:left="840" w:right="0" w:hanging="42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百度搜索：redis应用场景或应用实例</w:t>
      </w:r>
    </w:p>
    <w:p>
      <w:pPr>
        <w:numPr>
          <w:ilvl w:val="0"/>
          <w:numId w:val="0"/>
        </w:numPr>
        <w:jc w:val="both"/>
        <w:spacing w:lineRule="exact" w:line="520" w:before="0" w:after="0"/>
        <w:ind w:left="420"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注意：网上的资料中应用案例中一般肯定会有PHP或JSP代码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的内容，这个内容暂时看个轮廓思想即可，这个代码需要由开发编</w:t>
      </w: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写</w:t>
      </w:r>
    </w:p>
    <w:p>
      <w:pPr>
        <w:numPr>
          <w:ilvl w:val="0"/>
          <w:numId w:val="0"/>
        </w:numPr>
        <w:jc w:val="both"/>
        <w:spacing w:lineRule="exact" w:line="520" w:before="0" w:after="0"/>
        <w:ind w:left="420"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character">
    <w:name w:val="Hyperlink"/>
    <w:basedOn w:val="PO2"/>
    <w:uiPriority w:val="151"/>
    <w:unhideWhenUsed/>
    <w:rPr>
      <w:color w:val="0563C1" w:themeColor="hyperlink"/>
      <w:shd w:val="clear"/>
      <w:sz w:val="20"/>
      <w:szCs w:val="20"/>
      <w:u w:val="single"/>
      <w:w w:val="100"/>
    </w:r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3" w:type="character">
    <w:name w:val="页眉 Char"/>
    <w:basedOn w:val="PO2"/>
    <w:link w:val="PO152"/>
    <w:uiPriority w:val="153"/>
    <w:rPr>
      <w:shd w:val="clear"/>
      <w:sz w:val="18"/>
      <w:szCs w:val="18"/>
      <w:w w:val="100"/>
    </w:rPr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5" w:type="character">
    <w:name w:val="页脚 Char"/>
    <w:basedOn w:val="PO2"/>
    <w:link w:val="PO154"/>
    <w:uiPriority w:val="155"/>
    <w:rPr>
      <w:shd w:val="clear"/>
      <w:sz w:val="18"/>
      <w:szCs w:val="18"/>
      <w:w w:val="100"/>
    </w:rPr>
  </w:style>
  <w:style w:customStyle="1" w:styleId="PO156" w:type="paragraph">
    <w:name w:val="列出段落1"/>
    <w:basedOn w:val="PO1"/>
    <w:qFormat/>
    <w:uiPriority w:val="156"/>
    <w:pPr>
      <w:autoSpaceDE w:val="1"/>
      <w:autoSpaceDN w:val="1"/>
      <w:ind w:firstLine="420"/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linuxidc.com/Linux/2012-03/56501.ht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8</Lines>
  <LinksUpToDate>false</LinksUpToDate>
  <Pages>3</Pages>
  <Paragraphs>2</Paragraphs>
  <Words>185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TinTin</dc:creator>
  <cp:lastModifiedBy/>
  <dcterms:modified xsi:type="dcterms:W3CDTF">2017-08-01T13:32:00Z</dcterms:modified>
</cp:coreProperties>
</file>