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092B3" w14:textId="77777777" w:rsidR="00D8369D" w:rsidRDefault="00D8369D" w:rsidP="00D47490">
      <w:pPr>
        <w:pStyle w:val="BodyText"/>
        <w:jc w:val="right"/>
        <w:rPr>
          <w:b/>
          <w:bCs/>
        </w:rPr>
      </w:pPr>
      <w:bookmarkStart w:id="0" w:name="_Hlk202987025"/>
      <w:bookmarkStart w:id="1" w:name="_Hlk209525730"/>
    </w:p>
    <w:p w14:paraId="7108B298" w14:textId="77777777" w:rsidR="00D8369D" w:rsidRDefault="00D8369D">
      <w:pPr>
        <w:pStyle w:val="BodyText"/>
        <w:jc w:val="center"/>
        <w:rPr>
          <w:b/>
          <w:bCs/>
        </w:rPr>
      </w:pPr>
    </w:p>
    <w:p w14:paraId="75B85BB0" w14:textId="77777777" w:rsidR="00D8369D" w:rsidRDefault="0007734C">
      <w:pPr>
        <w:pStyle w:val="BodyText"/>
        <w:jc w:val="center"/>
        <w:rPr>
          <w:b/>
          <w:bCs/>
        </w:rPr>
      </w:pPr>
      <w:r>
        <w:rPr>
          <w:noProof/>
        </w:rPr>
        <w:drawing>
          <wp:anchor distT="0" distB="0" distL="114300" distR="114300" simplePos="0" relativeHeight="251658240" behindDoc="0" locked="0" layoutInCell="1" allowOverlap="1" wp14:anchorId="65EF6CA0" wp14:editId="2D271210">
            <wp:simplePos x="0" y="0"/>
            <wp:positionH relativeFrom="page">
              <wp:posOffset>758825</wp:posOffset>
            </wp:positionH>
            <wp:positionV relativeFrom="page">
              <wp:posOffset>370840</wp:posOffset>
            </wp:positionV>
            <wp:extent cx="2181079" cy="642476"/>
            <wp:effectExtent l="0" t="0" r="0" b="571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and white text&#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187354" cy="644324"/>
                    </a:xfrm>
                    <a:prstGeom prst="rect">
                      <a:avLst/>
                    </a:prstGeom>
                  </pic:spPr>
                </pic:pic>
              </a:graphicData>
            </a:graphic>
            <wp14:sizeRelH relativeFrom="margin">
              <wp14:pctWidth>0</wp14:pctWidth>
            </wp14:sizeRelH>
            <wp14:sizeRelV relativeFrom="margin">
              <wp14:pctHeight>0</wp14:pctHeight>
            </wp14:sizeRelV>
          </wp:anchor>
        </w:drawing>
      </w:r>
    </w:p>
    <w:p w14:paraId="3CA2737C" w14:textId="77777777" w:rsidR="00D8369D" w:rsidRDefault="00D8369D">
      <w:pPr>
        <w:pStyle w:val="BodyText"/>
        <w:jc w:val="center"/>
        <w:rPr>
          <w:b/>
          <w:bCs/>
        </w:rPr>
      </w:pPr>
    </w:p>
    <w:p w14:paraId="3F354253" w14:textId="77777777" w:rsidR="00D8369D" w:rsidRDefault="00D8369D">
      <w:pPr>
        <w:pStyle w:val="BodyText"/>
        <w:jc w:val="center"/>
        <w:rPr>
          <w:b/>
          <w:bCs/>
        </w:rPr>
      </w:pPr>
    </w:p>
    <w:p w14:paraId="793E41AA" w14:textId="77777777" w:rsidR="00D8369D" w:rsidRDefault="00D8369D">
      <w:pPr>
        <w:pStyle w:val="BodyText"/>
        <w:jc w:val="center"/>
        <w:rPr>
          <w:b/>
          <w:bCs/>
        </w:rPr>
      </w:pPr>
    </w:p>
    <w:p w14:paraId="646A1CF4" w14:textId="77777777" w:rsidR="00D8369D" w:rsidRPr="00D030D1" w:rsidRDefault="00D8369D" w:rsidP="0002421D">
      <w:pPr>
        <w:pStyle w:val="BodyText"/>
        <w:jc w:val="center"/>
        <w:rPr>
          <w:rFonts w:asciiTheme="minorHAnsi" w:hAnsiTheme="minorHAnsi" w:cstheme="minorHAnsi"/>
          <w:b/>
          <w:bCs/>
        </w:rPr>
      </w:pPr>
    </w:p>
    <w:p w14:paraId="55E5A2C4" w14:textId="77777777" w:rsidR="00D8369D" w:rsidRPr="00D030D1" w:rsidRDefault="0007734C" w:rsidP="0002421D">
      <w:pPr>
        <w:pStyle w:val="BodyText"/>
        <w:jc w:val="center"/>
        <w:rPr>
          <w:rFonts w:asciiTheme="minorHAnsi" w:hAnsiTheme="minorHAnsi" w:cstheme="minorHAnsi"/>
          <w:b/>
          <w:bCs/>
        </w:rPr>
      </w:pPr>
      <w:r>
        <w:rPr>
          <w:rFonts w:asciiTheme="minorHAnsi" w:hAnsiTheme="minorHAnsi" w:cstheme="minorHAnsi"/>
          <w:b/>
          <w:bCs/>
        </w:rPr>
        <w:t>______________202[</w:t>
      </w:r>
      <w:r>
        <w:rPr>
          <w:rFonts w:asciiTheme="minorHAnsi" w:hAnsiTheme="minorHAnsi" w:cstheme="minorHAnsi"/>
          <w:b/>
          <w:bCs/>
          <w:highlight w:val="yellow"/>
        </w:rPr>
        <w:t>●</w:t>
      </w:r>
      <w:r>
        <w:rPr>
          <w:rFonts w:asciiTheme="minorHAnsi" w:hAnsiTheme="minorHAnsi" w:cstheme="minorHAnsi"/>
          <w:b/>
          <w:bCs/>
        </w:rPr>
        <w:t>]</w:t>
      </w:r>
    </w:p>
    <w:p w14:paraId="65A22925" w14:textId="77777777" w:rsidR="00D8369D" w:rsidRPr="00D030D1" w:rsidRDefault="00D8369D" w:rsidP="0002421D">
      <w:pPr>
        <w:pStyle w:val="BodyText"/>
        <w:jc w:val="center"/>
        <w:rPr>
          <w:rFonts w:asciiTheme="minorHAnsi" w:hAnsiTheme="minorHAnsi" w:cstheme="minorHAnsi"/>
          <w:b/>
          <w:bCs/>
        </w:rPr>
      </w:pPr>
    </w:p>
    <w:p w14:paraId="19115885" w14:textId="77777777" w:rsidR="00D8369D" w:rsidRPr="00F82BC7" w:rsidRDefault="0007734C" w:rsidP="0002421D">
      <w:pPr>
        <w:pStyle w:val="BodyText"/>
        <w:jc w:val="center"/>
        <w:rPr>
          <w:rFonts w:asciiTheme="minorHAnsi" w:hAnsiTheme="minorHAnsi" w:cstheme="minorHAnsi"/>
          <w:b/>
          <w:bCs/>
        </w:rPr>
      </w:pPr>
      <w:r w:rsidRPr="00F82BC7">
        <w:rPr>
          <w:rFonts w:asciiTheme="minorHAnsi" w:hAnsiTheme="minorHAnsi" w:cstheme="minorHAnsi"/>
          <w:b/>
          <w:bCs/>
        </w:rPr>
        <w:t>European Refreshments Unlimited Company</w:t>
      </w:r>
    </w:p>
    <w:p w14:paraId="497DA542" w14:textId="77777777" w:rsidR="00D8369D" w:rsidRDefault="0007734C" w:rsidP="0002421D">
      <w:pPr>
        <w:pStyle w:val="BodyText"/>
        <w:jc w:val="center"/>
        <w:rPr>
          <w:rFonts w:asciiTheme="minorHAnsi" w:hAnsiTheme="minorHAnsi" w:cstheme="minorHAnsi"/>
        </w:rPr>
      </w:pPr>
      <w:r>
        <w:rPr>
          <w:rFonts w:asciiTheme="minorHAnsi" w:hAnsiTheme="minorHAnsi" w:cstheme="minorHAnsi"/>
        </w:rPr>
        <w:t xml:space="preserve">and </w:t>
      </w:r>
    </w:p>
    <w:p w14:paraId="74399EA1" w14:textId="77777777" w:rsidR="00F82BC7" w:rsidRPr="00F82BC7" w:rsidRDefault="0007734C" w:rsidP="0002421D">
      <w:pPr>
        <w:pStyle w:val="BodyText"/>
        <w:jc w:val="center"/>
        <w:rPr>
          <w:rFonts w:asciiTheme="minorHAnsi" w:hAnsiTheme="minorHAnsi" w:cstheme="minorHAnsi"/>
          <w:b/>
          <w:bCs/>
        </w:rPr>
      </w:pPr>
      <w:r w:rsidRPr="00F82BC7">
        <w:rPr>
          <w:rFonts w:asciiTheme="minorHAnsi" w:hAnsiTheme="minorHAnsi" w:cstheme="minorHAnsi"/>
          <w:b/>
          <w:bCs/>
        </w:rPr>
        <w:t xml:space="preserve">The Coca-Cola Company </w:t>
      </w:r>
    </w:p>
    <w:p w14:paraId="61877588" w14:textId="77777777" w:rsidR="00D8369D" w:rsidRPr="00A5555D" w:rsidRDefault="0007734C" w:rsidP="0002421D">
      <w:pPr>
        <w:pStyle w:val="BodyText"/>
        <w:jc w:val="center"/>
        <w:rPr>
          <w:rFonts w:asciiTheme="minorHAnsi" w:hAnsiTheme="minorHAnsi" w:cstheme="minorHAnsi"/>
        </w:rPr>
      </w:pPr>
      <w:r>
        <w:rPr>
          <w:rFonts w:asciiTheme="minorHAnsi" w:hAnsiTheme="minorHAnsi" w:cstheme="minorHAnsi"/>
        </w:rPr>
        <w:t>and</w:t>
      </w:r>
    </w:p>
    <w:p w14:paraId="24B4C3BD" w14:textId="77777777" w:rsidR="00D8369D" w:rsidRPr="00F82BC7" w:rsidRDefault="0007734C" w:rsidP="0002421D">
      <w:pPr>
        <w:pStyle w:val="BodyText"/>
        <w:jc w:val="center"/>
        <w:rPr>
          <w:rFonts w:asciiTheme="minorHAnsi" w:hAnsiTheme="minorHAnsi" w:cstheme="minorHAnsi"/>
          <w:b/>
          <w:bCs/>
        </w:rPr>
      </w:pPr>
      <w:r w:rsidRPr="00F82BC7">
        <w:rPr>
          <w:rFonts w:asciiTheme="minorHAnsi" w:hAnsiTheme="minorHAnsi" w:cstheme="minorHAnsi"/>
          <w:b/>
          <w:bCs/>
        </w:rPr>
        <w:t>Coca-Cola HBC Holdings B.V.</w:t>
      </w:r>
    </w:p>
    <w:p w14:paraId="45C601A0" w14:textId="77777777" w:rsidR="00D8369D" w:rsidRPr="00D030D1" w:rsidRDefault="00D8369D" w:rsidP="00040E8E">
      <w:pPr>
        <w:pStyle w:val="ListParagraph"/>
        <w:tabs>
          <w:tab w:val="clear" w:pos="709"/>
        </w:tabs>
        <w:spacing w:before="100" w:after="100"/>
        <w:jc w:val="both"/>
        <w:rPr>
          <w:rFonts w:asciiTheme="minorHAnsi" w:eastAsia="Times New Roman" w:hAnsiTheme="minorHAnsi" w:cstheme="minorHAnsi"/>
          <w:lang w:eastAsia="en-US"/>
        </w:rPr>
      </w:pPr>
    </w:p>
    <w:tbl>
      <w:tblPr>
        <w:tblW w:w="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8"/>
      </w:tblGrid>
      <w:tr w:rsidR="00002A49" w14:paraId="2682751C" w14:textId="77777777">
        <w:trPr>
          <w:trHeight w:val="624"/>
          <w:jc w:val="center"/>
        </w:trPr>
        <w:tc>
          <w:tcPr>
            <w:tcW w:w="4678" w:type="dxa"/>
            <w:tcBorders>
              <w:top w:val="single" w:sz="12" w:space="0" w:color="auto"/>
              <w:left w:val="nil"/>
              <w:bottom w:val="single" w:sz="12" w:space="0" w:color="auto"/>
              <w:right w:val="nil"/>
            </w:tcBorders>
            <w:vAlign w:val="center"/>
          </w:tcPr>
          <w:p w14:paraId="58393A67" w14:textId="77777777" w:rsidR="00D8369D" w:rsidRPr="00D030D1" w:rsidRDefault="0007734C" w:rsidP="0012089B">
            <w:pPr>
              <w:pStyle w:val="BodyText"/>
              <w:jc w:val="center"/>
              <w:rPr>
                <w:rFonts w:asciiTheme="minorHAnsi" w:hAnsiTheme="minorHAnsi" w:cstheme="minorHAnsi"/>
                <w:b/>
                <w:bCs/>
              </w:rPr>
            </w:pPr>
            <w:r>
              <w:rPr>
                <w:rFonts w:asciiTheme="minorHAnsi" w:hAnsiTheme="minorHAnsi" w:cstheme="minorHAnsi"/>
                <w:b/>
                <w:bCs/>
              </w:rPr>
              <w:t>OPTION AGREEMENT</w:t>
            </w:r>
          </w:p>
        </w:tc>
      </w:tr>
    </w:tbl>
    <w:p w14:paraId="75D37807" w14:textId="77777777" w:rsidR="00D8369D" w:rsidRPr="00D030D1" w:rsidRDefault="00D8369D" w:rsidP="0012089B">
      <w:pPr>
        <w:pStyle w:val="BodyText"/>
        <w:jc w:val="both"/>
        <w:rPr>
          <w:rFonts w:asciiTheme="minorHAnsi" w:hAnsiTheme="minorHAnsi" w:cstheme="minorHAnsi"/>
        </w:rPr>
      </w:pPr>
    </w:p>
    <w:p w14:paraId="4CB0A1F9" w14:textId="77777777" w:rsidR="00D8369D" w:rsidRDefault="00D8369D" w:rsidP="001D2709">
      <w:pPr>
        <w:pStyle w:val="BodyText"/>
        <w:jc w:val="both"/>
        <w:rPr>
          <w:rFonts w:asciiTheme="minorHAnsi" w:hAnsiTheme="minorHAnsi" w:cstheme="minorHAnsi"/>
        </w:rPr>
      </w:pPr>
    </w:p>
    <w:p w14:paraId="2F42A9FF" w14:textId="77777777" w:rsidR="00C130AF" w:rsidRDefault="00C130AF" w:rsidP="001D2709">
      <w:pPr>
        <w:pStyle w:val="BodyText"/>
        <w:jc w:val="both"/>
        <w:rPr>
          <w:rFonts w:asciiTheme="minorHAnsi" w:hAnsiTheme="minorHAnsi" w:cstheme="minorHAnsi"/>
        </w:rPr>
      </w:pPr>
    </w:p>
    <w:p w14:paraId="2B805BA1" w14:textId="77777777" w:rsidR="003D1361" w:rsidRPr="00D030D1" w:rsidRDefault="003D1361" w:rsidP="001D2709">
      <w:pPr>
        <w:pStyle w:val="BodyText"/>
        <w:jc w:val="both"/>
        <w:rPr>
          <w:rFonts w:asciiTheme="minorHAnsi" w:hAnsiTheme="minorHAnsi" w:cstheme="minorHAnsi"/>
        </w:rPr>
      </w:pPr>
    </w:p>
    <w:p w14:paraId="7647E79B" w14:textId="77777777" w:rsidR="00D8369D" w:rsidRDefault="0007734C" w:rsidP="00156320">
      <w:pPr>
        <w:jc w:val="center"/>
        <w:rPr>
          <w:rFonts w:asciiTheme="minorHAnsi" w:hAnsiTheme="minorHAnsi" w:cstheme="minorHAnsi"/>
        </w:rPr>
      </w:pPr>
      <w:r>
        <w:rPr>
          <w:rFonts w:asciiTheme="minorHAnsi" w:hAnsiTheme="minorHAnsi" w:cstheme="minorHAnsi"/>
        </w:rPr>
        <w:t>Herbert Smith Freehills Kramer LLP</w:t>
      </w:r>
    </w:p>
    <w:p w14:paraId="3F8D2762" w14:textId="77777777" w:rsidR="00D8369D" w:rsidRDefault="00D8369D" w:rsidP="00156320">
      <w:pPr>
        <w:jc w:val="center"/>
        <w:rPr>
          <w:rFonts w:asciiTheme="minorHAnsi" w:hAnsiTheme="minorHAnsi" w:cstheme="minorHAnsi"/>
        </w:rPr>
        <w:sectPr w:rsidR="00D8369D" w:rsidSect="00177FCA">
          <w:headerReference w:type="default" r:id="rId15"/>
          <w:footerReference w:type="even" r:id="rId16"/>
          <w:footerReference w:type="default" r:id="rId17"/>
          <w:footerReference w:type="first" r:id="rId18"/>
          <w:pgSz w:w="11907" w:h="16840" w:code="9"/>
          <w:pgMar w:top="1701" w:right="1559" w:bottom="1758" w:left="1559" w:header="709" w:footer="709" w:gutter="0"/>
          <w:cols w:space="720"/>
          <w:noEndnote/>
          <w:docGrid w:linePitch="272"/>
        </w:sectPr>
      </w:pPr>
    </w:p>
    <w:p w14:paraId="252CC108" w14:textId="77777777" w:rsidR="00D8369D" w:rsidRPr="00D030D1" w:rsidRDefault="00D8369D" w:rsidP="001D2709">
      <w:pPr>
        <w:jc w:val="center"/>
        <w:rPr>
          <w:rFonts w:asciiTheme="minorHAnsi" w:hAnsiTheme="minorHAnsi" w:cstheme="minorHAnsi"/>
        </w:rPr>
      </w:pPr>
    </w:p>
    <w:p w14:paraId="40F60EFF" w14:textId="77777777" w:rsidR="00D8369D" w:rsidRPr="00D030D1" w:rsidRDefault="0007734C" w:rsidP="00BB24D1">
      <w:pPr>
        <w:pStyle w:val="BodyText"/>
        <w:jc w:val="center"/>
        <w:rPr>
          <w:rFonts w:asciiTheme="minorHAnsi" w:hAnsiTheme="minorHAnsi" w:cstheme="minorHAnsi"/>
        </w:rPr>
      </w:pPr>
      <w:r>
        <w:rPr>
          <w:rFonts w:asciiTheme="minorHAnsi" w:hAnsiTheme="minorHAnsi" w:cstheme="minorHAnsi"/>
          <w:b/>
        </w:rPr>
        <w:t>TABLE OF CONTENTS</w:t>
      </w:r>
    </w:p>
    <w:p w14:paraId="3AAA243B" w14:textId="77777777" w:rsidR="00D8369D" w:rsidRPr="00D030D1" w:rsidRDefault="00D8369D" w:rsidP="001D2709">
      <w:pPr>
        <w:pStyle w:val="BodyText"/>
        <w:jc w:val="both"/>
        <w:rPr>
          <w:rFonts w:asciiTheme="minorHAnsi" w:hAnsiTheme="minorHAnsi" w:cstheme="minorHAnsi"/>
        </w:rPr>
      </w:pPr>
    </w:p>
    <w:p w14:paraId="2C3CABE0" w14:textId="77777777" w:rsidR="00D8369D" w:rsidRPr="00D030D1" w:rsidRDefault="00D8369D" w:rsidP="001D2709">
      <w:pPr>
        <w:pStyle w:val="BodyText"/>
        <w:jc w:val="both"/>
        <w:rPr>
          <w:rFonts w:asciiTheme="minorHAnsi" w:hAnsiTheme="minorHAnsi" w:cstheme="minorHAnsi"/>
        </w:rPr>
      </w:pPr>
      <w:bookmarkStart w:id="2" w:name="bmktocstart"/>
      <w:bookmarkEnd w:id="2"/>
    </w:p>
    <w:p w14:paraId="2E9A6BF2" w14:textId="77777777" w:rsidR="00445747" w:rsidRDefault="0007734C">
      <w:pPr>
        <w:pStyle w:val="TOC1"/>
        <w:rPr>
          <w:rFonts w:asciiTheme="minorHAnsi" w:eastAsiaTheme="minorEastAsia" w:hAnsiTheme="minorHAnsi" w:cstheme="minorBidi"/>
          <w:caps w:val="0"/>
          <w:noProof/>
          <w:kern w:val="2"/>
          <w:sz w:val="24"/>
          <w:szCs w:val="24"/>
          <w14:ligatures w14:val="standardContextual"/>
        </w:rPr>
      </w:pPr>
      <w:r>
        <w:rPr>
          <w:rStyle w:val="Hyperlink"/>
          <w:noProof/>
          <w:color w:val="auto"/>
          <w:u w:val="none"/>
        </w:rPr>
        <w:t>1.</w:t>
      </w:r>
      <w:r>
        <w:rPr>
          <w:rFonts w:asciiTheme="minorHAnsi" w:eastAsiaTheme="minorEastAsia" w:hAnsiTheme="minorHAnsi" w:cstheme="minorBidi"/>
          <w:caps w:val="0"/>
          <w:noProof/>
          <w:kern w:val="2"/>
          <w:sz w:val="24"/>
          <w:szCs w:val="24"/>
          <w14:ligatures w14:val="standardContextual"/>
        </w:rPr>
        <w:tab/>
      </w:r>
      <w:r>
        <w:rPr>
          <w:rStyle w:val="Hyperlink"/>
          <w:noProof/>
          <w:color w:val="auto"/>
          <w:u w:val="none"/>
        </w:rPr>
        <w:t>definitions and INTERPRETATION</w:t>
      </w:r>
      <w:r>
        <w:rPr>
          <w:noProof/>
          <w:webHidden/>
        </w:rPr>
        <w:tab/>
        <w:t>1</w:t>
      </w:r>
    </w:p>
    <w:p w14:paraId="752BE5E6" w14:textId="77777777" w:rsidR="00445747" w:rsidRDefault="0007734C">
      <w:pPr>
        <w:pStyle w:val="TOC1"/>
        <w:rPr>
          <w:rFonts w:asciiTheme="minorHAnsi" w:eastAsiaTheme="minorEastAsia" w:hAnsiTheme="minorHAnsi" w:cstheme="minorBidi"/>
          <w:caps w:val="0"/>
          <w:noProof/>
          <w:kern w:val="2"/>
          <w:sz w:val="24"/>
          <w:szCs w:val="24"/>
          <w14:ligatures w14:val="standardContextual"/>
        </w:rPr>
      </w:pPr>
      <w:r>
        <w:rPr>
          <w:rStyle w:val="Hyperlink"/>
          <w:noProof/>
          <w:color w:val="auto"/>
          <w:u w:val="none"/>
        </w:rPr>
        <w:t>2.</w:t>
      </w:r>
      <w:r>
        <w:rPr>
          <w:rFonts w:asciiTheme="minorHAnsi" w:eastAsiaTheme="minorEastAsia" w:hAnsiTheme="minorHAnsi" w:cstheme="minorBidi"/>
          <w:caps w:val="0"/>
          <w:noProof/>
          <w:kern w:val="2"/>
          <w:sz w:val="24"/>
          <w:szCs w:val="24"/>
          <w14:ligatures w14:val="standardContextual"/>
        </w:rPr>
        <w:tab/>
      </w:r>
      <w:r>
        <w:rPr>
          <w:rStyle w:val="Hyperlink"/>
          <w:noProof/>
          <w:color w:val="auto"/>
          <w:u w:val="none"/>
        </w:rPr>
        <w:t>GRANT OF CALL OPTION</w:t>
      </w:r>
      <w:r>
        <w:rPr>
          <w:noProof/>
          <w:webHidden/>
        </w:rPr>
        <w:tab/>
        <w:t>1</w:t>
      </w:r>
    </w:p>
    <w:p w14:paraId="301F913B" w14:textId="77777777" w:rsidR="00445747" w:rsidRDefault="0007734C">
      <w:pPr>
        <w:pStyle w:val="TOC1"/>
        <w:rPr>
          <w:rFonts w:asciiTheme="minorHAnsi" w:eastAsiaTheme="minorEastAsia" w:hAnsiTheme="minorHAnsi" w:cstheme="minorBidi"/>
          <w:caps w:val="0"/>
          <w:noProof/>
          <w:kern w:val="2"/>
          <w:sz w:val="24"/>
          <w:szCs w:val="24"/>
          <w14:ligatures w14:val="standardContextual"/>
        </w:rPr>
      </w:pPr>
      <w:r>
        <w:rPr>
          <w:rStyle w:val="Hyperlink"/>
          <w:noProof/>
          <w:color w:val="auto"/>
          <w:u w:val="none"/>
        </w:rPr>
        <w:t>3.</w:t>
      </w:r>
      <w:r>
        <w:rPr>
          <w:rFonts w:asciiTheme="minorHAnsi" w:eastAsiaTheme="minorEastAsia" w:hAnsiTheme="minorHAnsi" w:cstheme="minorBidi"/>
          <w:caps w:val="0"/>
          <w:noProof/>
          <w:kern w:val="2"/>
          <w:sz w:val="24"/>
          <w:szCs w:val="24"/>
          <w14:ligatures w14:val="standardContextual"/>
        </w:rPr>
        <w:tab/>
      </w:r>
      <w:r>
        <w:rPr>
          <w:rStyle w:val="Hyperlink"/>
          <w:noProof/>
          <w:color w:val="auto"/>
          <w:u w:val="none"/>
        </w:rPr>
        <w:t>CALL OPTION CONDITIONS</w:t>
      </w:r>
      <w:r>
        <w:rPr>
          <w:noProof/>
          <w:webHidden/>
        </w:rPr>
        <w:tab/>
        <w:t>2</w:t>
      </w:r>
    </w:p>
    <w:p w14:paraId="461354D5" w14:textId="77777777" w:rsidR="00445747" w:rsidRDefault="0007734C">
      <w:pPr>
        <w:pStyle w:val="TOC1"/>
        <w:rPr>
          <w:rFonts w:asciiTheme="minorHAnsi" w:eastAsiaTheme="minorEastAsia" w:hAnsiTheme="minorHAnsi" w:cstheme="minorBidi"/>
          <w:caps w:val="0"/>
          <w:noProof/>
          <w:kern w:val="2"/>
          <w:sz w:val="24"/>
          <w:szCs w:val="24"/>
          <w14:ligatures w14:val="standardContextual"/>
        </w:rPr>
      </w:pPr>
      <w:r>
        <w:rPr>
          <w:rStyle w:val="Hyperlink"/>
          <w:noProof/>
          <w:color w:val="auto"/>
          <w:u w:val="none"/>
        </w:rPr>
        <w:t>4.</w:t>
      </w:r>
      <w:r>
        <w:rPr>
          <w:rFonts w:asciiTheme="minorHAnsi" w:eastAsiaTheme="minorEastAsia" w:hAnsiTheme="minorHAnsi" w:cstheme="minorBidi"/>
          <w:caps w:val="0"/>
          <w:noProof/>
          <w:kern w:val="2"/>
          <w:sz w:val="24"/>
          <w:szCs w:val="24"/>
          <w14:ligatures w14:val="standardContextual"/>
        </w:rPr>
        <w:tab/>
      </w:r>
      <w:r>
        <w:rPr>
          <w:rStyle w:val="Hyperlink"/>
          <w:noProof/>
          <w:color w:val="auto"/>
          <w:u w:val="none"/>
        </w:rPr>
        <w:t>CALL OPTION EXERCISE NOTICE</w:t>
      </w:r>
      <w:r>
        <w:rPr>
          <w:noProof/>
          <w:webHidden/>
        </w:rPr>
        <w:tab/>
        <w:t>2</w:t>
      </w:r>
    </w:p>
    <w:p w14:paraId="6EAA4565" w14:textId="77777777" w:rsidR="00445747" w:rsidRDefault="0007734C">
      <w:pPr>
        <w:pStyle w:val="TOC1"/>
        <w:rPr>
          <w:rFonts w:asciiTheme="minorHAnsi" w:eastAsiaTheme="minorEastAsia" w:hAnsiTheme="minorHAnsi" w:cstheme="minorBidi"/>
          <w:caps w:val="0"/>
          <w:noProof/>
          <w:kern w:val="2"/>
          <w:sz w:val="24"/>
          <w:szCs w:val="24"/>
          <w14:ligatures w14:val="standardContextual"/>
        </w:rPr>
      </w:pPr>
      <w:r>
        <w:rPr>
          <w:rStyle w:val="Hyperlink"/>
          <w:noProof/>
          <w:color w:val="auto"/>
          <w:u w:val="none"/>
        </w:rPr>
        <w:t>5.</w:t>
      </w:r>
      <w:r>
        <w:rPr>
          <w:rFonts w:asciiTheme="minorHAnsi" w:eastAsiaTheme="minorEastAsia" w:hAnsiTheme="minorHAnsi" w:cstheme="minorBidi"/>
          <w:caps w:val="0"/>
          <w:noProof/>
          <w:kern w:val="2"/>
          <w:sz w:val="24"/>
          <w:szCs w:val="24"/>
          <w14:ligatures w14:val="standardContextual"/>
        </w:rPr>
        <w:tab/>
      </w:r>
      <w:r>
        <w:rPr>
          <w:rStyle w:val="Hyperlink"/>
          <w:noProof/>
          <w:color w:val="auto"/>
          <w:u w:val="none"/>
        </w:rPr>
        <w:t>GRANT OF Put OPTION</w:t>
      </w:r>
      <w:r>
        <w:rPr>
          <w:noProof/>
          <w:webHidden/>
        </w:rPr>
        <w:tab/>
        <w:t>3</w:t>
      </w:r>
    </w:p>
    <w:p w14:paraId="1535219D" w14:textId="77777777" w:rsidR="00445747" w:rsidRDefault="0007734C">
      <w:pPr>
        <w:pStyle w:val="TOC1"/>
        <w:rPr>
          <w:rFonts w:asciiTheme="minorHAnsi" w:eastAsiaTheme="minorEastAsia" w:hAnsiTheme="minorHAnsi" w:cstheme="minorBidi"/>
          <w:caps w:val="0"/>
          <w:noProof/>
          <w:kern w:val="2"/>
          <w:sz w:val="24"/>
          <w:szCs w:val="24"/>
          <w14:ligatures w14:val="standardContextual"/>
        </w:rPr>
      </w:pPr>
      <w:r>
        <w:rPr>
          <w:rStyle w:val="Hyperlink"/>
          <w:noProof/>
          <w:color w:val="auto"/>
          <w:u w:val="none"/>
        </w:rPr>
        <w:t>6.</w:t>
      </w:r>
      <w:r>
        <w:rPr>
          <w:rFonts w:asciiTheme="minorHAnsi" w:eastAsiaTheme="minorEastAsia" w:hAnsiTheme="minorHAnsi" w:cstheme="minorBidi"/>
          <w:caps w:val="0"/>
          <w:noProof/>
          <w:kern w:val="2"/>
          <w:sz w:val="24"/>
          <w:szCs w:val="24"/>
          <w14:ligatures w14:val="standardContextual"/>
        </w:rPr>
        <w:tab/>
      </w:r>
      <w:r>
        <w:rPr>
          <w:rStyle w:val="Hyperlink"/>
          <w:noProof/>
          <w:color w:val="auto"/>
          <w:u w:val="none"/>
        </w:rPr>
        <w:t>PUT OPTION CONDITIONS</w:t>
      </w:r>
      <w:r>
        <w:rPr>
          <w:noProof/>
          <w:webHidden/>
        </w:rPr>
        <w:tab/>
        <w:t>3</w:t>
      </w:r>
    </w:p>
    <w:p w14:paraId="3257497F" w14:textId="77777777" w:rsidR="00445747" w:rsidRDefault="0007734C">
      <w:pPr>
        <w:pStyle w:val="TOC1"/>
        <w:rPr>
          <w:rFonts w:asciiTheme="minorHAnsi" w:eastAsiaTheme="minorEastAsia" w:hAnsiTheme="minorHAnsi" w:cstheme="minorBidi"/>
          <w:caps w:val="0"/>
          <w:noProof/>
          <w:kern w:val="2"/>
          <w:sz w:val="24"/>
          <w:szCs w:val="24"/>
          <w14:ligatures w14:val="standardContextual"/>
        </w:rPr>
      </w:pPr>
      <w:r>
        <w:rPr>
          <w:rStyle w:val="Hyperlink"/>
          <w:noProof/>
          <w:color w:val="auto"/>
          <w:u w:val="none"/>
        </w:rPr>
        <w:t>7.</w:t>
      </w:r>
      <w:r>
        <w:rPr>
          <w:rFonts w:asciiTheme="minorHAnsi" w:eastAsiaTheme="minorEastAsia" w:hAnsiTheme="minorHAnsi" w:cstheme="minorBidi"/>
          <w:caps w:val="0"/>
          <w:noProof/>
          <w:kern w:val="2"/>
          <w:sz w:val="24"/>
          <w:szCs w:val="24"/>
          <w14:ligatures w14:val="standardContextual"/>
        </w:rPr>
        <w:tab/>
      </w:r>
      <w:r>
        <w:rPr>
          <w:rStyle w:val="Hyperlink"/>
          <w:noProof/>
          <w:color w:val="auto"/>
          <w:u w:val="none"/>
        </w:rPr>
        <w:t>PUT OPTION EXERCISE NOTICE</w:t>
      </w:r>
      <w:r>
        <w:rPr>
          <w:noProof/>
          <w:webHidden/>
        </w:rPr>
        <w:tab/>
        <w:t>3</w:t>
      </w:r>
    </w:p>
    <w:p w14:paraId="59AB4F39" w14:textId="77777777" w:rsidR="00445747" w:rsidRDefault="0007734C">
      <w:pPr>
        <w:pStyle w:val="TOC1"/>
        <w:rPr>
          <w:rFonts w:asciiTheme="minorHAnsi" w:eastAsiaTheme="minorEastAsia" w:hAnsiTheme="minorHAnsi" w:cstheme="minorBidi"/>
          <w:caps w:val="0"/>
          <w:noProof/>
          <w:kern w:val="2"/>
          <w:sz w:val="24"/>
          <w:szCs w:val="24"/>
          <w14:ligatures w14:val="standardContextual"/>
        </w:rPr>
      </w:pPr>
      <w:r>
        <w:rPr>
          <w:rStyle w:val="Hyperlink"/>
          <w:noProof/>
          <w:color w:val="auto"/>
          <w:u w:val="none"/>
        </w:rPr>
        <w:t>8.</w:t>
      </w:r>
      <w:r>
        <w:rPr>
          <w:rFonts w:asciiTheme="minorHAnsi" w:eastAsiaTheme="minorEastAsia" w:hAnsiTheme="minorHAnsi" w:cstheme="minorBidi"/>
          <w:caps w:val="0"/>
          <w:noProof/>
          <w:kern w:val="2"/>
          <w:sz w:val="24"/>
          <w:szCs w:val="24"/>
          <w14:ligatures w14:val="standardContextual"/>
        </w:rPr>
        <w:tab/>
      </w:r>
      <w:r>
        <w:rPr>
          <w:rStyle w:val="Hyperlink"/>
          <w:noProof/>
          <w:color w:val="auto"/>
          <w:u w:val="none"/>
        </w:rPr>
        <w:t>ONE LIVE NOTICE</w:t>
      </w:r>
      <w:r>
        <w:rPr>
          <w:noProof/>
          <w:webHidden/>
        </w:rPr>
        <w:tab/>
        <w:t>4</w:t>
      </w:r>
    </w:p>
    <w:p w14:paraId="1C0B1F7E" w14:textId="77777777" w:rsidR="00445747" w:rsidRDefault="0007734C">
      <w:pPr>
        <w:pStyle w:val="TOC1"/>
        <w:rPr>
          <w:rFonts w:asciiTheme="minorHAnsi" w:eastAsiaTheme="minorEastAsia" w:hAnsiTheme="minorHAnsi" w:cstheme="minorBidi"/>
          <w:caps w:val="0"/>
          <w:noProof/>
          <w:kern w:val="2"/>
          <w:sz w:val="24"/>
          <w:szCs w:val="24"/>
          <w14:ligatures w14:val="standardContextual"/>
        </w:rPr>
      </w:pPr>
      <w:r>
        <w:rPr>
          <w:rStyle w:val="Hyperlink"/>
          <w:noProof/>
          <w:color w:val="auto"/>
          <w:u w:val="none"/>
        </w:rPr>
        <w:t>9.</w:t>
      </w:r>
      <w:r>
        <w:rPr>
          <w:rFonts w:asciiTheme="minorHAnsi" w:eastAsiaTheme="minorEastAsia" w:hAnsiTheme="minorHAnsi" w:cstheme="minorBidi"/>
          <w:caps w:val="0"/>
          <w:noProof/>
          <w:kern w:val="2"/>
          <w:sz w:val="24"/>
          <w:szCs w:val="24"/>
          <w14:ligatures w14:val="standardContextual"/>
        </w:rPr>
        <w:tab/>
      </w:r>
      <w:r>
        <w:rPr>
          <w:rStyle w:val="Hyperlink"/>
          <w:noProof/>
          <w:color w:val="auto"/>
          <w:u w:val="none"/>
        </w:rPr>
        <w:t>OPTION PURCHASE PRICE</w:t>
      </w:r>
      <w:r>
        <w:rPr>
          <w:noProof/>
          <w:webHidden/>
        </w:rPr>
        <w:tab/>
        <w:t>4</w:t>
      </w:r>
    </w:p>
    <w:p w14:paraId="71C3D9D2" w14:textId="77777777" w:rsidR="00445747" w:rsidRDefault="0007734C">
      <w:pPr>
        <w:pStyle w:val="TOC1"/>
        <w:rPr>
          <w:rFonts w:asciiTheme="minorHAnsi" w:eastAsiaTheme="minorEastAsia" w:hAnsiTheme="minorHAnsi" w:cstheme="minorBidi"/>
          <w:caps w:val="0"/>
          <w:noProof/>
          <w:kern w:val="2"/>
          <w:sz w:val="24"/>
          <w:szCs w:val="24"/>
          <w14:ligatures w14:val="standardContextual"/>
        </w:rPr>
      </w:pPr>
      <w:r>
        <w:rPr>
          <w:rStyle w:val="Hyperlink"/>
          <w:noProof/>
          <w:color w:val="auto"/>
          <w:u w:val="none"/>
        </w:rPr>
        <w:t>10.</w:t>
      </w:r>
      <w:r>
        <w:rPr>
          <w:rFonts w:asciiTheme="minorHAnsi" w:eastAsiaTheme="minorEastAsia" w:hAnsiTheme="minorHAnsi" w:cstheme="minorBidi"/>
          <w:caps w:val="0"/>
          <w:noProof/>
          <w:kern w:val="2"/>
          <w:sz w:val="24"/>
          <w:szCs w:val="24"/>
          <w14:ligatures w14:val="standardContextual"/>
        </w:rPr>
        <w:tab/>
      </w:r>
      <w:r>
        <w:rPr>
          <w:rStyle w:val="Hyperlink"/>
          <w:noProof/>
          <w:color w:val="auto"/>
          <w:u w:val="none"/>
        </w:rPr>
        <w:t>SALE AND PURCHASE</w:t>
      </w:r>
      <w:r>
        <w:rPr>
          <w:noProof/>
          <w:webHidden/>
        </w:rPr>
        <w:tab/>
        <w:t>4</w:t>
      </w:r>
    </w:p>
    <w:p w14:paraId="01883E36" w14:textId="77777777" w:rsidR="00445747" w:rsidRDefault="0007734C">
      <w:pPr>
        <w:pStyle w:val="TOC1"/>
        <w:rPr>
          <w:rFonts w:asciiTheme="minorHAnsi" w:eastAsiaTheme="minorEastAsia" w:hAnsiTheme="minorHAnsi" w:cstheme="minorBidi"/>
          <w:caps w:val="0"/>
          <w:noProof/>
          <w:kern w:val="2"/>
          <w:sz w:val="24"/>
          <w:szCs w:val="24"/>
          <w14:ligatures w14:val="standardContextual"/>
        </w:rPr>
      </w:pPr>
      <w:r>
        <w:rPr>
          <w:rStyle w:val="Hyperlink"/>
          <w:noProof/>
          <w:color w:val="auto"/>
          <w:u w:val="none"/>
        </w:rPr>
        <w:t>11.</w:t>
      </w:r>
      <w:r>
        <w:rPr>
          <w:rFonts w:asciiTheme="minorHAnsi" w:eastAsiaTheme="minorEastAsia" w:hAnsiTheme="minorHAnsi" w:cstheme="minorBidi"/>
          <w:caps w:val="0"/>
          <w:noProof/>
          <w:kern w:val="2"/>
          <w:sz w:val="24"/>
          <w:szCs w:val="24"/>
          <w14:ligatures w14:val="standardContextual"/>
        </w:rPr>
        <w:tab/>
      </w:r>
      <w:r>
        <w:rPr>
          <w:rStyle w:val="Hyperlink"/>
          <w:noProof/>
          <w:color w:val="auto"/>
          <w:u w:val="none"/>
        </w:rPr>
        <w:t>OPTION COMPLETION</w:t>
      </w:r>
      <w:r>
        <w:rPr>
          <w:noProof/>
          <w:webHidden/>
        </w:rPr>
        <w:tab/>
        <w:t>5</w:t>
      </w:r>
    </w:p>
    <w:p w14:paraId="62C746E7" w14:textId="77777777" w:rsidR="00445747" w:rsidRDefault="0007734C">
      <w:pPr>
        <w:pStyle w:val="TOC1"/>
        <w:rPr>
          <w:rFonts w:asciiTheme="minorHAnsi" w:eastAsiaTheme="minorEastAsia" w:hAnsiTheme="minorHAnsi" w:cstheme="minorBidi"/>
          <w:caps w:val="0"/>
          <w:noProof/>
          <w:kern w:val="2"/>
          <w:sz w:val="24"/>
          <w:szCs w:val="24"/>
          <w14:ligatures w14:val="standardContextual"/>
        </w:rPr>
      </w:pPr>
      <w:r>
        <w:rPr>
          <w:rStyle w:val="Hyperlink"/>
          <w:noProof/>
          <w:color w:val="auto"/>
          <w:u w:val="none"/>
        </w:rPr>
        <w:t>12.</w:t>
      </w:r>
      <w:r>
        <w:rPr>
          <w:rFonts w:asciiTheme="minorHAnsi" w:eastAsiaTheme="minorEastAsia" w:hAnsiTheme="minorHAnsi" w:cstheme="minorBidi"/>
          <w:caps w:val="0"/>
          <w:noProof/>
          <w:kern w:val="2"/>
          <w:sz w:val="24"/>
          <w:szCs w:val="24"/>
          <w14:ligatures w14:val="standardContextual"/>
        </w:rPr>
        <w:tab/>
      </w:r>
      <w:r>
        <w:rPr>
          <w:rStyle w:val="Hyperlink"/>
          <w:noProof/>
          <w:color w:val="auto"/>
          <w:u w:val="none"/>
        </w:rPr>
        <w:t>DEFAULT</w:t>
      </w:r>
      <w:r>
        <w:rPr>
          <w:noProof/>
          <w:webHidden/>
        </w:rPr>
        <w:tab/>
        <w:t>7</w:t>
      </w:r>
    </w:p>
    <w:p w14:paraId="11F7E8FC" w14:textId="77777777" w:rsidR="00445747" w:rsidRDefault="0007734C">
      <w:pPr>
        <w:pStyle w:val="TOC1"/>
        <w:rPr>
          <w:rFonts w:asciiTheme="minorHAnsi" w:eastAsiaTheme="minorEastAsia" w:hAnsiTheme="minorHAnsi" w:cstheme="minorBidi"/>
          <w:caps w:val="0"/>
          <w:noProof/>
          <w:kern w:val="2"/>
          <w:sz w:val="24"/>
          <w:szCs w:val="24"/>
          <w14:ligatures w14:val="standardContextual"/>
        </w:rPr>
      </w:pPr>
      <w:r>
        <w:rPr>
          <w:rStyle w:val="Hyperlink"/>
          <w:noProof/>
          <w:color w:val="auto"/>
          <w:u w:val="none"/>
        </w:rPr>
        <w:t>13.</w:t>
      </w:r>
      <w:r>
        <w:rPr>
          <w:rFonts w:asciiTheme="minorHAnsi" w:eastAsiaTheme="minorEastAsia" w:hAnsiTheme="minorHAnsi" w:cstheme="minorBidi"/>
          <w:caps w:val="0"/>
          <w:noProof/>
          <w:kern w:val="2"/>
          <w:sz w:val="24"/>
          <w:szCs w:val="24"/>
          <w14:ligatures w14:val="standardContextual"/>
        </w:rPr>
        <w:tab/>
      </w:r>
      <w:r>
        <w:rPr>
          <w:rStyle w:val="Hyperlink"/>
          <w:noProof/>
          <w:color w:val="auto"/>
          <w:u w:val="none"/>
        </w:rPr>
        <w:t>TITAN GUARANTOR – Guarantee AND UNDERTAKINGS</w:t>
      </w:r>
      <w:r>
        <w:rPr>
          <w:noProof/>
          <w:webHidden/>
        </w:rPr>
        <w:tab/>
        <w:t>7</w:t>
      </w:r>
    </w:p>
    <w:p w14:paraId="6EB1BB0D" w14:textId="77777777" w:rsidR="00445747" w:rsidRDefault="0007734C">
      <w:pPr>
        <w:pStyle w:val="TOC1"/>
        <w:rPr>
          <w:rFonts w:asciiTheme="minorHAnsi" w:eastAsiaTheme="minorEastAsia" w:hAnsiTheme="minorHAnsi" w:cstheme="minorBidi"/>
          <w:caps w:val="0"/>
          <w:noProof/>
          <w:kern w:val="2"/>
          <w:sz w:val="24"/>
          <w:szCs w:val="24"/>
          <w14:ligatures w14:val="standardContextual"/>
        </w:rPr>
      </w:pPr>
      <w:r>
        <w:rPr>
          <w:rStyle w:val="Hyperlink"/>
          <w:noProof/>
          <w:color w:val="auto"/>
          <w:u w:val="none"/>
        </w:rPr>
        <w:t>14.</w:t>
      </w:r>
      <w:r>
        <w:rPr>
          <w:rFonts w:asciiTheme="minorHAnsi" w:eastAsiaTheme="minorEastAsia" w:hAnsiTheme="minorHAnsi" w:cstheme="minorBidi"/>
          <w:caps w:val="0"/>
          <w:noProof/>
          <w:kern w:val="2"/>
          <w:sz w:val="24"/>
          <w:szCs w:val="24"/>
          <w14:ligatures w14:val="standardContextual"/>
        </w:rPr>
        <w:tab/>
      </w:r>
      <w:r>
        <w:rPr>
          <w:rStyle w:val="Hyperlink"/>
          <w:noProof/>
          <w:color w:val="auto"/>
          <w:u w:val="none"/>
        </w:rPr>
        <w:t>WARRANTIES AND UNDERTAKINGS</w:t>
      </w:r>
      <w:r>
        <w:rPr>
          <w:noProof/>
          <w:webHidden/>
        </w:rPr>
        <w:tab/>
        <w:t>9</w:t>
      </w:r>
    </w:p>
    <w:p w14:paraId="3361C1B5" w14:textId="77777777" w:rsidR="00445747" w:rsidRDefault="0007734C">
      <w:pPr>
        <w:pStyle w:val="TOC1"/>
        <w:rPr>
          <w:rFonts w:asciiTheme="minorHAnsi" w:eastAsiaTheme="minorEastAsia" w:hAnsiTheme="minorHAnsi" w:cstheme="minorBidi"/>
          <w:caps w:val="0"/>
          <w:noProof/>
          <w:kern w:val="2"/>
          <w:sz w:val="24"/>
          <w:szCs w:val="24"/>
          <w14:ligatures w14:val="standardContextual"/>
        </w:rPr>
      </w:pPr>
      <w:r>
        <w:rPr>
          <w:rStyle w:val="Hyperlink"/>
          <w:noProof/>
          <w:color w:val="auto"/>
          <w:u w:val="none"/>
        </w:rPr>
        <w:t>15.</w:t>
      </w:r>
      <w:r>
        <w:rPr>
          <w:rFonts w:asciiTheme="minorHAnsi" w:eastAsiaTheme="minorEastAsia" w:hAnsiTheme="minorHAnsi" w:cstheme="minorBidi"/>
          <w:caps w:val="0"/>
          <w:noProof/>
          <w:kern w:val="2"/>
          <w:sz w:val="24"/>
          <w:szCs w:val="24"/>
          <w14:ligatures w14:val="standardContextual"/>
        </w:rPr>
        <w:tab/>
      </w:r>
      <w:r>
        <w:rPr>
          <w:rStyle w:val="Hyperlink"/>
          <w:noProof/>
          <w:color w:val="auto"/>
          <w:u w:val="none"/>
        </w:rPr>
        <w:t>TERMINATION RIGHTS</w:t>
      </w:r>
      <w:r>
        <w:rPr>
          <w:noProof/>
          <w:webHidden/>
        </w:rPr>
        <w:tab/>
        <w:t>12</w:t>
      </w:r>
    </w:p>
    <w:p w14:paraId="48510A74" w14:textId="77777777" w:rsidR="00445747" w:rsidRDefault="0007734C">
      <w:pPr>
        <w:pStyle w:val="TOC1"/>
        <w:rPr>
          <w:rFonts w:asciiTheme="minorHAnsi" w:eastAsiaTheme="minorEastAsia" w:hAnsiTheme="minorHAnsi" w:cstheme="minorBidi"/>
          <w:caps w:val="0"/>
          <w:noProof/>
          <w:kern w:val="2"/>
          <w:sz w:val="24"/>
          <w:szCs w:val="24"/>
          <w14:ligatures w14:val="standardContextual"/>
        </w:rPr>
      </w:pPr>
      <w:r>
        <w:rPr>
          <w:rStyle w:val="Hyperlink"/>
          <w:noProof/>
          <w:color w:val="auto"/>
          <w:u w:val="none"/>
        </w:rPr>
        <w:t>16.</w:t>
      </w:r>
      <w:r>
        <w:rPr>
          <w:rFonts w:asciiTheme="minorHAnsi" w:eastAsiaTheme="minorEastAsia" w:hAnsiTheme="minorHAnsi" w:cstheme="minorBidi"/>
          <w:caps w:val="0"/>
          <w:noProof/>
          <w:kern w:val="2"/>
          <w:sz w:val="24"/>
          <w:szCs w:val="24"/>
          <w14:ligatures w14:val="standardContextual"/>
        </w:rPr>
        <w:tab/>
      </w:r>
      <w:r>
        <w:rPr>
          <w:rStyle w:val="Hyperlink"/>
          <w:noProof/>
          <w:color w:val="auto"/>
          <w:u w:val="none"/>
        </w:rPr>
        <w:t>ANNOUNCEMENTS</w:t>
      </w:r>
      <w:r>
        <w:rPr>
          <w:noProof/>
          <w:webHidden/>
        </w:rPr>
        <w:tab/>
        <w:t>12</w:t>
      </w:r>
    </w:p>
    <w:p w14:paraId="680AEBD7" w14:textId="77777777" w:rsidR="00445747" w:rsidRDefault="0007734C">
      <w:pPr>
        <w:pStyle w:val="TOC1"/>
        <w:rPr>
          <w:rFonts w:asciiTheme="minorHAnsi" w:eastAsiaTheme="minorEastAsia" w:hAnsiTheme="minorHAnsi" w:cstheme="minorBidi"/>
          <w:caps w:val="0"/>
          <w:noProof/>
          <w:kern w:val="2"/>
          <w:sz w:val="24"/>
          <w:szCs w:val="24"/>
          <w14:ligatures w14:val="standardContextual"/>
        </w:rPr>
      </w:pPr>
      <w:r>
        <w:rPr>
          <w:rStyle w:val="Hyperlink"/>
          <w:noProof/>
          <w:color w:val="auto"/>
          <w:u w:val="none"/>
        </w:rPr>
        <w:t>17.</w:t>
      </w:r>
      <w:r>
        <w:rPr>
          <w:rFonts w:asciiTheme="minorHAnsi" w:eastAsiaTheme="minorEastAsia" w:hAnsiTheme="minorHAnsi" w:cstheme="minorBidi"/>
          <w:caps w:val="0"/>
          <w:noProof/>
          <w:kern w:val="2"/>
          <w:sz w:val="24"/>
          <w:szCs w:val="24"/>
          <w14:ligatures w14:val="standardContextual"/>
        </w:rPr>
        <w:tab/>
      </w:r>
      <w:r>
        <w:rPr>
          <w:rStyle w:val="Hyperlink"/>
          <w:noProof/>
          <w:color w:val="auto"/>
          <w:u w:val="none"/>
        </w:rPr>
        <w:t>ASSIGNMENT AND SUB-CONTRACTING</w:t>
      </w:r>
      <w:r>
        <w:rPr>
          <w:noProof/>
          <w:webHidden/>
        </w:rPr>
        <w:tab/>
        <w:t>12</w:t>
      </w:r>
    </w:p>
    <w:p w14:paraId="06067FEF" w14:textId="77777777" w:rsidR="00445747" w:rsidRDefault="0007734C">
      <w:pPr>
        <w:pStyle w:val="TOC1"/>
        <w:rPr>
          <w:rFonts w:asciiTheme="minorHAnsi" w:eastAsiaTheme="minorEastAsia" w:hAnsiTheme="minorHAnsi" w:cstheme="minorBidi"/>
          <w:caps w:val="0"/>
          <w:noProof/>
          <w:kern w:val="2"/>
          <w:sz w:val="24"/>
          <w:szCs w:val="24"/>
          <w14:ligatures w14:val="standardContextual"/>
        </w:rPr>
      </w:pPr>
      <w:r>
        <w:rPr>
          <w:rStyle w:val="Hyperlink"/>
          <w:noProof/>
          <w:color w:val="auto"/>
          <w:u w:val="none"/>
        </w:rPr>
        <w:t>18.</w:t>
      </w:r>
      <w:r>
        <w:rPr>
          <w:rFonts w:asciiTheme="minorHAnsi" w:eastAsiaTheme="minorEastAsia" w:hAnsiTheme="minorHAnsi" w:cstheme="minorBidi"/>
          <w:caps w:val="0"/>
          <w:noProof/>
          <w:kern w:val="2"/>
          <w:sz w:val="24"/>
          <w:szCs w:val="24"/>
          <w14:ligatures w14:val="standardContextual"/>
        </w:rPr>
        <w:tab/>
      </w:r>
      <w:r>
        <w:rPr>
          <w:rStyle w:val="Hyperlink"/>
          <w:noProof/>
          <w:color w:val="auto"/>
          <w:u w:val="none"/>
        </w:rPr>
        <w:t>CONFIDENTIALITY</w:t>
      </w:r>
      <w:r>
        <w:rPr>
          <w:noProof/>
          <w:webHidden/>
        </w:rPr>
        <w:tab/>
        <w:t>13</w:t>
      </w:r>
    </w:p>
    <w:p w14:paraId="4266ABB9" w14:textId="77777777" w:rsidR="00445747" w:rsidRDefault="0007734C">
      <w:pPr>
        <w:pStyle w:val="TOC1"/>
        <w:rPr>
          <w:rFonts w:asciiTheme="minorHAnsi" w:eastAsiaTheme="minorEastAsia" w:hAnsiTheme="minorHAnsi" w:cstheme="minorBidi"/>
          <w:caps w:val="0"/>
          <w:noProof/>
          <w:kern w:val="2"/>
          <w:sz w:val="24"/>
          <w:szCs w:val="24"/>
          <w14:ligatures w14:val="standardContextual"/>
        </w:rPr>
      </w:pPr>
      <w:r>
        <w:rPr>
          <w:rStyle w:val="Hyperlink"/>
          <w:noProof/>
          <w:color w:val="auto"/>
          <w:u w:val="none"/>
        </w:rPr>
        <w:t>19.</w:t>
      </w:r>
      <w:r>
        <w:rPr>
          <w:rFonts w:asciiTheme="minorHAnsi" w:eastAsiaTheme="minorEastAsia" w:hAnsiTheme="minorHAnsi" w:cstheme="minorBidi"/>
          <w:caps w:val="0"/>
          <w:noProof/>
          <w:kern w:val="2"/>
          <w:sz w:val="24"/>
          <w:szCs w:val="24"/>
          <w14:ligatures w14:val="standardContextual"/>
        </w:rPr>
        <w:tab/>
      </w:r>
      <w:r>
        <w:rPr>
          <w:rStyle w:val="Hyperlink"/>
          <w:noProof/>
          <w:color w:val="auto"/>
          <w:u w:val="none"/>
        </w:rPr>
        <w:t>NOTICES</w:t>
      </w:r>
      <w:r>
        <w:rPr>
          <w:noProof/>
          <w:webHidden/>
        </w:rPr>
        <w:tab/>
        <w:t>14</w:t>
      </w:r>
    </w:p>
    <w:p w14:paraId="77D69F03" w14:textId="77777777" w:rsidR="00445747" w:rsidRDefault="0007734C">
      <w:pPr>
        <w:pStyle w:val="TOC1"/>
        <w:rPr>
          <w:rFonts w:asciiTheme="minorHAnsi" w:eastAsiaTheme="minorEastAsia" w:hAnsiTheme="minorHAnsi" w:cstheme="minorBidi"/>
          <w:caps w:val="0"/>
          <w:noProof/>
          <w:kern w:val="2"/>
          <w:sz w:val="24"/>
          <w:szCs w:val="24"/>
          <w14:ligatures w14:val="standardContextual"/>
        </w:rPr>
      </w:pPr>
      <w:r>
        <w:rPr>
          <w:rStyle w:val="Hyperlink"/>
          <w:noProof/>
          <w:color w:val="auto"/>
          <w:u w:val="none"/>
        </w:rPr>
        <w:t>20.</w:t>
      </w:r>
      <w:r>
        <w:rPr>
          <w:rFonts w:asciiTheme="minorHAnsi" w:eastAsiaTheme="minorEastAsia" w:hAnsiTheme="minorHAnsi" w:cstheme="minorBidi"/>
          <w:caps w:val="0"/>
          <w:noProof/>
          <w:kern w:val="2"/>
          <w:sz w:val="24"/>
          <w:szCs w:val="24"/>
          <w14:ligatures w14:val="standardContextual"/>
        </w:rPr>
        <w:tab/>
      </w:r>
      <w:r>
        <w:rPr>
          <w:rStyle w:val="Hyperlink"/>
          <w:noProof/>
          <w:color w:val="auto"/>
          <w:u w:val="none"/>
        </w:rPr>
        <w:t>ENTIRE AGREEMENT</w:t>
      </w:r>
      <w:r>
        <w:rPr>
          <w:noProof/>
          <w:webHidden/>
        </w:rPr>
        <w:tab/>
        <w:t>15</w:t>
      </w:r>
    </w:p>
    <w:p w14:paraId="7F9F28E0" w14:textId="77777777" w:rsidR="00445747" w:rsidRDefault="0007734C">
      <w:pPr>
        <w:pStyle w:val="TOC1"/>
        <w:rPr>
          <w:rFonts w:asciiTheme="minorHAnsi" w:eastAsiaTheme="minorEastAsia" w:hAnsiTheme="minorHAnsi" w:cstheme="minorBidi"/>
          <w:caps w:val="0"/>
          <w:noProof/>
          <w:kern w:val="2"/>
          <w:sz w:val="24"/>
          <w:szCs w:val="24"/>
          <w14:ligatures w14:val="standardContextual"/>
        </w:rPr>
      </w:pPr>
      <w:r>
        <w:rPr>
          <w:rStyle w:val="Hyperlink"/>
          <w:noProof/>
          <w:color w:val="auto"/>
          <w:u w:val="none"/>
        </w:rPr>
        <w:t>21.</w:t>
      </w:r>
      <w:r>
        <w:rPr>
          <w:rFonts w:asciiTheme="minorHAnsi" w:eastAsiaTheme="minorEastAsia" w:hAnsiTheme="minorHAnsi" w:cstheme="minorBidi"/>
          <w:caps w:val="0"/>
          <w:noProof/>
          <w:kern w:val="2"/>
          <w:sz w:val="24"/>
          <w:szCs w:val="24"/>
          <w14:ligatures w14:val="standardContextual"/>
        </w:rPr>
        <w:tab/>
      </w:r>
      <w:r>
        <w:rPr>
          <w:rStyle w:val="Hyperlink"/>
          <w:noProof/>
          <w:color w:val="auto"/>
          <w:u w:val="none"/>
        </w:rPr>
        <w:t>MISCELLANEOUS</w:t>
      </w:r>
      <w:r>
        <w:rPr>
          <w:noProof/>
          <w:webHidden/>
        </w:rPr>
        <w:tab/>
        <w:t>15</w:t>
      </w:r>
    </w:p>
    <w:p w14:paraId="17F02412" w14:textId="77777777" w:rsidR="00445747" w:rsidRDefault="0007734C">
      <w:pPr>
        <w:pStyle w:val="TOC1"/>
        <w:rPr>
          <w:rFonts w:asciiTheme="minorHAnsi" w:eastAsiaTheme="minorEastAsia" w:hAnsiTheme="minorHAnsi" w:cstheme="minorBidi"/>
          <w:caps w:val="0"/>
          <w:noProof/>
          <w:kern w:val="2"/>
          <w:sz w:val="24"/>
          <w:szCs w:val="24"/>
          <w14:ligatures w14:val="standardContextual"/>
        </w:rPr>
      </w:pPr>
      <w:r>
        <w:rPr>
          <w:rStyle w:val="Hyperlink"/>
          <w:noProof/>
          <w:color w:val="auto"/>
          <w:u w:val="none"/>
        </w:rPr>
        <w:t>22.</w:t>
      </w:r>
      <w:r>
        <w:rPr>
          <w:rFonts w:asciiTheme="minorHAnsi" w:eastAsiaTheme="minorEastAsia" w:hAnsiTheme="minorHAnsi" w:cstheme="minorBidi"/>
          <w:caps w:val="0"/>
          <w:noProof/>
          <w:kern w:val="2"/>
          <w:sz w:val="24"/>
          <w:szCs w:val="24"/>
          <w14:ligatures w14:val="standardContextual"/>
        </w:rPr>
        <w:tab/>
      </w:r>
      <w:r>
        <w:rPr>
          <w:rStyle w:val="Hyperlink"/>
          <w:noProof/>
          <w:color w:val="auto"/>
          <w:u w:val="none"/>
        </w:rPr>
        <w:t>GOVERNING LAW</w:t>
      </w:r>
      <w:r>
        <w:rPr>
          <w:noProof/>
          <w:webHidden/>
        </w:rPr>
        <w:tab/>
        <w:t>17</w:t>
      </w:r>
    </w:p>
    <w:p w14:paraId="72A48267" w14:textId="77777777" w:rsidR="00445747" w:rsidRDefault="0007734C">
      <w:pPr>
        <w:pStyle w:val="TOC1"/>
        <w:rPr>
          <w:rFonts w:asciiTheme="minorHAnsi" w:eastAsiaTheme="minorEastAsia" w:hAnsiTheme="minorHAnsi" w:cstheme="minorBidi"/>
          <w:caps w:val="0"/>
          <w:noProof/>
          <w:kern w:val="2"/>
          <w:sz w:val="24"/>
          <w:szCs w:val="24"/>
          <w14:ligatures w14:val="standardContextual"/>
        </w:rPr>
      </w:pPr>
      <w:r>
        <w:rPr>
          <w:rStyle w:val="Hyperlink"/>
          <w:noProof/>
          <w:color w:val="auto"/>
          <w:u w:val="none"/>
        </w:rPr>
        <w:t>23.</w:t>
      </w:r>
      <w:r>
        <w:rPr>
          <w:rFonts w:asciiTheme="minorHAnsi" w:eastAsiaTheme="minorEastAsia" w:hAnsiTheme="minorHAnsi" w:cstheme="minorBidi"/>
          <w:caps w:val="0"/>
          <w:noProof/>
          <w:kern w:val="2"/>
          <w:sz w:val="24"/>
          <w:szCs w:val="24"/>
          <w14:ligatures w14:val="standardContextual"/>
        </w:rPr>
        <w:tab/>
      </w:r>
      <w:r>
        <w:rPr>
          <w:rStyle w:val="Hyperlink"/>
          <w:noProof/>
          <w:color w:val="auto"/>
          <w:u w:val="none"/>
        </w:rPr>
        <w:t>DISPUTE RESOLUTION</w:t>
      </w:r>
      <w:r>
        <w:rPr>
          <w:noProof/>
          <w:webHidden/>
        </w:rPr>
        <w:tab/>
        <w:t>17</w:t>
      </w:r>
    </w:p>
    <w:p w14:paraId="2C2BAEA4" w14:textId="77777777" w:rsidR="00445747" w:rsidRDefault="0007734C">
      <w:pPr>
        <w:pStyle w:val="TOC1"/>
        <w:rPr>
          <w:rFonts w:asciiTheme="minorHAnsi" w:eastAsiaTheme="minorEastAsia" w:hAnsiTheme="minorHAnsi" w:cstheme="minorBidi"/>
          <w:caps w:val="0"/>
          <w:noProof/>
          <w:kern w:val="2"/>
          <w:sz w:val="24"/>
          <w:szCs w:val="24"/>
          <w14:ligatures w14:val="standardContextual"/>
        </w:rPr>
      </w:pPr>
      <w:r>
        <w:rPr>
          <w:rStyle w:val="Hyperlink"/>
          <w:rFonts w:cstheme="minorHAnsi"/>
          <w:noProof/>
          <w:color w:val="auto"/>
          <w:u w:val="none"/>
        </w:rPr>
        <w:t>Schedule 1 CALL OPTION EXERCISE NOTICE</w:t>
      </w:r>
      <w:r>
        <w:rPr>
          <w:noProof/>
          <w:webHidden/>
        </w:rPr>
        <w:tab/>
        <w:t>19</w:t>
      </w:r>
    </w:p>
    <w:p w14:paraId="22D7A1EC" w14:textId="77777777" w:rsidR="00445747" w:rsidRDefault="0007734C">
      <w:pPr>
        <w:pStyle w:val="TOC1"/>
        <w:rPr>
          <w:rFonts w:asciiTheme="minorHAnsi" w:eastAsiaTheme="minorEastAsia" w:hAnsiTheme="minorHAnsi" w:cstheme="minorBidi"/>
          <w:caps w:val="0"/>
          <w:noProof/>
          <w:kern w:val="2"/>
          <w:sz w:val="24"/>
          <w:szCs w:val="24"/>
          <w14:ligatures w14:val="standardContextual"/>
        </w:rPr>
      </w:pPr>
      <w:r>
        <w:rPr>
          <w:rStyle w:val="Hyperlink"/>
          <w:rFonts w:cstheme="minorHAnsi"/>
          <w:noProof/>
          <w:color w:val="auto"/>
          <w:u w:val="none"/>
        </w:rPr>
        <w:t>Schedule 2 PUT OPTION EXERCISE NOTICE</w:t>
      </w:r>
      <w:r>
        <w:rPr>
          <w:noProof/>
          <w:webHidden/>
        </w:rPr>
        <w:tab/>
        <w:t>20</w:t>
      </w:r>
    </w:p>
    <w:p w14:paraId="456B9421" w14:textId="77777777" w:rsidR="00445747" w:rsidRDefault="0007734C">
      <w:pPr>
        <w:pStyle w:val="TOC1"/>
        <w:rPr>
          <w:rFonts w:asciiTheme="minorHAnsi" w:eastAsiaTheme="minorEastAsia" w:hAnsiTheme="minorHAnsi" w:cstheme="minorBidi"/>
          <w:caps w:val="0"/>
          <w:noProof/>
          <w:kern w:val="2"/>
          <w:sz w:val="24"/>
          <w:szCs w:val="24"/>
          <w14:ligatures w14:val="standardContextual"/>
        </w:rPr>
      </w:pPr>
      <w:r>
        <w:rPr>
          <w:rStyle w:val="Hyperlink"/>
          <w:noProof/>
          <w:color w:val="auto"/>
          <w:u w:val="none"/>
        </w:rPr>
        <w:t>Schedule 3 DEFINITIONS AND INTERPRETATION</w:t>
      </w:r>
      <w:r>
        <w:rPr>
          <w:noProof/>
          <w:webHidden/>
        </w:rPr>
        <w:tab/>
        <w:t>21</w:t>
      </w:r>
    </w:p>
    <w:p w14:paraId="4B1E9512" w14:textId="77777777" w:rsidR="00D8369D" w:rsidRPr="00D030D1" w:rsidRDefault="00D8369D" w:rsidP="001D2709">
      <w:pPr>
        <w:pStyle w:val="BodyText"/>
        <w:jc w:val="both"/>
        <w:rPr>
          <w:rFonts w:asciiTheme="minorHAnsi" w:hAnsiTheme="minorHAnsi" w:cstheme="minorHAnsi"/>
        </w:rPr>
        <w:sectPr w:rsidR="00D8369D" w:rsidRPr="00D030D1" w:rsidSect="00177FCA">
          <w:headerReference w:type="even" r:id="rId19"/>
          <w:headerReference w:type="default" r:id="rId20"/>
          <w:footerReference w:type="default" r:id="rId21"/>
          <w:headerReference w:type="first" r:id="rId22"/>
          <w:pgSz w:w="11907" w:h="16840" w:code="9"/>
          <w:pgMar w:top="1701" w:right="1559" w:bottom="1758" w:left="1559" w:header="709" w:footer="709" w:gutter="0"/>
          <w:cols w:space="720"/>
          <w:noEndnote/>
          <w:docGrid w:linePitch="272"/>
        </w:sectPr>
      </w:pPr>
    </w:p>
    <w:p w14:paraId="6F49C0A2" w14:textId="77777777" w:rsidR="00D8369D" w:rsidRPr="00D030D1" w:rsidRDefault="0007734C" w:rsidP="001D2709">
      <w:pPr>
        <w:pStyle w:val="BodyText"/>
        <w:jc w:val="both"/>
        <w:rPr>
          <w:rFonts w:asciiTheme="minorHAnsi" w:hAnsiTheme="minorHAnsi" w:cstheme="minorHAnsi"/>
        </w:rPr>
      </w:pPr>
      <w:r>
        <w:rPr>
          <w:rFonts w:asciiTheme="minorHAnsi" w:hAnsiTheme="minorHAnsi" w:cstheme="minorHAnsi"/>
          <w:b/>
        </w:rPr>
        <w:lastRenderedPageBreak/>
        <w:t>THIS OPTION AGREEMENT</w:t>
      </w:r>
      <w:r>
        <w:rPr>
          <w:rFonts w:asciiTheme="minorHAnsi" w:hAnsiTheme="minorHAnsi" w:cstheme="minorHAnsi"/>
          <w:bCs/>
        </w:rPr>
        <w:t xml:space="preserve"> (this </w:t>
      </w:r>
      <w:r>
        <w:rPr>
          <w:rFonts w:asciiTheme="minorHAnsi" w:hAnsiTheme="minorHAnsi" w:cstheme="minorHAnsi"/>
          <w:b/>
        </w:rPr>
        <w:t>"Agreement</w:t>
      </w:r>
      <w:r>
        <w:rPr>
          <w:rFonts w:asciiTheme="minorHAnsi" w:hAnsiTheme="minorHAnsi" w:cstheme="minorHAnsi"/>
          <w:bCs/>
        </w:rPr>
        <w:t>")</w:t>
      </w:r>
      <w:r>
        <w:rPr>
          <w:rFonts w:asciiTheme="minorHAnsi" w:hAnsiTheme="minorHAnsi" w:cstheme="minorHAnsi"/>
        </w:rPr>
        <w:t xml:space="preserve"> is made on ____________.</w:t>
      </w:r>
    </w:p>
    <w:p w14:paraId="7B6FF2AC" w14:textId="77777777" w:rsidR="00D8369D" w:rsidRPr="00D030D1" w:rsidRDefault="0007734C" w:rsidP="001D2709">
      <w:pPr>
        <w:pStyle w:val="BodyText"/>
        <w:jc w:val="both"/>
        <w:rPr>
          <w:rFonts w:asciiTheme="minorHAnsi" w:hAnsiTheme="minorHAnsi" w:cstheme="minorHAnsi"/>
          <w:b/>
        </w:rPr>
      </w:pPr>
      <w:r>
        <w:rPr>
          <w:rFonts w:asciiTheme="minorHAnsi" w:hAnsiTheme="minorHAnsi" w:cstheme="minorHAnsi"/>
          <w:b/>
        </w:rPr>
        <w:t>BETWEEN</w:t>
      </w:r>
      <w:r>
        <w:rPr>
          <w:rFonts w:asciiTheme="minorHAnsi" w:hAnsiTheme="minorHAnsi" w:cstheme="minorHAnsi"/>
          <w:bCs/>
        </w:rPr>
        <w:t>:</w:t>
      </w:r>
    </w:p>
    <w:p w14:paraId="10BD9903" w14:textId="77777777" w:rsidR="00D8369D" w:rsidRPr="00CB59E7" w:rsidRDefault="0007734C" w:rsidP="001D2709">
      <w:pPr>
        <w:pStyle w:val="NumericBrackets"/>
        <w:jc w:val="both"/>
        <w:rPr>
          <w:rFonts w:asciiTheme="minorHAnsi" w:hAnsiTheme="minorHAnsi" w:cstheme="minorHAnsi"/>
        </w:rPr>
      </w:pPr>
      <w:bookmarkStart w:id="3" w:name="_Hlk205755864"/>
      <w:r w:rsidRPr="00F82BC7">
        <w:rPr>
          <w:rFonts w:asciiTheme="minorHAnsi" w:hAnsiTheme="minorHAnsi" w:cstheme="minorHAnsi"/>
          <w:b/>
          <w:bCs/>
        </w:rPr>
        <w:t>European Refreshments Unlimited Company</w:t>
      </w:r>
      <w:r w:rsidRPr="00F82BC7">
        <w:rPr>
          <w:rFonts w:asciiTheme="minorHAnsi" w:hAnsiTheme="minorHAnsi" w:cstheme="minorHAnsi"/>
        </w:rPr>
        <w:t>, a company incorporated and registered in Republic of Ireland and whose registered office is at Southgate, Dublin Road, Drogheda, County Meath, Republic of Ireland, A92YK7W</w:t>
      </w:r>
      <w:r w:rsidR="009B42ED">
        <w:rPr>
          <w:rFonts w:asciiTheme="minorHAnsi" w:hAnsiTheme="minorHAnsi" w:cstheme="minorHAnsi"/>
        </w:rPr>
        <w:t xml:space="preserve"> (</w:t>
      </w:r>
      <w:r w:rsidR="009B42ED">
        <w:rPr>
          <w:rFonts w:asciiTheme="minorHAnsi" w:hAnsiTheme="minorHAnsi" w:cstheme="minorHAnsi"/>
          <w:b/>
          <w:bCs/>
        </w:rPr>
        <w:t>"Titan"</w:t>
      </w:r>
      <w:r w:rsidR="009B42ED">
        <w:rPr>
          <w:rFonts w:asciiTheme="minorHAnsi" w:hAnsiTheme="minorHAnsi" w:cstheme="minorHAnsi"/>
          <w:bCs/>
        </w:rPr>
        <w:t>);</w:t>
      </w:r>
    </w:p>
    <w:bookmarkEnd w:id="3"/>
    <w:p w14:paraId="54A3CA8D" w14:textId="77777777" w:rsidR="00D8369D" w:rsidRPr="00CB59E7" w:rsidRDefault="0007734C" w:rsidP="00E1406C">
      <w:pPr>
        <w:pStyle w:val="NumericBrackets"/>
        <w:jc w:val="both"/>
        <w:rPr>
          <w:rFonts w:asciiTheme="minorHAnsi" w:hAnsiTheme="minorHAnsi" w:cstheme="minorHAnsi"/>
        </w:rPr>
      </w:pPr>
      <w:r w:rsidRPr="00F82BC7">
        <w:rPr>
          <w:rFonts w:asciiTheme="minorHAnsi" w:hAnsiTheme="minorHAnsi" w:cstheme="minorHAnsi"/>
          <w:b/>
          <w:bCs/>
        </w:rPr>
        <w:t>The Coca-Cola Company</w:t>
      </w:r>
      <w:r w:rsidRPr="00F82BC7">
        <w:rPr>
          <w:rFonts w:asciiTheme="minorHAnsi" w:hAnsiTheme="minorHAnsi" w:cstheme="minorHAnsi"/>
        </w:rPr>
        <w:t xml:space="preserve">, a company incorporated and registered in </w:t>
      </w:r>
      <w:r w:rsidR="00FB4C43" w:rsidRPr="00FB4C43">
        <w:rPr>
          <w:rFonts w:asciiTheme="minorHAnsi" w:hAnsiTheme="minorHAnsi" w:cstheme="minorHAnsi"/>
        </w:rPr>
        <w:t>Delaware</w:t>
      </w:r>
      <w:r w:rsidRPr="00F82BC7">
        <w:rPr>
          <w:rFonts w:asciiTheme="minorHAnsi" w:hAnsiTheme="minorHAnsi" w:cstheme="minorHAnsi"/>
        </w:rPr>
        <w:t xml:space="preserve">, United States of America and whose registered office is at One Coca-Cola Plaza, Atlanta, Georgia 30313 </w:t>
      </w:r>
      <w:r w:rsidR="009B42ED">
        <w:rPr>
          <w:rFonts w:asciiTheme="minorHAnsi" w:hAnsiTheme="minorHAnsi" w:cstheme="minorHAnsi"/>
        </w:rPr>
        <w:t xml:space="preserve"> (</w:t>
      </w:r>
      <w:r w:rsidR="009B42ED">
        <w:rPr>
          <w:rFonts w:asciiTheme="minorHAnsi" w:hAnsiTheme="minorHAnsi" w:cstheme="minorHAnsi"/>
          <w:b/>
          <w:bCs/>
        </w:rPr>
        <w:t>"Titan Guarantor"</w:t>
      </w:r>
      <w:r w:rsidR="009B42ED">
        <w:rPr>
          <w:rFonts w:asciiTheme="minorHAnsi" w:hAnsiTheme="minorHAnsi" w:cstheme="minorHAnsi"/>
          <w:bCs/>
        </w:rPr>
        <w:t xml:space="preserve">); and </w:t>
      </w:r>
    </w:p>
    <w:p w14:paraId="2A9E617C" w14:textId="77777777" w:rsidR="00D8369D" w:rsidRDefault="0007734C" w:rsidP="00E1406C">
      <w:pPr>
        <w:pStyle w:val="NumericBrackets"/>
        <w:jc w:val="both"/>
        <w:rPr>
          <w:rFonts w:asciiTheme="minorHAnsi" w:hAnsiTheme="minorHAnsi" w:cstheme="minorHAnsi"/>
        </w:rPr>
      </w:pPr>
      <w:r w:rsidRPr="00F82BC7">
        <w:rPr>
          <w:rFonts w:asciiTheme="minorHAnsi" w:hAnsiTheme="minorHAnsi" w:cstheme="minorHAnsi"/>
          <w:b/>
          <w:bCs/>
        </w:rPr>
        <w:t>Coca-Cola HBC Holdings B.V.</w:t>
      </w:r>
      <w:r w:rsidRPr="00F82BC7">
        <w:rPr>
          <w:rFonts w:asciiTheme="minorHAnsi" w:hAnsiTheme="minorHAnsi" w:cstheme="minorHAnsi"/>
        </w:rPr>
        <w:t xml:space="preserve">, a private company with limited liability incorporated under the laws of the Netherlands, having its statutory seat in Amsterdam, its business address at Radarweg 60, 1043 NT Amsterdam, the Netherlands and registered with the trade register of the Dutch Chamber of Commerce under number 58229906 </w:t>
      </w:r>
      <w:r w:rsidR="009B42ED">
        <w:rPr>
          <w:rFonts w:asciiTheme="minorHAnsi" w:hAnsiTheme="minorHAnsi" w:cstheme="minorHAnsi"/>
        </w:rPr>
        <w:t xml:space="preserve"> (</w:t>
      </w:r>
      <w:r w:rsidR="009B42ED">
        <w:rPr>
          <w:rFonts w:asciiTheme="minorHAnsi" w:hAnsiTheme="minorHAnsi" w:cstheme="minorHAnsi"/>
          <w:b/>
          <w:bCs/>
        </w:rPr>
        <w:t>"Olympus BV"</w:t>
      </w:r>
      <w:r w:rsidR="009B42ED">
        <w:rPr>
          <w:rFonts w:asciiTheme="minorHAnsi" w:hAnsiTheme="minorHAnsi" w:cstheme="minorHAnsi"/>
          <w:bCs/>
        </w:rPr>
        <w:t>).</w:t>
      </w:r>
    </w:p>
    <w:p w14:paraId="190E98DB" w14:textId="77777777" w:rsidR="00D8369D" w:rsidRPr="00D030D1" w:rsidRDefault="0007734C" w:rsidP="001D2709">
      <w:pPr>
        <w:pStyle w:val="BodyText"/>
        <w:jc w:val="both"/>
        <w:rPr>
          <w:rFonts w:asciiTheme="minorHAnsi" w:hAnsiTheme="minorHAnsi" w:cstheme="minorHAnsi"/>
          <w:b/>
        </w:rPr>
      </w:pPr>
      <w:r>
        <w:rPr>
          <w:rFonts w:asciiTheme="minorHAnsi" w:hAnsiTheme="minorHAnsi" w:cstheme="minorHAnsi"/>
          <w:b/>
        </w:rPr>
        <w:t>RECITALS:</w:t>
      </w:r>
    </w:p>
    <w:p w14:paraId="600AD5FC" w14:textId="77777777" w:rsidR="00D8369D" w:rsidRPr="00D030D1" w:rsidRDefault="0007734C" w:rsidP="001D2709">
      <w:pPr>
        <w:pStyle w:val="AlphaBrackets"/>
        <w:jc w:val="both"/>
        <w:rPr>
          <w:rFonts w:asciiTheme="minorHAnsi" w:hAnsiTheme="minorHAnsi" w:cstheme="minorHAnsi"/>
        </w:rPr>
      </w:pPr>
      <w:r w:rsidRPr="00F82BC7">
        <w:rPr>
          <w:rFonts w:asciiTheme="minorHAnsi" w:hAnsiTheme="minorHAnsi" w:cstheme="minorHAnsi"/>
        </w:rPr>
        <w:t>Coca-Cola Beverages Africa (Pty) Ltd</w:t>
      </w:r>
      <w:r w:rsidR="009B42ED">
        <w:rPr>
          <w:rFonts w:asciiTheme="minorHAnsi" w:hAnsiTheme="minorHAnsi" w:cstheme="minorHAnsi"/>
        </w:rPr>
        <w:t xml:space="preserve">, a company incorporated </w:t>
      </w:r>
      <w:r w:rsidRPr="00F82BC7">
        <w:rPr>
          <w:rFonts w:asciiTheme="minorHAnsi" w:hAnsiTheme="minorHAnsi" w:cstheme="minorHAnsi"/>
        </w:rPr>
        <w:t xml:space="preserve">and registered in South Africa (with company number 2016/050997/07) and whose registered office is at 2nd Floor Wanderers Building, The Campus, 57 Sloane Street, Bryanston, Johannesburg, Gauteng, 2021 </w:t>
      </w:r>
      <w:r w:rsidR="009B42ED">
        <w:rPr>
          <w:rFonts w:asciiTheme="minorHAnsi" w:hAnsiTheme="minorHAnsi" w:cstheme="minorHAnsi"/>
        </w:rPr>
        <w:t xml:space="preserve">(the </w:t>
      </w:r>
      <w:r w:rsidR="009B42ED">
        <w:rPr>
          <w:rFonts w:asciiTheme="minorHAnsi" w:hAnsiTheme="minorHAnsi" w:cstheme="minorHAnsi"/>
          <w:b/>
        </w:rPr>
        <w:t>"Company"</w:t>
      </w:r>
      <w:r w:rsidR="009B42ED">
        <w:rPr>
          <w:rFonts w:asciiTheme="minorHAnsi" w:hAnsiTheme="minorHAnsi" w:cstheme="minorHAnsi"/>
          <w:bCs/>
        </w:rPr>
        <w:t>)</w:t>
      </w:r>
      <w:r w:rsidR="009B42ED">
        <w:rPr>
          <w:rFonts w:asciiTheme="minorHAnsi" w:hAnsiTheme="minorHAnsi" w:cstheme="minorHAnsi"/>
        </w:rPr>
        <w:t xml:space="preserve"> is a private company.</w:t>
      </w:r>
    </w:p>
    <w:p w14:paraId="1AC008E1" w14:textId="77777777" w:rsidR="00D8369D" w:rsidRPr="00D030D1" w:rsidRDefault="0007734C" w:rsidP="001D2709">
      <w:pPr>
        <w:pStyle w:val="AlphaBrackets"/>
        <w:jc w:val="both"/>
        <w:rPr>
          <w:rFonts w:asciiTheme="minorHAnsi" w:hAnsiTheme="minorHAnsi" w:cstheme="minorHAnsi"/>
        </w:rPr>
      </w:pPr>
      <w:r>
        <w:rPr>
          <w:rFonts w:asciiTheme="minorHAnsi" w:hAnsiTheme="minorHAnsi" w:cstheme="minorHAnsi"/>
        </w:rPr>
        <w:t xml:space="preserve">The Company has, as at the date of this Agreement, an issued share capital comprising 860,526 no par value A </w:t>
      </w:r>
      <w:r w:rsidR="00F82BC7">
        <w:rPr>
          <w:rFonts w:asciiTheme="minorHAnsi" w:hAnsiTheme="minorHAnsi" w:cstheme="minorHAnsi"/>
        </w:rPr>
        <w:t xml:space="preserve">no par value </w:t>
      </w:r>
      <w:r>
        <w:rPr>
          <w:rFonts w:asciiTheme="minorHAnsi" w:hAnsiTheme="minorHAnsi" w:cstheme="minorHAnsi"/>
        </w:rPr>
        <w:t>ordinary shares, 1,855,932 no par value B ordinary shares, and 2,827,622 no par value E ordinary shares, all of which are fully paid or credited as fully paid.</w:t>
      </w:r>
    </w:p>
    <w:p w14:paraId="54215B88" w14:textId="77777777" w:rsidR="00D8369D" w:rsidRPr="00D030D1" w:rsidRDefault="0007734C" w:rsidP="00C16865">
      <w:pPr>
        <w:pStyle w:val="AlphaBrackets"/>
        <w:jc w:val="both"/>
        <w:rPr>
          <w:rFonts w:asciiTheme="minorHAnsi" w:hAnsiTheme="minorHAnsi" w:cstheme="minorHAnsi"/>
        </w:rPr>
      </w:pPr>
      <w:bookmarkStart w:id="4" w:name="_Hlk211105814"/>
      <w:bookmarkStart w:id="5" w:name="_Ref206435472"/>
      <w:r>
        <w:rPr>
          <w:rFonts w:asciiTheme="minorHAnsi" w:hAnsiTheme="minorHAnsi" w:cstheme="minorHAnsi"/>
          <w:bCs/>
        </w:rPr>
        <w:t xml:space="preserve">Titan, Titan-2, Titan Guarantor, Olympus AG, Olympus BV, Gaia and the Company have on </w:t>
      </w:r>
      <w:r>
        <w:rPr>
          <w:rFonts w:asciiTheme="minorHAnsi" w:hAnsiTheme="minorHAnsi" w:cstheme="minorHAnsi"/>
        </w:rPr>
        <w:t>[</w:t>
      </w:r>
      <w:r>
        <w:rPr>
          <w:rFonts w:asciiTheme="minorHAnsi" w:hAnsiTheme="minorHAnsi" w:cstheme="minorHAnsi"/>
          <w:highlight w:val="yellow"/>
        </w:rPr>
        <w:t>●</w:t>
      </w:r>
      <w:r>
        <w:rPr>
          <w:rFonts w:asciiTheme="minorHAnsi" w:hAnsiTheme="minorHAnsi" w:cstheme="minorHAnsi"/>
        </w:rPr>
        <w:t>]</w:t>
      </w:r>
      <w:r>
        <w:rPr>
          <w:rFonts w:asciiTheme="minorHAnsi" w:hAnsiTheme="minorHAnsi" w:cstheme="minorHAnsi"/>
          <w:bCs/>
        </w:rPr>
        <w:t xml:space="preserve"> 2025 entered into </w:t>
      </w:r>
      <w:r>
        <w:rPr>
          <w:rFonts w:asciiTheme="minorHAnsi" w:hAnsiTheme="minorHAnsi" w:cstheme="minorHAnsi"/>
        </w:rPr>
        <w:t xml:space="preserve">a sale and purchase agreement pursuant to which Olympus BV has, inter alia, agreed to acquire certain shares in the Company held by Titan and Titan-2 in accordance with provisions thereof </w:t>
      </w:r>
      <w:bookmarkEnd w:id="4"/>
      <w:r>
        <w:rPr>
          <w:rFonts w:asciiTheme="minorHAnsi" w:hAnsiTheme="minorHAnsi" w:cstheme="minorHAnsi"/>
        </w:rPr>
        <w:t>(</w:t>
      </w:r>
      <w:r>
        <w:rPr>
          <w:rFonts w:asciiTheme="minorHAnsi" w:hAnsiTheme="minorHAnsi" w:cstheme="minorHAnsi"/>
          <w:b/>
          <w:bCs/>
        </w:rPr>
        <w:t>"SPA"</w:t>
      </w:r>
      <w:r>
        <w:rPr>
          <w:rFonts w:asciiTheme="minorHAnsi" w:hAnsiTheme="minorHAnsi" w:cstheme="minorHAnsi"/>
        </w:rPr>
        <w:t>)</w:t>
      </w:r>
      <w:bookmarkEnd w:id="5"/>
      <w:r>
        <w:rPr>
          <w:rFonts w:asciiTheme="minorHAnsi" w:hAnsiTheme="minorHAnsi" w:cstheme="minorHAnsi"/>
        </w:rPr>
        <w:t>.</w:t>
      </w:r>
    </w:p>
    <w:p w14:paraId="1EC1484D" w14:textId="77777777" w:rsidR="00D8369D" w:rsidRPr="00D8369D" w:rsidRDefault="0007734C" w:rsidP="001D2709">
      <w:pPr>
        <w:pStyle w:val="AlphaBrackets"/>
        <w:jc w:val="both"/>
        <w:rPr>
          <w:rFonts w:asciiTheme="minorHAnsi" w:hAnsiTheme="minorHAnsi" w:cstheme="minorHAnsi"/>
        </w:rPr>
      </w:pPr>
      <w:r>
        <w:rPr>
          <w:rFonts w:asciiTheme="minorHAnsi" w:hAnsiTheme="minorHAnsi" w:cstheme="minorHAnsi"/>
        </w:rPr>
        <w:t>Titan has agreed to grant to Olympus BV (and Titan Guarantor has agreed to guarantee certain obligations of Titan), and Olympus BV has agreed to acquire from Titan, an option to purchase the Option Shares in accordance with the provisions of this Agreement.</w:t>
      </w:r>
    </w:p>
    <w:p w14:paraId="77FF67EB" w14:textId="77777777" w:rsidR="00D8369D" w:rsidRPr="00D8369D" w:rsidRDefault="0007734C" w:rsidP="00C76D62">
      <w:pPr>
        <w:pStyle w:val="AlphaBrackets"/>
        <w:jc w:val="both"/>
        <w:rPr>
          <w:rFonts w:asciiTheme="minorHAnsi" w:hAnsiTheme="minorHAnsi" w:cstheme="minorHAnsi"/>
        </w:rPr>
      </w:pPr>
      <w:r>
        <w:rPr>
          <w:rFonts w:asciiTheme="minorHAnsi" w:hAnsiTheme="minorHAnsi" w:cstheme="minorHAnsi"/>
        </w:rPr>
        <w:t>Olympus BV has agreed to grant to Titan, and Titan has agreed to acquire from Olympus BV (and Titan Guarantor has agreed to guarantee certain obligations of Titan), an option to sell the Option Shares in accordance with the provisions of this Agreement.</w:t>
      </w:r>
    </w:p>
    <w:p w14:paraId="1C429A2F" w14:textId="77777777" w:rsidR="00D8369D" w:rsidRPr="00D030D1" w:rsidRDefault="0007734C" w:rsidP="001D2709">
      <w:pPr>
        <w:pStyle w:val="BodyText"/>
        <w:jc w:val="both"/>
        <w:rPr>
          <w:rFonts w:asciiTheme="minorHAnsi" w:hAnsiTheme="minorHAnsi" w:cstheme="minorHAnsi"/>
          <w:b/>
        </w:rPr>
      </w:pPr>
      <w:r>
        <w:rPr>
          <w:rFonts w:asciiTheme="minorHAnsi" w:hAnsiTheme="minorHAnsi" w:cstheme="minorHAnsi"/>
          <w:b/>
        </w:rPr>
        <w:t xml:space="preserve">IT IS AGREED AS FOLLOWS: </w:t>
      </w:r>
    </w:p>
    <w:p w14:paraId="4221C1A2" w14:textId="77777777" w:rsidR="00D8369D" w:rsidRPr="004D5AE9" w:rsidRDefault="0007734C" w:rsidP="004D5AE9">
      <w:pPr>
        <w:pStyle w:val="Heading1"/>
      </w:pPr>
      <w:bookmarkStart w:id="6" w:name="_Toc203163932"/>
      <w:bookmarkStart w:id="7" w:name="_Toc206440805"/>
      <w:bookmarkStart w:id="8" w:name="_Toc207859774"/>
      <w:bookmarkStart w:id="9" w:name="_Ref211876947"/>
      <w:r>
        <w:t>definitions and INTERPRETATION</w:t>
      </w:r>
      <w:bookmarkEnd w:id="6"/>
      <w:bookmarkEnd w:id="7"/>
      <w:bookmarkEnd w:id="8"/>
      <w:bookmarkEnd w:id="9"/>
    </w:p>
    <w:p w14:paraId="240E4569" w14:textId="77777777" w:rsidR="00D8369D" w:rsidRPr="00D030D1" w:rsidRDefault="0007734C" w:rsidP="00D8369D">
      <w:pPr>
        <w:pStyle w:val="BodyText1"/>
      </w:pPr>
      <w:r>
        <w:t xml:space="preserve">The definitions and other interpretative provisions set out in </w:t>
      </w:r>
      <w:r>
        <w:fldChar w:fldCharType="begin"/>
      </w:r>
      <w:r>
        <w:instrText xml:space="preserve"> REF _Ref206439811 \r \h </w:instrText>
      </w:r>
      <w:r>
        <w:fldChar w:fldCharType="separate"/>
      </w:r>
      <w:r w:rsidR="00907D21">
        <w:t>Schedule 3</w:t>
      </w:r>
      <w:r>
        <w:fldChar w:fldCharType="end"/>
      </w:r>
      <w:r>
        <w:t xml:space="preserve"> shall apply throughout this Agreement.</w:t>
      </w:r>
    </w:p>
    <w:p w14:paraId="528993A7" w14:textId="77777777" w:rsidR="00D8369D" w:rsidRPr="004D5AE9" w:rsidRDefault="0007734C" w:rsidP="004D5AE9">
      <w:pPr>
        <w:pStyle w:val="Heading1"/>
      </w:pPr>
      <w:bookmarkStart w:id="10" w:name="_Toc206440806"/>
      <w:bookmarkStart w:id="11" w:name="_Toc206440952"/>
      <w:bookmarkStart w:id="12" w:name="_Toc206440807"/>
      <w:bookmarkStart w:id="13" w:name="_Toc206440953"/>
      <w:bookmarkStart w:id="14" w:name="_Toc206440808"/>
      <w:bookmarkStart w:id="15" w:name="_Toc206440954"/>
      <w:bookmarkStart w:id="16" w:name="_Toc206440809"/>
      <w:bookmarkStart w:id="17" w:name="_Toc206440955"/>
      <w:bookmarkStart w:id="18" w:name="_Toc206440810"/>
      <w:bookmarkStart w:id="19" w:name="_Toc206440956"/>
      <w:bookmarkStart w:id="20" w:name="_Toc206440811"/>
      <w:bookmarkStart w:id="21" w:name="_Toc206440957"/>
      <w:bookmarkStart w:id="22" w:name="_Toc206440812"/>
      <w:bookmarkStart w:id="23" w:name="_Toc206440958"/>
      <w:bookmarkStart w:id="24" w:name="_Toc206440813"/>
      <w:bookmarkStart w:id="25" w:name="_Toc206440959"/>
      <w:bookmarkStart w:id="26" w:name="_Toc206440814"/>
      <w:bookmarkStart w:id="27" w:name="_Toc206440960"/>
      <w:bookmarkStart w:id="28" w:name="_Toc206440815"/>
      <w:bookmarkStart w:id="29" w:name="_Toc206440961"/>
      <w:bookmarkStart w:id="30" w:name="_Toc206440816"/>
      <w:bookmarkStart w:id="31" w:name="_Toc206440962"/>
      <w:bookmarkStart w:id="32" w:name="_Toc206440817"/>
      <w:bookmarkStart w:id="33" w:name="_Toc206440963"/>
      <w:bookmarkStart w:id="34" w:name="_Toc206440818"/>
      <w:bookmarkStart w:id="35" w:name="_Toc206440964"/>
      <w:bookmarkStart w:id="36" w:name="_Toc206440819"/>
      <w:bookmarkStart w:id="37" w:name="_Toc206440965"/>
      <w:bookmarkStart w:id="38" w:name="_Toc206440820"/>
      <w:bookmarkStart w:id="39" w:name="_Toc206440966"/>
      <w:bookmarkStart w:id="40" w:name="_Toc206440821"/>
      <w:bookmarkStart w:id="41" w:name="_Toc206440967"/>
      <w:bookmarkStart w:id="42" w:name="_Toc206440822"/>
      <w:bookmarkStart w:id="43" w:name="_Toc206440968"/>
      <w:bookmarkStart w:id="44" w:name="_Toc206440823"/>
      <w:bookmarkStart w:id="45" w:name="_Toc206440969"/>
      <w:bookmarkStart w:id="46" w:name="_Toc206440824"/>
      <w:bookmarkStart w:id="47" w:name="_Toc206440970"/>
      <w:bookmarkStart w:id="48" w:name="_Toc206440825"/>
      <w:bookmarkStart w:id="49" w:name="_Toc206440971"/>
      <w:bookmarkStart w:id="50" w:name="_Toc206440826"/>
      <w:bookmarkStart w:id="51" w:name="_Toc206440972"/>
      <w:bookmarkStart w:id="52" w:name="_Toc206440827"/>
      <w:bookmarkStart w:id="53" w:name="_Toc206440973"/>
      <w:bookmarkStart w:id="54" w:name="_Toc206440828"/>
      <w:bookmarkStart w:id="55" w:name="_Toc206440974"/>
      <w:bookmarkStart w:id="56" w:name="_Toc206440829"/>
      <w:bookmarkStart w:id="57" w:name="_Toc206440975"/>
      <w:bookmarkStart w:id="58" w:name="_Toc206440830"/>
      <w:bookmarkStart w:id="59" w:name="_Toc206440976"/>
      <w:bookmarkStart w:id="60" w:name="_Toc206440831"/>
      <w:bookmarkStart w:id="61" w:name="_Toc206440977"/>
      <w:bookmarkStart w:id="62" w:name="_Toc206440832"/>
      <w:bookmarkStart w:id="63" w:name="_Toc206440978"/>
      <w:bookmarkStart w:id="64" w:name="_Toc206440833"/>
      <w:bookmarkStart w:id="65" w:name="_Toc206440979"/>
      <w:bookmarkStart w:id="66" w:name="_Toc206440834"/>
      <w:bookmarkStart w:id="67" w:name="_Toc206440980"/>
      <w:bookmarkStart w:id="68" w:name="_Toc206440835"/>
      <w:bookmarkStart w:id="69" w:name="_Toc206440981"/>
      <w:bookmarkStart w:id="70" w:name="_Toc206440836"/>
      <w:bookmarkStart w:id="71" w:name="_Toc206440982"/>
      <w:bookmarkStart w:id="72" w:name="_Toc206440837"/>
      <w:bookmarkStart w:id="73" w:name="_Toc206440983"/>
      <w:bookmarkStart w:id="74" w:name="_Toc206440838"/>
      <w:bookmarkStart w:id="75" w:name="_Toc206440984"/>
      <w:bookmarkStart w:id="76" w:name="_Toc206440839"/>
      <w:bookmarkStart w:id="77" w:name="_Toc206440985"/>
      <w:bookmarkStart w:id="78" w:name="_Toc206440840"/>
      <w:bookmarkStart w:id="79" w:name="_Toc206440986"/>
      <w:bookmarkStart w:id="80" w:name="_Toc206440841"/>
      <w:bookmarkStart w:id="81" w:name="_Toc206440987"/>
      <w:bookmarkStart w:id="82" w:name="_Toc206440842"/>
      <w:bookmarkStart w:id="83" w:name="_Toc206440988"/>
      <w:bookmarkStart w:id="84" w:name="_Toc206440843"/>
      <w:bookmarkStart w:id="85" w:name="_Toc206440989"/>
      <w:bookmarkStart w:id="86" w:name="_Toc206440844"/>
      <w:bookmarkStart w:id="87" w:name="_Toc206440990"/>
      <w:bookmarkStart w:id="88" w:name="_Toc206440845"/>
      <w:bookmarkStart w:id="89" w:name="_Toc206440991"/>
      <w:bookmarkStart w:id="90" w:name="_Toc206440846"/>
      <w:bookmarkStart w:id="91" w:name="_Toc206440992"/>
      <w:bookmarkStart w:id="92" w:name="_Toc206440847"/>
      <w:bookmarkStart w:id="93" w:name="_Toc206440993"/>
      <w:bookmarkStart w:id="94" w:name="_Toc206440848"/>
      <w:bookmarkStart w:id="95" w:name="_Toc206440994"/>
      <w:bookmarkStart w:id="96" w:name="_Toc206440849"/>
      <w:bookmarkStart w:id="97" w:name="_Toc206440995"/>
      <w:bookmarkStart w:id="98" w:name="_Toc206440850"/>
      <w:bookmarkStart w:id="99" w:name="_Toc206440996"/>
      <w:bookmarkStart w:id="100" w:name="_Toc206440851"/>
      <w:bookmarkStart w:id="101" w:name="_Toc206440997"/>
      <w:bookmarkStart w:id="102" w:name="_Toc206440852"/>
      <w:bookmarkStart w:id="103" w:name="_Toc206440998"/>
      <w:bookmarkStart w:id="104" w:name="_Toc206440853"/>
      <w:bookmarkStart w:id="105" w:name="_Toc206440999"/>
      <w:bookmarkStart w:id="106" w:name="_Toc206440854"/>
      <w:bookmarkStart w:id="107" w:name="_Toc206441000"/>
      <w:bookmarkStart w:id="108" w:name="_Toc206440855"/>
      <w:bookmarkStart w:id="109" w:name="_Toc206441001"/>
      <w:bookmarkStart w:id="110" w:name="_Toc206440856"/>
      <w:bookmarkStart w:id="111" w:name="_Toc206441002"/>
      <w:bookmarkStart w:id="112" w:name="_Toc206440857"/>
      <w:bookmarkStart w:id="113" w:name="_Toc206441003"/>
      <w:bookmarkStart w:id="114" w:name="_Toc206440858"/>
      <w:bookmarkStart w:id="115" w:name="_Toc206441004"/>
      <w:bookmarkStart w:id="116" w:name="_Toc206440859"/>
      <w:bookmarkStart w:id="117" w:name="_Toc206441005"/>
      <w:bookmarkStart w:id="118" w:name="_Toc206440860"/>
      <w:bookmarkStart w:id="119" w:name="_Toc206441006"/>
      <w:bookmarkStart w:id="120" w:name="_Toc206440861"/>
      <w:bookmarkStart w:id="121" w:name="_Toc206441007"/>
      <w:bookmarkStart w:id="122" w:name="_Toc206440862"/>
      <w:bookmarkStart w:id="123" w:name="_Toc206441008"/>
      <w:bookmarkStart w:id="124" w:name="_Toc206440863"/>
      <w:bookmarkStart w:id="125" w:name="_Toc206441009"/>
      <w:bookmarkStart w:id="126" w:name="_Toc206440864"/>
      <w:bookmarkStart w:id="127" w:name="_Toc206441010"/>
      <w:bookmarkStart w:id="128" w:name="_Toc206440865"/>
      <w:bookmarkStart w:id="129" w:name="_Toc206441011"/>
      <w:bookmarkStart w:id="130" w:name="_Toc206440866"/>
      <w:bookmarkStart w:id="131" w:name="_Toc206441012"/>
      <w:bookmarkStart w:id="132" w:name="_Toc206440867"/>
      <w:bookmarkStart w:id="133" w:name="_Toc206441013"/>
      <w:bookmarkStart w:id="134" w:name="_Toc206440868"/>
      <w:bookmarkStart w:id="135" w:name="_Toc206441014"/>
      <w:bookmarkStart w:id="136" w:name="_Toc206440869"/>
      <w:bookmarkStart w:id="137" w:name="_Toc206441015"/>
      <w:bookmarkStart w:id="138" w:name="_Toc206440870"/>
      <w:bookmarkStart w:id="139" w:name="_Toc206441016"/>
      <w:bookmarkStart w:id="140" w:name="_Toc206440871"/>
      <w:bookmarkStart w:id="141" w:name="_Toc206441017"/>
      <w:bookmarkStart w:id="142" w:name="_Toc206440872"/>
      <w:bookmarkStart w:id="143" w:name="_Toc206441018"/>
      <w:bookmarkStart w:id="144" w:name="_Toc206440873"/>
      <w:bookmarkStart w:id="145" w:name="_Toc206441019"/>
      <w:bookmarkStart w:id="146" w:name="_Toc206440874"/>
      <w:bookmarkStart w:id="147" w:name="_Toc206441020"/>
      <w:bookmarkStart w:id="148" w:name="_Toc206440875"/>
      <w:bookmarkStart w:id="149" w:name="_Toc206441021"/>
      <w:bookmarkStart w:id="150" w:name="_Toc206440876"/>
      <w:bookmarkStart w:id="151" w:name="_Toc206441022"/>
      <w:bookmarkStart w:id="152" w:name="_Toc206440877"/>
      <w:bookmarkStart w:id="153" w:name="_Toc206441023"/>
      <w:bookmarkStart w:id="154" w:name="_Toc206440878"/>
      <w:bookmarkStart w:id="155" w:name="_Toc206441024"/>
      <w:bookmarkStart w:id="156" w:name="_Toc206440879"/>
      <w:bookmarkStart w:id="157" w:name="_Toc206441025"/>
      <w:bookmarkStart w:id="158" w:name="_Toc206440880"/>
      <w:bookmarkStart w:id="159" w:name="_Toc206441026"/>
      <w:bookmarkStart w:id="160" w:name="_Toc206440881"/>
      <w:bookmarkStart w:id="161" w:name="_Toc206441027"/>
      <w:bookmarkStart w:id="162" w:name="_Toc206440882"/>
      <w:bookmarkStart w:id="163" w:name="_Toc206441028"/>
      <w:bookmarkStart w:id="164" w:name="_Toc206440883"/>
      <w:bookmarkStart w:id="165" w:name="_Toc206441029"/>
      <w:bookmarkStart w:id="166" w:name="_Toc206440884"/>
      <w:bookmarkStart w:id="167" w:name="_Toc206441030"/>
      <w:bookmarkStart w:id="168" w:name="_Toc206440885"/>
      <w:bookmarkStart w:id="169" w:name="_Toc206441031"/>
      <w:bookmarkStart w:id="170" w:name="_Toc206440886"/>
      <w:bookmarkStart w:id="171" w:name="_Toc206441032"/>
      <w:bookmarkStart w:id="172" w:name="_Toc206440887"/>
      <w:bookmarkStart w:id="173" w:name="_Toc206441033"/>
      <w:bookmarkStart w:id="174" w:name="_Toc206440888"/>
      <w:bookmarkStart w:id="175" w:name="_Toc206441034"/>
      <w:bookmarkStart w:id="176" w:name="_Toc206440889"/>
      <w:bookmarkStart w:id="177" w:name="_Toc206441035"/>
      <w:bookmarkStart w:id="178" w:name="_Toc206440890"/>
      <w:bookmarkStart w:id="179" w:name="_Toc206441036"/>
      <w:bookmarkStart w:id="180" w:name="_Toc206440891"/>
      <w:bookmarkStart w:id="181" w:name="_Toc206441037"/>
      <w:bookmarkStart w:id="182" w:name="_Toc206440892"/>
      <w:bookmarkStart w:id="183" w:name="_Toc206441038"/>
      <w:bookmarkStart w:id="184" w:name="_Toc206440893"/>
      <w:bookmarkStart w:id="185" w:name="_Toc206441039"/>
      <w:bookmarkStart w:id="186" w:name="_Toc206440894"/>
      <w:bookmarkStart w:id="187" w:name="_Toc206441040"/>
      <w:bookmarkStart w:id="188" w:name="_Toc206440895"/>
      <w:bookmarkStart w:id="189" w:name="_Toc206441041"/>
      <w:bookmarkStart w:id="190" w:name="_Toc206440896"/>
      <w:bookmarkStart w:id="191" w:name="_Toc206441042"/>
      <w:bookmarkStart w:id="192" w:name="_Toc206440897"/>
      <w:bookmarkStart w:id="193" w:name="_Toc206441043"/>
      <w:bookmarkStart w:id="194" w:name="_Toc206440898"/>
      <w:bookmarkStart w:id="195" w:name="_Toc206441044"/>
      <w:bookmarkStart w:id="196" w:name="_Toc206440899"/>
      <w:bookmarkStart w:id="197" w:name="_Toc206441045"/>
      <w:bookmarkStart w:id="198" w:name="_Toc206440900"/>
      <w:bookmarkStart w:id="199" w:name="_Toc206441046"/>
      <w:bookmarkStart w:id="200" w:name="_Toc206440901"/>
      <w:bookmarkStart w:id="201" w:name="_Toc206441047"/>
      <w:bookmarkStart w:id="202" w:name="_Toc206440902"/>
      <w:bookmarkStart w:id="203" w:name="_Toc206441048"/>
      <w:bookmarkStart w:id="204" w:name="_Toc206440903"/>
      <w:bookmarkStart w:id="205" w:name="_Toc206441049"/>
      <w:bookmarkStart w:id="206" w:name="_Toc206440904"/>
      <w:bookmarkStart w:id="207" w:name="_Toc206441050"/>
      <w:bookmarkStart w:id="208" w:name="_Toc206440905"/>
      <w:bookmarkStart w:id="209" w:name="_Toc206441051"/>
      <w:bookmarkStart w:id="210" w:name="_Toc206440906"/>
      <w:bookmarkStart w:id="211" w:name="_Toc206441052"/>
      <w:bookmarkStart w:id="212" w:name="_Toc206440907"/>
      <w:bookmarkStart w:id="213" w:name="_Toc206441053"/>
      <w:bookmarkStart w:id="214" w:name="_Toc206440908"/>
      <w:bookmarkStart w:id="215" w:name="_Toc206441054"/>
      <w:bookmarkStart w:id="216" w:name="_Toc206440909"/>
      <w:bookmarkStart w:id="217" w:name="_Toc206441055"/>
      <w:bookmarkStart w:id="218" w:name="_Toc206440910"/>
      <w:bookmarkStart w:id="219" w:name="_Toc206441056"/>
      <w:bookmarkStart w:id="220" w:name="_Toc206440911"/>
      <w:bookmarkStart w:id="221" w:name="_Toc206441057"/>
      <w:bookmarkStart w:id="222" w:name="_Toc206440912"/>
      <w:bookmarkStart w:id="223" w:name="_Toc206441058"/>
      <w:bookmarkStart w:id="224" w:name="_Toc202995514"/>
      <w:bookmarkStart w:id="225" w:name="_Toc202995515"/>
      <w:bookmarkStart w:id="226" w:name="_Toc202995516"/>
      <w:bookmarkStart w:id="227" w:name="_Toc202995517"/>
      <w:bookmarkStart w:id="228" w:name="_Toc202995518"/>
      <w:bookmarkStart w:id="229" w:name="_Toc202995519"/>
      <w:bookmarkStart w:id="230" w:name="_Toc202995520"/>
      <w:bookmarkStart w:id="231" w:name="_Toc22826239"/>
      <w:bookmarkStart w:id="232" w:name="_Toc22826581"/>
      <w:bookmarkStart w:id="233" w:name="_Toc22826240"/>
      <w:bookmarkStart w:id="234" w:name="_Toc22826582"/>
      <w:bookmarkStart w:id="235" w:name="_Toc203163933"/>
      <w:bookmarkStart w:id="236" w:name="_Toc206440913"/>
      <w:bookmarkStart w:id="237" w:name="_Toc207859775"/>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r>
        <w:t>GRANT OF CALL OPTION</w:t>
      </w:r>
      <w:bookmarkEnd w:id="235"/>
      <w:bookmarkEnd w:id="236"/>
      <w:bookmarkEnd w:id="237"/>
    </w:p>
    <w:p w14:paraId="02F24497" w14:textId="77777777" w:rsidR="00D8369D" w:rsidRPr="00D030D1" w:rsidRDefault="0007734C" w:rsidP="001D1A5D">
      <w:pPr>
        <w:pStyle w:val="Para2"/>
        <w:rPr>
          <w:rFonts w:asciiTheme="minorHAnsi" w:hAnsiTheme="minorHAnsi" w:cstheme="minorHAnsi"/>
        </w:rPr>
      </w:pPr>
      <w:r w:rsidRPr="00907D21">
        <w:rPr>
          <w:rFonts w:asciiTheme="minorHAnsi" w:hAnsiTheme="minorHAnsi" w:cstheme="minorHAnsi"/>
        </w:rPr>
        <w:t xml:space="preserve">Subject to Clause </w:t>
      </w:r>
      <w:r w:rsidR="00907D21">
        <w:fldChar w:fldCharType="begin"/>
      </w:r>
      <w:r w:rsidR="00907D21">
        <w:instrText xml:space="preserve"> REF _Ref211722421 \r \h </w:instrText>
      </w:r>
      <w:r w:rsidR="00907D21">
        <w:fldChar w:fldCharType="separate"/>
      </w:r>
      <w:r w:rsidR="00907D21">
        <w:t>4.1</w:t>
      </w:r>
      <w:r w:rsidR="00907D21">
        <w:fldChar w:fldCharType="end"/>
      </w:r>
      <w:r w:rsidRPr="00907D21">
        <w:rPr>
          <w:rFonts w:asciiTheme="minorHAnsi" w:hAnsiTheme="minorHAnsi" w:cstheme="minorHAnsi"/>
        </w:rPr>
        <w:t>,</w:t>
      </w:r>
      <w:r>
        <w:rPr>
          <w:rFonts w:asciiTheme="minorHAnsi" w:hAnsiTheme="minorHAnsi" w:cstheme="minorHAnsi"/>
        </w:rPr>
        <w:t xml:space="preserve"> </w:t>
      </w:r>
      <w:bookmarkStart w:id="238" w:name="_Ref437609199"/>
      <w:bookmarkStart w:id="239" w:name="_Ref437609199_1"/>
      <w:r>
        <w:rPr>
          <w:rFonts w:asciiTheme="minorHAnsi" w:hAnsiTheme="minorHAnsi" w:cstheme="minorHAnsi"/>
        </w:rPr>
        <w:t xml:space="preserve">Titan hereby grants to Olympus BV an irrevocable right during the Call Option Period to purchase the Option Shares held by it for the Purchase Price (the </w:t>
      </w:r>
      <w:r>
        <w:rPr>
          <w:rFonts w:asciiTheme="minorHAnsi" w:hAnsiTheme="minorHAnsi" w:cstheme="minorHAnsi"/>
          <w:b/>
          <w:bCs/>
        </w:rPr>
        <w:t>"Call Option"</w:t>
      </w:r>
      <w:r>
        <w:rPr>
          <w:rFonts w:asciiTheme="minorHAnsi" w:hAnsiTheme="minorHAnsi" w:cstheme="minorHAnsi"/>
        </w:rPr>
        <w:t>).</w:t>
      </w:r>
      <w:bookmarkEnd w:id="238"/>
      <w:bookmarkEnd w:id="239"/>
      <w:r>
        <w:rPr>
          <w:rFonts w:asciiTheme="minorHAnsi" w:hAnsiTheme="minorHAnsi" w:cstheme="minorHAnsi"/>
        </w:rPr>
        <w:t xml:space="preserve"> </w:t>
      </w:r>
    </w:p>
    <w:p w14:paraId="233DFCF2" w14:textId="77777777" w:rsidR="004653BE" w:rsidRDefault="0007734C" w:rsidP="00942014">
      <w:pPr>
        <w:pStyle w:val="Para2"/>
      </w:pPr>
      <w:bookmarkStart w:id="240" w:name="_Ref205846482"/>
      <w:r>
        <w:t>The Call Option may be exercised by Olympus BV:</w:t>
      </w:r>
    </w:p>
    <w:p w14:paraId="1C1D8A37" w14:textId="77777777" w:rsidR="009802F9" w:rsidRDefault="0007734C" w:rsidP="001C121C">
      <w:pPr>
        <w:pStyle w:val="Para3"/>
      </w:pPr>
      <w:r w:rsidRPr="00907D21">
        <w:t xml:space="preserve">if the </w:t>
      </w:r>
      <w:r w:rsidRPr="00907D21">
        <w:rPr>
          <w:bCs/>
        </w:rPr>
        <w:t>Option</w:t>
      </w:r>
      <w:r w:rsidRPr="00907D21">
        <w:t xml:space="preserve"> Antitrust Approval was not granted for acquisition of the entire share capital of </w:t>
      </w:r>
      <w:r w:rsidR="005D7794">
        <w:t>the  Company</w:t>
      </w:r>
      <w:r w:rsidRPr="00907D21">
        <w:t xml:space="preserve"> prior to the date of this Agreement, at any time during the Call Option Period (subject to Clause </w:t>
      </w:r>
      <w:r w:rsidR="00907D21" w:rsidRPr="00907D21">
        <w:fldChar w:fldCharType="begin"/>
      </w:r>
      <w:r w:rsidR="00907D21" w:rsidRPr="00907D21">
        <w:instrText xml:space="preserve"> REF _Ref211722421 \r \h </w:instrText>
      </w:r>
      <w:r w:rsidR="00907D21">
        <w:instrText xml:space="preserve"> \* MERGEFORMAT </w:instrText>
      </w:r>
      <w:r w:rsidR="00907D21" w:rsidRPr="00907D21">
        <w:fldChar w:fldCharType="separate"/>
      </w:r>
      <w:r w:rsidR="00907D21">
        <w:t>4.1</w:t>
      </w:r>
      <w:r w:rsidR="00907D21" w:rsidRPr="00907D21">
        <w:fldChar w:fldCharType="end"/>
      </w:r>
      <w:r w:rsidRPr="00907D21">
        <w:t>)</w:t>
      </w:r>
      <w:r>
        <w:t xml:space="preserve"> in respect of all (and not part) of the Option Shares. Notwithstanding the above, if upon the first exercise of the Call Option (or prior to that), Olympus BV obtains the relevant anti-trust approvals for acquisition of all (and not part) Option Shares, then the Call Option may be exercised in respect of all or part of the Option Shares at Olympus BV's sole discretion including by way of multiple exercises over time by issuance of a Call </w:t>
      </w:r>
      <w:r>
        <w:lastRenderedPageBreak/>
        <w:t xml:space="preserve">Option Exercise Notice to Titan in writing (with a copy to the Titan </w:t>
      </w:r>
      <w:r>
        <w:t>Guarantor), provided that each Call Option Exercise cannot be:</w:t>
      </w:r>
    </w:p>
    <w:p w14:paraId="344C103C" w14:textId="77777777" w:rsidR="001C121C" w:rsidRDefault="0007734C">
      <w:pPr>
        <w:pStyle w:val="Para3"/>
        <w:numPr>
          <w:ilvl w:val="0"/>
          <w:numId w:val="17"/>
        </w:numPr>
        <w:ind w:hanging="719"/>
      </w:pPr>
      <w:r>
        <w:t>for fewer than such number of Option Shares which constitute five per cent. (5%) of the aggregate issued share capital in the Company;  or</w:t>
      </w:r>
    </w:p>
    <w:p w14:paraId="6517A6BC" w14:textId="77777777" w:rsidR="001C121C" w:rsidRDefault="0007734C">
      <w:pPr>
        <w:pStyle w:val="Para3"/>
        <w:numPr>
          <w:ilvl w:val="0"/>
          <w:numId w:val="17"/>
        </w:numPr>
        <w:ind w:hanging="719"/>
      </w:pPr>
      <w:r>
        <w:t xml:space="preserve">in respect of such number of Option Shares which would result in Titan holding less than seven per cent. (7%) of the aggregate issued share capital in the Company, unless such Call Option Exercise would result in Titan no longer holding any shares in the Company thereafter. </w:t>
      </w:r>
    </w:p>
    <w:p w14:paraId="57646B70" w14:textId="77777777" w:rsidR="00D8369D" w:rsidRPr="00907D21" w:rsidRDefault="0007734C" w:rsidP="001C121C">
      <w:pPr>
        <w:pStyle w:val="Para3"/>
      </w:pPr>
      <w:r>
        <w:t xml:space="preserve">if the Option Antitrust Approval was granted for acquisition of the entire share capital of </w:t>
      </w:r>
      <w:r w:rsidR="005D7794">
        <w:t>the Company</w:t>
      </w:r>
      <w:r>
        <w:t xml:space="preserve"> prior to the date of this Agreement, at any time during the Call Option Period </w:t>
      </w:r>
      <w:r w:rsidRPr="00907D21">
        <w:t xml:space="preserve">(subject to Clause </w:t>
      </w:r>
      <w:r w:rsidR="00907D21" w:rsidRPr="00907D21">
        <w:fldChar w:fldCharType="begin"/>
      </w:r>
      <w:r w:rsidR="00907D21" w:rsidRPr="00907D21">
        <w:instrText xml:space="preserve"> REF _Ref211722421 \r \h </w:instrText>
      </w:r>
      <w:r w:rsidR="00907D21">
        <w:instrText xml:space="preserve"> \* MERGEFORMAT </w:instrText>
      </w:r>
      <w:r w:rsidR="00907D21" w:rsidRPr="00907D21">
        <w:fldChar w:fldCharType="separate"/>
      </w:r>
      <w:r w:rsidR="00907D21">
        <w:t>4.1</w:t>
      </w:r>
      <w:r w:rsidR="00907D21" w:rsidRPr="00907D21">
        <w:fldChar w:fldCharType="end"/>
      </w:r>
      <w:r w:rsidRPr="00907D21">
        <w:t>) in respect of all or part of the Option Shares at Olympus BV's</w:t>
      </w:r>
      <w:r w:rsidRPr="00907D21">
        <w:rPr>
          <w:rFonts w:asciiTheme="minorHAnsi" w:hAnsiTheme="minorHAnsi" w:cstheme="minorHAnsi"/>
        </w:rPr>
        <w:t xml:space="preserve"> </w:t>
      </w:r>
      <w:r w:rsidRPr="00907D21">
        <w:t>sole discretion including by way of multiple exercises over time by issuance of a Call Option Exercise Notice to Titan in writing (with a copy to the Titan Guarantor), provided that each Call Option Exercise cannot be:</w:t>
      </w:r>
      <w:bookmarkEnd w:id="240"/>
    </w:p>
    <w:p w14:paraId="427A8C2B" w14:textId="77777777" w:rsidR="00D8369D" w:rsidRPr="00CE1ED8" w:rsidRDefault="0007734C" w:rsidP="00611A2A">
      <w:pPr>
        <w:pStyle w:val="Heading4"/>
        <w:jc w:val="both"/>
        <w:rPr>
          <w:b w:val="0"/>
          <w:bCs/>
        </w:rPr>
      </w:pPr>
      <w:r>
        <w:rPr>
          <w:b w:val="0"/>
          <w:bCs/>
        </w:rPr>
        <w:t xml:space="preserve">for fewer than such number of Option Shares which constitute five per cent. (5%) of the aggregate issued share capital in the Company; or </w:t>
      </w:r>
    </w:p>
    <w:p w14:paraId="72601759" w14:textId="77777777" w:rsidR="00ED3127" w:rsidRPr="00743A62" w:rsidRDefault="0007734C" w:rsidP="00743A62">
      <w:pPr>
        <w:pStyle w:val="Heading4"/>
        <w:jc w:val="both"/>
        <w:rPr>
          <w:b w:val="0"/>
          <w:bCs/>
        </w:rPr>
      </w:pPr>
      <w:r>
        <w:rPr>
          <w:b w:val="0"/>
          <w:bCs/>
        </w:rPr>
        <w:t>in respect of such number of Option Shares which would result in Titan holding less than seven per cent. (7%) of the aggregate issued share capital in the Company, unless such Call Option Exercise would result in Titan no longer holding any shares in the Company thereafter.</w:t>
      </w:r>
    </w:p>
    <w:p w14:paraId="6B6CA757" w14:textId="77777777" w:rsidR="00D8369D" w:rsidRDefault="0007734C" w:rsidP="00ED3127">
      <w:pPr>
        <w:pStyle w:val="Para2"/>
      </w:pPr>
      <w:r>
        <w:t xml:space="preserve">Olympus BV may, at its sole discretion, by written notice to Titan prior to the Option Completion Date, acquire all or part of the Option Shares pursuant to the Call Option, in whole or in part, through a nominee (which shall be a member of the Olympus Group), subject to reasonable customary "know your customer" diligence in respect of such nominee. </w:t>
      </w:r>
    </w:p>
    <w:p w14:paraId="425CB81B" w14:textId="77777777" w:rsidR="001E5420" w:rsidRPr="00D030D1" w:rsidRDefault="0007734C" w:rsidP="00324D86">
      <w:pPr>
        <w:pStyle w:val="Para2"/>
      </w:pPr>
      <w:r>
        <w:t xml:space="preserve">During the Call Option Suspension Period, the Call Option shall be suspended and the Call Option shall automatically revive upon the expiry of the Call Option Suspension Period. It is clarified that any Call Option Suspension Period shall not operate to extend the Call Option for a period beyond the fifth </w:t>
      </w:r>
      <w:r w:rsidR="005D7794">
        <w:t>(5</w:t>
      </w:r>
      <w:r w:rsidR="005D7794" w:rsidRPr="005D7794">
        <w:rPr>
          <w:vertAlign w:val="superscript"/>
        </w:rPr>
        <w:t>th</w:t>
      </w:r>
      <w:r w:rsidR="005D7794">
        <w:t xml:space="preserve">) </w:t>
      </w:r>
      <w:r>
        <w:t xml:space="preserve">anniversary of the SPA Completion Date. </w:t>
      </w:r>
    </w:p>
    <w:p w14:paraId="7A0FB541" w14:textId="77777777" w:rsidR="00D8369D" w:rsidRPr="004D5AE9" w:rsidRDefault="0007734C" w:rsidP="004D5AE9">
      <w:pPr>
        <w:pStyle w:val="Heading1"/>
      </w:pPr>
      <w:bookmarkStart w:id="241" w:name="_Toc203163934"/>
      <w:bookmarkStart w:id="242" w:name="_Toc206440914"/>
      <w:bookmarkStart w:id="243" w:name="_Toc207859776"/>
      <w:r>
        <w:t>CALL OPTION CONDITIONS</w:t>
      </w:r>
      <w:bookmarkStart w:id="244" w:name="_Ref334539182"/>
      <w:bookmarkEnd w:id="241"/>
      <w:bookmarkEnd w:id="242"/>
      <w:bookmarkEnd w:id="243"/>
    </w:p>
    <w:p w14:paraId="47A96976" w14:textId="77777777" w:rsidR="00D8369D" w:rsidRPr="00581D2C" w:rsidRDefault="0007734C" w:rsidP="00607994">
      <w:pPr>
        <w:pStyle w:val="Para2"/>
      </w:pPr>
      <w:r>
        <w:rPr>
          <w:rFonts w:asciiTheme="minorHAnsi" w:hAnsiTheme="minorHAnsi" w:cstheme="minorHAnsi"/>
        </w:rPr>
        <w:t>Completion</w:t>
      </w:r>
      <w:bookmarkStart w:id="245" w:name="_Ref431542308"/>
      <w:bookmarkStart w:id="246" w:name="_Hlk206522516"/>
      <w:bookmarkStart w:id="247" w:name="_Ref208318158"/>
      <w:r>
        <w:rPr>
          <w:rFonts w:asciiTheme="minorHAnsi" w:hAnsiTheme="minorHAnsi" w:cstheme="minorHAnsi"/>
        </w:rPr>
        <w:t xml:space="preserve"> of the </w:t>
      </w:r>
      <w:bookmarkStart w:id="248" w:name="_Hlk206522371"/>
      <w:r>
        <w:rPr>
          <w:rFonts w:asciiTheme="minorHAnsi" w:hAnsiTheme="minorHAnsi" w:cstheme="minorHAnsi"/>
        </w:rPr>
        <w:t xml:space="preserve">sale and purchase of the Exercise Shares </w:t>
      </w:r>
      <w:bookmarkEnd w:id="248"/>
      <w:r>
        <w:t xml:space="preserve">following a Call Option Exercise by Olympus BV </w:t>
      </w:r>
      <w:bookmarkStart w:id="249" w:name="_Ref203111494"/>
      <w:bookmarkEnd w:id="245"/>
      <w:r>
        <w:t xml:space="preserve">is conditional on </w:t>
      </w:r>
      <w:bookmarkEnd w:id="246"/>
      <w:r>
        <w:t>the shareholder and regulatory approvals mandatorily required (including if mandatorily required, the SA Takeover Regulation Panel Waiver), if any, for the sale and purchase of such Exercise Shares having been obtained.</w:t>
      </w:r>
      <w:bookmarkEnd w:id="247"/>
      <w:bookmarkEnd w:id="249"/>
      <w:r>
        <w:t xml:space="preserve"> </w:t>
      </w:r>
    </w:p>
    <w:p w14:paraId="493FAE9B" w14:textId="77777777" w:rsidR="00D8369D" w:rsidRDefault="0007734C" w:rsidP="007945B6">
      <w:pPr>
        <w:pStyle w:val="Para2"/>
        <w:rPr>
          <w:rFonts w:asciiTheme="minorHAnsi" w:hAnsiTheme="minorHAnsi" w:cstheme="minorHAnsi"/>
        </w:rPr>
      </w:pPr>
      <w:bookmarkStart w:id="250" w:name="_Ref203155384"/>
      <w:bookmarkStart w:id="251" w:name="_Ref431542321"/>
      <w:r>
        <w:rPr>
          <w:rFonts w:asciiTheme="minorHAnsi" w:hAnsiTheme="minorHAnsi" w:cstheme="minorHAnsi"/>
        </w:rPr>
        <w:t xml:space="preserve">The Option Completion Date shall be deemed to be extended for the reasonable time taken for making any application for a regulatory approval specified in </w:t>
      </w:r>
      <w:r>
        <w:rPr>
          <w:rFonts w:asciiTheme="minorHAnsi" w:hAnsiTheme="minorHAnsi" w:cstheme="minorHAnsi"/>
          <w:u w:val="single"/>
        </w:rPr>
        <w:t xml:space="preserve">Clause </w:t>
      </w:r>
      <w:r>
        <w:rPr>
          <w:rFonts w:asciiTheme="minorHAnsi" w:hAnsiTheme="minorHAnsi" w:cstheme="minorHAnsi"/>
          <w:u w:val="single"/>
        </w:rPr>
        <w:fldChar w:fldCharType="begin"/>
      </w:r>
      <w:r>
        <w:rPr>
          <w:rFonts w:asciiTheme="minorHAnsi" w:hAnsiTheme="minorHAnsi" w:cstheme="minorHAnsi"/>
          <w:u w:val="single"/>
        </w:rPr>
        <w:instrText xml:space="preserve"> REF _Ref203111494 \r \h  \* MERGEFORMAT </w:instrText>
      </w:r>
      <w:r>
        <w:rPr>
          <w:rFonts w:asciiTheme="minorHAnsi" w:hAnsiTheme="minorHAnsi" w:cstheme="minorHAnsi"/>
          <w:u w:val="single"/>
        </w:rPr>
      </w:r>
      <w:r>
        <w:rPr>
          <w:rFonts w:asciiTheme="minorHAnsi" w:hAnsiTheme="minorHAnsi" w:cstheme="minorHAnsi"/>
          <w:u w:val="single"/>
        </w:rPr>
        <w:fldChar w:fldCharType="separate"/>
      </w:r>
      <w:r w:rsidR="00907D21">
        <w:rPr>
          <w:rFonts w:asciiTheme="minorHAnsi" w:hAnsiTheme="minorHAnsi" w:cstheme="minorHAnsi"/>
          <w:u w:val="single"/>
        </w:rPr>
        <w:t>3.1</w:t>
      </w:r>
      <w:r>
        <w:rPr>
          <w:rFonts w:asciiTheme="minorHAnsi" w:hAnsiTheme="minorHAnsi" w:cstheme="minorHAnsi"/>
          <w:u w:val="single"/>
        </w:rPr>
        <w:fldChar w:fldCharType="end"/>
      </w:r>
      <w:r>
        <w:rPr>
          <w:rFonts w:asciiTheme="minorHAnsi" w:hAnsiTheme="minorHAnsi" w:cstheme="minorHAnsi"/>
        </w:rPr>
        <w:t xml:space="preserve">, and the time taken for obtaining such regulatory approval, provided that the Option Completion Date shall in no event be later than twelve (12) months from the date of delivery of the relevant Call Option Exercise Notice. </w:t>
      </w:r>
      <w:bookmarkEnd w:id="250"/>
    </w:p>
    <w:p w14:paraId="2B1A48E0" w14:textId="77777777" w:rsidR="00D8369D" w:rsidRPr="007C4E94" w:rsidRDefault="0007734C" w:rsidP="00D47490">
      <w:pPr>
        <w:pStyle w:val="Para2"/>
      </w:pPr>
      <w:bookmarkStart w:id="252" w:name="_Ref207780511"/>
      <w:r>
        <w:t xml:space="preserve">The Parties agree, in respect of each Call Option Exercise, to use their reasonable endeavours, and reasonably cooperate with each other (including providing such information as may be reasonably necessary), to procure that the </w:t>
      </w:r>
      <w:bookmarkStart w:id="253" w:name="_Hlk203155104"/>
      <w:r>
        <w:t xml:space="preserve">condition specified in Clause </w:t>
      </w:r>
      <w:r>
        <w:fldChar w:fldCharType="begin"/>
      </w:r>
      <w:r>
        <w:instrText xml:space="preserve"> REF _Ref203111494 \r \h  \* MERGEFORMAT </w:instrText>
      </w:r>
      <w:r>
        <w:fldChar w:fldCharType="separate"/>
      </w:r>
      <w:r w:rsidR="00907D21">
        <w:t>3.1</w:t>
      </w:r>
      <w:r>
        <w:fldChar w:fldCharType="end"/>
      </w:r>
      <w:r>
        <w:t xml:space="preserve"> is satisfied </w:t>
      </w:r>
      <w:bookmarkEnd w:id="253"/>
      <w:r>
        <w:t xml:space="preserve">on or before the Option Completion Date for such Call Option Exercise, and shall comply with the provisions of clauses 4.4, 4.5, 4.6 and 4.7 of the SPA </w:t>
      </w:r>
      <w:r>
        <w:rPr>
          <w:rFonts w:asciiTheme="minorHAnsi" w:hAnsiTheme="minorHAnsi" w:cstheme="minorHAnsi"/>
        </w:rPr>
        <w:t>(applying mutatis mutandis to this Agreement in respect of any anti-trust approval required for the Call Option) and, if SA Takeover Regulation Panel Waiver is mandatorily required, shall comply with the provisions of clauses 4.10 and 4.11 of the SPA (applying mutatis mutandis to this Agreement in respect of the SA Takeover Regulation Panel Wai</w:t>
      </w:r>
      <w:r>
        <w:rPr>
          <w:rFonts w:asciiTheme="minorHAnsi" w:hAnsiTheme="minorHAnsi" w:cstheme="minorHAnsi"/>
        </w:rPr>
        <w:t>ver)</w:t>
      </w:r>
      <w:r>
        <w:t>. The provisions of clauses 4.1.1, 4.4</w:t>
      </w:r>
      <w:r w:rsidR="007162A3">
        <w:t>2</w:t>
      </w:r>
      <w:r w:rsidR="00D47490">
        <w:t>,</w:t>
      </w:r>
      <w:r w:rsidR="007162A3">
        <w:t xml:space="preserve"> </w:t>
      </w:r>
      <w:r>
        <w:t>4.4</w:t>
      </w:r>
      <w:r w:rsidR="007162A3">
        <w:t>3</w:t>
      </w:r>
      <w:r w:rsidR="00D47490">
        <w:t>, 4.46 and 4.47</w:t>
      </w:r>
      <w:r w:rsidR="007162A3">
        <w:t xml:space="preserve"> </w:t>
      </w:r>
      <w:r>
        <w:t>of the SPA shall mutatis mutandis apply in respect of any anti-trust approval required for the Call Option</w:t>
      </w:r>
      <w:r w:rsidR="00D47490">
        <w:t xml:space="preserve">, and the </w:t>
      </w:r>
      <w:r w:rsidR="00D47490" w:rsidRPr="00D47490">
        <w:t xml:space="preserve">provisions of clauses 4.46 and 4.47 of the SPA shall mutatis mutandis apply in respect of </w:t>
      </w:r>
      <w:r w:rsidR="00D47490">
        <w:t xml:space="preserve">any </w:t>
      </w:r>
      <w:r w:rsidR="00D47490" w:rsidRPr="00D47490">
        <w:t>SA Takeover Regulation Panel Waiver</w:t>
      </w:r>
      <w:r w:rsidR="00D47490">
        <w:t xml:space="preserve"> </w:t>
      </w:r>
      <w:r w:rsidR="00D47490" w:rsidRPr="00D47490">
        <w:t>required for the</w:t>
      </w:r>
      <w:r w:rsidR="00D47490">
        <w:t xml:space="preserve"> Call</w:t>
      </w:r>
      <w:r w:rsidR="00D47490" w:rsidRPr="00D47490">
        <w:t xml:space="preserve"> Option</w:t>
      </w:r>
      <w:r>
        <w:t xml:space="preserve">. </w:t>
      </w:r>
      <w:bookmarkEnd w:id="252"/>
    </w:p>
    <w:p w14:paraId="2A6A87AD" w14:textId="77777777" w:rsidR="00D8369D" w:rsidRPr="007C4E94" w:rsidRDefault="0007734C" w:rsidP="000B5A3B">
      <w:pPr>
        <w:pStyle w:val="Para2"/>
      </w:pPr>
      <w:r>
        <w:lastRenderedPageBreak/>
        <w:t xml:space="preserve">If the conditions specified in Clause </w:t>
      </w:r>
      <w:r>
        <w:fldChar w:fldCharType="begin"/>
      </w:r>
      <w:r>
        <w:instrText xml:space="preserve"> REF _Ref431542308 \r \h  \* MERGEFORMAT </w:instrText>
      </w:r>
      <w:r>
        <w:fldChar w:fldCharType="separate"/>
      </w:r>
      <w:r w:rsidR="00907D21">
        <w:t>3.1</w:t>
      </w:r>
      <w:r>
        <w:fldChar w:fldCharType="end"/>
      </w:r>
      <w:r>
        <w:t xml:space="preserve"> have not been satisfied before the Option Completion Date (as extended pursuant to Clause </w:t>
      </w:r>
      <w:r>
        <w:fldChar w:fldCharType="begin"/>
      </w:r>
      <w:r>
        <w:instrText xml:space="preserve"> REF _Ref203155384 \r \h  \* MERGEFORMAT </w:instrText>
      </w:r>
      <w:r>
        <w:fldChar w:fldCharType="separate"/>
      </w:r>
      <w:r w:rsidR="00907D21">
        <w:t>3.2</w:t>
      </w:r>
      <w:r>
        <w:fldChar w:fldCharType="end"/>
      </w:r>
      <w:r>
        <w:t>, if applicable), or such later time as Olympus BV and Titan  may agree in writing, the relevant Call Option Exercise shall be deemed to have lapsed.</w:t>
      </w:r>
      <w:bookmarkEnd w:id="251"/>
    </w:p>
    <w:p w14:paraId="53E3CA91" w14:textId="77777777" w:rsidR="00D8369D" w:rsidRPr="007C4E94" w:rsidRDefault="0007734C" w:rsidP="004D5AE9">
      <w:pPr>
        <w:pStyle w:val="Heading1"/>
      </w:pPr>
      <w:bookmarkStart w:id="254" w:name="_Toc202995522"/>
      <w:bookmarkStart w:id="255" w:name="_Toc202995523"/>
      <w:bookmarkStart w:id="256" w:name="_Toc202995524"/>
      <w:bookmarkStart w:id="257" w:name="_Toc202995526"/>
      <w:bookmarkStart w:id="258" w:name="_Toc202995528"/>
      <w:bookmarkStart w:id="259" w:name="_Toc203163935"/>
      <w:bookmarkStart w:id="260" w:name="_Toc206440915"/>
      <w:bookmarkStart w:id="261" w:name="_Toc207859777"/>
      <w:bookmarkStart w:id="262" w:name="_Ref211358154"/>
      <w:bookmarkStart w:id="263" w:name="_Ref211358185"/>
      <w:bookmarkStart w:id="264" w:name="_Ref211358203"/>
      <w:bookmarkEnd w:id="244"/>
      <w:bookmarkEnd w:id="254"/>
      <w:bookmarkEnd w:id="255"/>
      <w:bookmarkEnd w:id="256"/>
      <w:bookmarkEnd w:id="257"/>
      <w:bookmarkEnd w:id="258"/>
      <w:r>
        <w:t>CALL OPTION EXERCISE NOTICE</w:t>
      </w:r>
      <w:bookmarkEnd w:id="259"/>
      <w:bookmarkEnd w:id="260"/>
      <w:bookmarkEnd w:id="261"/>
      <w:bookmarkEnd w:id="262"/>
      <w:bookmarkEnd w:id="263"/>
      <w:bookmarkEnd w:id="264"/>
    </w:p>
    <w:p w14:paraId="64DF0AE5" w14:textId="77777777" w:rsidR="00907D21" w:rsidRPr="00907D21" w:rsidRDefault="0007734C" w:rsidP="00907D21">
      <w:pPr>
        <w:pStyle w:val="Para2"/>
      </w:pPr>
      <w:bookmarkStart w:id="265" w:name="_Ref211722421"/>
      <w:r w:rsidRPr="00907D21">
        <w:t xml:space="preserve">During the Call Option Period, the Call </w:t>
      </w:r>
      <w:r w:rsidRPr="00907D21">
        <w:rPr>
          <w:rFonts w:asciiTheme="minorHAnsi" w:hAnsiTheme="minorHAnsi" w:cstheme="minorHAnsi"/>
        </w:rPr>
        <w:t>Option</w:t>
      </w:r>
      <w:r w:rsidRPr="00907D21">
        <w:t xml:space="preserve"> may only be exercised by Olympus BV after the expiry </w:t>
      </w:r>
      <w:r w:rsidR="005D7794">
        <w:t xml:space="preserve">of </w:t>
      </w:r>
      <w:r w:rsidRPr="00907D21">
        <w:t xml:space="preserve">the third </w:t>
      </w:r>
      <w:r w:rsidR="005D7794">
        <w:t>(3</w:t>
      </w:r>
      <w:r w:rsidR="005D7794" w:rsidRPr="005D7794">
        <w:rPr>
          <w:vertAlign w:val="superscript"/>
        </w:rPr>
        <w:t>rd</w:t>
      </w:r>
      <w:r w:rsidR="005D7794">
        <w:t xml:space="preserve">) </w:t>
      </w:r>
      <w:r w:rsidRPr="00907D21">
        <w:t>anniversary of the SPA Completion Date.</w:t>
      </w:r>
      <w:bookmarkEnd w:id="265"/>
    </w:p>
    <w:p w14:paraId="5BB1D472" w14:textId="77777777" w:rsidR="00D8369D" w:rsidRPr="007C4E94" w:rsidRDefault="0007734C" w:rsidP="00907D21">
      <w:pPr>
        <w:pStyle w:val="Para2"/>
      </w:pPr>
      <w:r>
        <w:t xml:space="preserve">The Call Option may be exercised pursuant to Clause </w:t>
      </w:r>
      <w:r>
        <w:fldChar w:fldCharType="begin"/>
      </w:r>
      <w:r>
        <w:instrText xml:space="preserve"> REF _Ref211722421 \r \h </w:instrText>
      </w:r>
      <w:r>
        <w:fldChar w:fldCharType="separate"/>
      </w:r>
      <w:r>
        <w:t>4.1</w:t>
      </w:r>
      <w:r>
        <w:fldChar w:fldCharType="end"/>
      </w:r>
      <w:r w:rsidR="009B42ED">
        <w:t xml:space="preserve"> by delivering to </w:t>
      </w:r>
      <w:r w:rsidR="009B42ED">
        <w:rPr>
          <w:rFonts w:asciiTheme="minorHAnsi" w:hAnsiTheme="minorHAnsi" w:cstheme="minorHAnsi"/>
        </w:rPr>
        <w:t xml:space="preserve">Titan </w:t>
      </w:r>
      <w:r w:rsidR="009B42ED">
        <w:t xml:space="preserve">a Call Option Exercise Notice, which shall specify (subject to Clause </w:t>
      </w:r>
      <w:r w:rsidR="009B42ED">
        <w:fldChar w:fldCharType="begin"/>
      </w:r>
      <w:r w:rsidR="009B42ED">
        <w:instrText xml:space="preserve"> REF _Ref205846482 \r \h  \* MERGEFORMAT </w:instrText>
      </w:r>
      <w:r w:rsidR="009B42ED">
        <w:fldChar w:fldCharType="separate"/>
      </w:r>
      <w:r>
        <w:t>2.2</w:t>
      </w:r>
      <w:r w:rsidR="009B42ED">
        <w:fldChar w:fldCharType="end"/>
      </w:r>
      <w:r w:rsidR="009B42ED">
        <w:t xml:space="preserve">): </w:t>
      </w:r>
    </w:p>
    <w:p w14:paraId="503010C6" w14:textId="77777777" w:rsidR="00D8369D" w:rsidRPr="007C4E94" w:rsidRDefault="0007734C" w:rsidP="00DB1B36">
      <w:pPr>
        <w:pStyle w:val="Para3"/>
        <w:rPr>
          <w:b/>
        </w:rPr>
      </w:pPr>
      <w:bookmarkStart w:id="266" w:name="_Ref203165154"/>
      <w:r>
        <w:t>the Exercise Shares;</w:t>
      </w:r>
      <w:bookmarkEnd w:id="266"/>
    </w:p>
    <w:p w14:paraId="5F006354" w14:textId="77777777" w:rsidR="00D8369D" w:rsidRPr="007C4E94" w:rsidRDefault="0007734C" w:rsidP="00DB1B36">
      <w:pPr>
        <w:pStyle w:val="Para3"/>
        <w:rPr>
          <w:b/>
        </w:rPr>
      </w:pPr>
      <w:r>
        <w:t xml:space="preserve">the Per Share Purchase Price for each Exercise Share, as determined in accordance with Clause </w:t>
      </w:r>
      <w:r>
        <w:rPr>
          <w:b/>
        </w:rPr>
        <w:fldChar w:fldCharType="begin"/>
      </w:r>
      <w:r>
        <w:instrText xml:space="preserve"> REF _Ref203165294 \r \h  \* MERGEFORMAT </w:instrText>
      </w:r>
      <w:r>
        <w:rPr>
          <w:b/>
        </w:rPr>
      </w:r>
      <w:r>
        <w:rPr>
          <w:b/>
        </w:rPr>
        <w:fldChar w:fldCharType="separate"/>
      </w:r>
      <w:r w:rsidR="00907D21">
        <w:t>9.1</w:t>
      </w:r>
      <w:r>
        <w:rPr>
          <w:b/>
        </w:rPr>
        <w:fldChar w:fldCharType="end"/>
      </w:r>
      <w:r>
        <w:t xml:space="preserve">, and </w:t>
      </w:r>
    </w:p>
    <w:p w14:paraId="2CEF80D5" w14:textId="77777777" w:rsidR="00D8369D" w:rsidRPr="007C4E94" w:rsidRDefault="0007734C" w:rsidP="00DB1B36">
      <w:pPr>
        <w:pStyle w:val="Para3"/>
        <w:rPr>
          <w:b/>
        </w:rPr>
      </w:pPr>
      <w:r>
        <w:t>the Purchase Price, as determined in accordance with Clause</w:t>
      </w:r>
      <w:r>
        <w:rPr>
          <w:b/>
        </w:rPr>
        <w:t xml:space="preserve"> </w:t>
      </w:r>
      <w:r>
        <w:rPr>
          <w:bCs/>
        </w:rPr>
        <w:fldChar w:fldCharType="begin"/>
      </w:r>
      <w:r>
        <w:rPr>
          <w:bCs/>
        </w:rPr>
        <w:instrText xml:space="preserve"> REF _Ref207916145 \w \h  \* MERGEFORMAT </w:instrText>
      </w:r>
      <w:r>
        <w:rPr>
          <w:bCs/>
        </w:rPr>
      </w:r>
      <w:r>
        <w:rPr>
          <w:bCs/>
        </w:rPr>
        <w:fldChar w:fldCharType="separate"/>
      </w:r>
      <w:r w:rsidR="00907D21">
        <w:rPr>
          <w:bCs/>
        </w:rPr>
        <w:t>11.2</w:t>
      </w:r>
      <w:r>
        <w:rPr>
          <w:bCs/>
        </w:rPr>
        <w:fldChar w:fldCharType="end"/>
      </w:r>
      <w:r>
        <w:rPr>
          <w:bCs/>
        </w:rPr>
        <w:t>.</w:t>
      </w:r>
    </w:p>
    <w:p w14:paraId="7B2E33C2" w14:textId="77777777" w:rsidR="00D8369D" w:rsidRDefault="0007734C" w:rsidP="00DB1B36">
      <w:pPr>
        <w:pStyle w:val="Para2"/>
        <w:rPr>
          <w:rFonts w:asciiTheme="minorHAnsi" w:hAnsiTheme="minorHAnsi" w:cstheme="minorHAnsi"/>
        </w:rPr>
      </w:pPr>
      <w:bookmarkStart w:id="267" w:name="_Ref203164879"/>
      <w:r>
        <w:rPr>
          <w:rFonts w:asciiTheme="minorHAnsi" w:hAnsiTheme="minorHAnsi" w:cstheme="minorHAnsi"/>
        </w:rPr>
        <w:t xml:space="preserve">Once served, a Call Option Exercise Notice may not be revoked without the prior written consent of Titan. </w:t>
      </w:r>
    </w:p>
    <w:p w14:paraId="36848526" w14:textId="77777777" w:rsidR="00D8369D" w:rsidRPr="004D5AE9" w:rsidRDefault="0007734C" w:rsidP="004D5AE9">
      <w:pPr>
        <w:pStyle w:val="Heading1"/>
      </w:pPr>
      <w:bookmarkStart w:id="268" w:name="_Toc206440916"/>
      <w:bookmarkStart w:id="269" w:name="_Toc207859778"/>
      <w:bookmarkEnd w:id="267"/>
      <w:r>
        <w:t>GRANT OF Put OPTION</w:t>
      </w:r>
      <w:bookmarkEnd w:id="268"/>
      <w:bookmarkEnd w:id="269"/>
    </w:p>
    <w:p w14:paraId="14F4DD65" w14:textId="77777777" w:rsidR="00D8369D" w:rsidRPr="00D030D1" w:rsidRDefault="0007734C" w:rsidP="00C45CD9">
      <w:pPr>
        <w:pStyle w:val="Para2"/>
        <w:rPr>
          <w:rFonts w:asciiTheme="minorHAnsi" w:hAnsiTheme="minorHAnsi" w:cstheme="minorHAnsi"/>
        </w:rPr>
      </w:pPr>
      <w:bookmarkStart w:id="270" w:name="_Ref206093820"/>
      <w:r>
        <w:rPr>
          <w:rFonts w:asciiTheme="minorHAnsi" w:hAnsiTheme="minorHAnsi" w:cstheme="minorHAnsi"/>
        </w:rPr>
        <w:t xml:space="preserve">Olympus BV hereby grants to Titan an irrevocable right during the Put Option Period to sell the Option Shares held by it for the Purchase Price (the </w:t>
      </w:r>
      <w:r>
        <w:rPr>
          <w:rFonts w:asciiTheme="minorHAnsi" w:hAnsiTheme="minorHAnsi" w:cstheme="minorHAnsi"/>
          <w:b/>
          <w:bCs/>
        </w:rPr>
        <w:t>"Put Option"</w:t>
      </w:r>
      <w:r>
        <w:rPr>
          <w:rFonts w:asciiTheme="minorHAnsi" w:hAnsiTheme="minorHAnsi" w:cstheme="minorHAnsi"/>
        </w:rPr>
        <w:t>).</w:t>
      </w:r>
      <w:bookmarkEnd w:id="270"/>
    </w:p>
    <w:p w14:paraId="10DE3653" w14:textId="77777777" w:rsidR="00D8369D" w:rsidRPr="005F78C5" w:rsidRDefault="0007734C" w:rsidP="00942014">
      <w:pPr>
        <w:pStyle w:val="Para2"/>
        <w:rPr>
          <w:rFonts w:asciiTheme="minorHAnsi" w:hAnsiTheme="minorHAnsi" w:cstheme="minorHAnsi"/>
          <w:bCs/>
        </w:rPr>
      </w:pPr>
      <w:bookmarkStart w:id="271" w:name="_Ref206192126"/>
      <w:r>
        <w:t xml:space="preserve">The Put Option may be exercised by Titan at any time during the Put Option Period in respect of all (but not part) of the Option Shares held by Titan at the relevant time, at Titan’s sole discretion (a </w:t>
      </w:r>
      <w:r>
        <w:rPr>
          <w:b/>
          <w:bCs/>
        </w:rPr>
        <w:t>"Put Option Exercise"</w:t>
      </w:r>
      <w:r>
        <w:t>) by issuance of a Put Option Exercise Notice to Olympus BV in writing (with a copy to the Titan Guarantor)</w:t>
      </w:r>
      <w:r>
        <w:rPr>
          <w:rFonts w:asciiTheme="minorHAnsi" w:hAnsiTheme="minorHAnsi" w:cstheme="minorHAnsi"/>
          <w:bCs/>
        </w:rPr>
        <w:t>.</w:t>
      </w:r>
      <w:bookmarkEnd w:id="271"/>
    </w:p>
    <w:p w14:paraId="37D6BE55" w14:textId="77777777" w:rsidR="00D8369D" w:rsidRPr="00324D86" w:rsidRDefault="0007734C" w:rsidP="001A2B49">
      <w:pPr>
        <w:pStyle w:val="Para2"/>
        <w:rPr>
          <w:bCs/>
        </w:rPr>
      </w:pPr>
      <w:r>
        <w:t xml:space="preserve">Without prejudice to the obligation to purchase all Option Shares pursuant to the Put Option, </w:t>
      </w:r>
      <w:bookmarkStart w:id="272" w:name="_Hlk206510137"/>
      <w:r>
        <w:rPr>
          <w:rFonts w:asciiTheme="minorHAnsi" w:hAnsiTheme="minorHAnsi" w:cstheme="minorHAnsi"/>
        </w:rPr>
        <w:t>Olympus BV</w:t>
      </w:r>
      <w:r>
        <w:t xml:space="preserve"> may, at its sole discretion, by written notice to Titan prior to the Option Completion Date, acquire all or part of the Option Shares pursuant to the Put Option through a nominee</w:t>
      </w:r>
      <w:bookmarkEnd w:id="272"/>
      <w:r>
        <w:t xml:space="preserve"> (which shall be a member of the Olympus Group), subject to reasonable customary "know your customer" diligence in respect of such nominee. </w:t>
      </w:r>
    </w:p>
    <w:p w14:paraId="445094DA" w14:textId="77777777" w:rsidR="00324D86" w:rsidRPr="00D030D1" w:rsidRDefault="0007734C" w:rsidP="00324D86">
      <w:pPr>
        <w:pStyle w:val="Para2"/>
      </w:pPr>
      <w:r>
        <w:t xml:space="preserve">During the Put Option Suspension Period, the Put Option shall be suspended and the Put Option shall automatically revive upon the expiry of the Put Option Suspension Period. It is clarified that any Put Option Suspension Period shall not operate to extend the Put Option for a period beyond the </w:t>
      </w:r>
      <w:r w:rsidR="005D7794">
        <w:t>sixth</w:t>
      </w:r>
      <w:r>
        <w:t xml:space="preserve"> (</w:t>
      </w:r>
      <w:r w:rsidR="005D7794">
        <w:t>6</w:t>
      </w:r>
      <w:r>
        <w:rPr>
          <w:vertAlign w:val="superscript"/>
        </w:rPr>
        <w:t>th</w:t>
      </w:r>
      <w:r>
        <w:t xml:space="preserve">) anniversary of the SPA Completion Date. </w:t>
      </w:r>
    </w:p>
    <w:p w14:paraId="626B3E18" w14:textId="77777777" w:rsidR="00D8369D" w:rsidRPr="004D5AE9" w:rsidRDefault="0007734C" w:rsidP="004D5AE9">
      <w:pPr>
        <w:pStyle w:val="Heading1"/>
      </w:pPr>
      <w:bookmarkStart w:id="273" w:name="_Toc206440917"/>
      <w:bookmarkStart w:id="274" w:name="_Toc207859779"/>
      <w:r>
        <w:t>PUT OPTION CONDITIONS</w:t>
      </w:r>
      <w:bookmarkEnd w:id="273"/>
      <w:bookmarkEnd w:id="274"/>
    </w:p>
    <w:p w14:paraId="473A02D3" w14:textId="77777777" w:rsidR="00551144" w:rsidRPr="003929ED" w:rsidRDefault="0007734C" w:rsidP="0047172E">
      <w:pPr>
        <w:pStyle w:val="Para2"/>
        <w:rPr>
          <w:rFonts w:asciiTheme="minorHAnsi" w:hAnsiTheme="minorHAnsi" w:cstheme="minorHAnsi"/>
        </w:rPr>
      </w:pPr>
      <w:r>
        <w:t>Completion</w:t>
      </w:r>
      <w:bookmarkStart w:id="275" w:name="_Ref206009932"/>
      <w:r>
        <w:t xml:space="preserve"> of the sale and purchase of the Exercise Shares following a Put Option Exercise by Titan is conditional on </w:t>
      </w:r>
      <w:bookmarkStart w:id="276" w:name="_Ref206009878"/>
      <w:bookmarkStart w:id="277" w:name="_Ref206009878_1"/>
      <w:bookmarkEnd w:id="275"/>
      <w:r>
        <w:t>shareholder and regulatory approvals mandatorily required (including if mandatorily required, the SA Takeover Regulation Panel Waiver), if any, for the Put Option Exercise having been obtained.</w:t>
      </w:r>
      <w:bookmarkEnd w:id="276"/>
      <w:bookmarkEnd w:id="277"/>
      <w:r>
        <w:t xml:space="preserve"> </w:t>
      </w:r>
    </w:p>
    <w:p w14:paraId="178B25E8" w14:textId="77777777" w:rsidR="00D8369D" w:rsidRPr="00433B68" w:rsidRDefault="0007734C" w:rsidP="00C20DEF">
      <w:pPr>
        <w:pStyle w:val="Para2"/>
      </w:pPr>
      <w:bookmarkStart w:id="278" w:name="_Ref206050929"/>
      <w:bookmarkStart w:id="279" w:name="_Ref206436709"/>
      <w:r>
        <w:t xml:space="preserve">The Option Completion Date shall be deemed to be extended for the reasonable time taken for making any application for a regulatory approval specified in </w:t>
      </w:r>
      <w:r>
        <w:rPr>
          <w:u w:val="single"/>
        </w:rPr>
        <w:t xml:space="preserve">Clause </w:t>
      </w:r>
      <w:r>
        <w:rPr>
          <w:u w:val="single"/>
        </w:rPr>
        <w:fldChar w:fldCharType="begin"/>
      </w:r>
      <w:r>
        <w:rPr>
          <w:u w:val="single"/>
        </w:rPr>
        <w:instrText xml:space="preserve"> REF _Ref206009878 \r \h  \* MERGEFORMAT </w:instrText>
      </w:r>
      <w:r>
        <w:rPr>
          <w:u w:val="single"/>
        </w:rPr>
      </w:r>
      <w:r>
        <w:rPr>
          <w:u w:val="single"/>
        </w:rPr>
        <w:fldChar w:fldCharType="separate"/>
      </w:r>
      <w:r w:rsidR="00907D21">
        <w:rPr>
          <w:u w:val="single"/>
        </w:rPr>
        <w:t>6.1</w:t>
      </w:r>
      <w:r>
        <w:rPr>
          <w:u w:val="single"/>
        </w:rPr>
        <w:fldChar w:fldCharType="end"/>
      </w:r>
      <w:r>
        <w:t xml:space="preserve">, and the time taken for obtaining such regulatory approval, provided that the Option Completion Date shall in no event be later than </w:t>
      </w:r>
      <w:r>
        <w:rPr>
          <w:rFonts w:asciiTheme="minorHAnsi" w:hAnsiTheme="minorHAnsi" w:cstheme="minorHAnsi"/>
        </w:rPr>
        <w:t xml:space="preserve">twelve (12) </w:t>
      </w:r>
      <w:r>
        <w:t>months from the date of delivery of the Put Option Exercise Notice.</w:t>
      </w:r>
      <w:bookmarkEnd w:id="278"/>
      <w:r>
        <w:t xml:space="preserve"> </w:t>
      </w:r>
      <w:bookmarkEnd w:id="279"/>
    </w:p>
    <w:p w14:paraId="5039F32C" w14:textId="77777777" w:rsidR="00D8369D" w:rsidRPr="003929ED" w:rsidRDefault="0007734C" w:rsidP="00D47490">
      <w:pPr>
        <w:pStyle w:val="Para2"/>
      </w:pPr>
      <w:bookmarkStart w:id="280" w:name="_Ref207795858"/>
      <w:r>
        <w:t xml:space="preserve">The Parties agree, in respect of each Put Option Exercise, to use their reasonable endeavours, and reasonably cooperate </w:t>
      </w:r>
      <w:r>
        <w:rPr>
          <w:rFonts w:asciiTheme="minorHAnsi" w:hAnsiTheme="minorHAnsi" w:cstheme="minorHAnsi"/>
        </w:rPr>
        <w:t>with each other (including providing such information as may be reasonably necessary)</w:t>
      </w:r>
      <w:r>
        <w:t xml:space="preserve">, to procure that the condition specified in </w:t>
      </w:r>
      <w:r>
        <w:rPr>
          <w:u w:val="single"/>
        </w:rPr>
        <w:t xml:space="preserve">Clause </w:t>
      </w:r>
      <w:r>
        <w:rPr>
          <w:u w:val="single"/>
        </w:rPr>
        <w:fldChar w:fldCharType="begin"/>
      </w:r>
      <w:r>
        <w:rPr>
          <w:u w:val="single"/>
        </w:rPr>
        <w:instrText xml:space="preserve"> REF _Ref206009878 \r \h  \* MERGEFORMAT </w:instrText>
      </w:r>
      <w:r>
        <w:rPr>
          <w:u w:val="single"/>
        </w:rPr>
      </w:r>
      <w:r>
        <w:rPr>
          <w:u w:val="single"/>
        </w:rPr>
        <w:fldChar w:fldCharType="separate"/>
      </w:r>
      <w:r w:rsidR="00907D21">
        <w:rPr>
          <w:u w:val="single"/>
        </w:rPr>
        <w:t>6.1</w:t>
      </w:r>
      <w:r>
        <w:rPr>
          <w:u w:val="single"/>
        </w:rPr>
        <w:fldChar w:fldCharType="end"/>
      </w:r>
      <w:r>
        <w:t xml:space="preserve"> is satisfied on or before the Option Completion Date for such Call Option Exercise</w:t>
      </w:r>
      <w:r>
        <w:rPr>
          <w:rFonts w:asciiTheme="minorHAnsi" w:hAnsiTheme="minorHAnsi" w:cstheme="minorHAnsi"/>
        </w:rPr>
        <w:t xml:space="preserve">, </w:t>
      </w:r>
      <w:bookmarkEnd w:id="280"/>
      <w:r>
        <w:rPr>
          <w:rFonts w:asciiTheme="minorHAnsi" w:hAnsiTheme="minorHAnsi" w:cstheme="minorHAnsi"/>
        </w:rPr>
        <w:t xml:space="preserve">and shall comply with the provisions of clauses 4.4, 4.5, 4.6 and 4.7 of the SPA (applying mutatis mutandis to this Agreement in respect of any anti-trust approval required for the Put Option) and, if SA Takeover Regulation Panel Waiver is mandatorily required, shall comply with the provisions of clauses 4.10 and 4.11 of the SPA (applying mutatis mutandis to this Agreement </w:t>
      </w:r>
      <w:r>
        <w:rPr>
          <w:rFonts w:asciiTheme="minorHAnsi" w:hAnsiTheme="minorHAnsi" w:cstheme="minorHAnsi"/>
        </w:rPr>
        <w:lastRenderedPageBreak/>
        <w:t>in respect of the SA Takeover Regulation Panel Waiv</w:t>
      </w:r>
      <w:r>
        <w:rPr>
          <w:rFonts w:asciiTheme="minorHAnsi" w:hAnsiTheme="minorHAnsi" w:cstheme="minorHAnsi"/>
        </w:rPr>
        <w:t xml:space="preserve">er). </w:t>
      </w:r>
      <w:r w:rsidR="00D47490" w:rsidRPr="00D47490">
        <w:rPr>
          <w:rFonts w:asciiTheme="minorHAnsi" w:hAnsiTheme="minorHAnsi" w:cstheme="minorHAnsi"/>
        </w:rPr>
        <w:t xml:space="preserve">The provisions of clauses 4.1.1, 4.42, 4.43, 4.46 and 4.47 of the SPA shall mutatis mutandis apply in respect of any anti-trust approval required for the </w:t>
      </w:r>
      <w:r w:rsidR="00D47490">
        <w:rPr>
          <w:rFonts w:asciiTheme="minorHAnsi" w:hAnsiTheme="minorHAnsi" w:cstheme="minorHAnsi"/>
        </w:rPr>
        <w:t xml:space="preserve">Put </w:t>
      </w:r>
      <w:r w:rsidR="00D47490" w:rsidRPr="00D47490">
        <w:rPr>
          <w:rFonts w:asciiTheme="minorHAnsi" w:hAnsiTheme="minorHAnsi" w:cstheme="minorHAnsi"/>
        </w:rPr>
        <w:t>Option, and the provisions of clauses 4.46 and 4.47 of the SPA shall mutatis mutandis apply in respect of any SA Takeover Regulation Panel Waiver</w:t>
      </w:r>
      <w:r w:rsidR="00D47490">
        <w:rPr>
          <w:rFonts w:asciiTheme="minorHAnsi" w:hAnsiTheme="minorHAnsi" w:cstheme="minorHAnsi"/>
        </w:rPr>
        <w:t xml:space="preserve"> </w:t>
      </w:r>
      <w:r w:rsidR="00D47490" w:rsidRPr="00D47490">
        <w:rPr>
          <w:rFonts w:asciiTheme="minorHAnsi" w:hAnsiTheme="minorHAnsi" w:cstheme="minorHAnsi"/>
        </w:rPr>
        <w:t>required for the Put Option.</w:t>
      </w:r>
    </w:p>
    <w:p w14:paraId="5A32BA2C" w14:textId="77777777" w:rsidR="00D8369D" w:rsidRPr="00D030D1" w:rsidRDefault="0007734C" w:rsidP="00C45CD9">
      <w:pPr>
        <w:pStyle w:val="Para2"/>
        <w:rPr>
          <w:rFonts w:asciiTheme="minorHAnsi" w:hAnsiTheme="minorHAnsi" w:cstheme="minorHAnsi"/>
        </w:rPr>
      </w:pPr>
      <w:r>
        <w:rPr>
          <w:rFonts w:asciiTheme="minorHAnsi" w:hAnsiTheme="minorHAnsi" w:cstheme="minorHAnsi"/>
        </w:rPr>
        <w:t xml:space="preserve">If the conditions specified in </w:t>
      </w:r>
      <w:r>
        <w:rPr>
          <w:rFonts w:asciiTheme="minorHAnsi" w:hAnsiTheme="minorHAnsi" w:cstheme="minorHAnsi"/>
          <w:u w:val="single"/>
        </w:rPr>
        <w:t xml:space="preserve">Clause </w:t>
      </w:r>
      <w:r>
        <w:rPr>
          <w:rFonts w:asciiTheme="minorHAnsi" w:hAnsiTheme="minorHAnsi" w:cstheme="minorHAnsi"/>
          <w:u w:val="single"/>
        </w:rPr>
        <w:fldChar w:fldCharType="begin"/>
      </w:r>
      <w:r>
        <w:rPr>
          <w:rFonts w:asciiTheme="minorHAnsi" w:hAnsiTheme="minorHAnsi" w:cstheme="minorHAnsi"/>
          <w:u w:val="single"/>
        </w:rPr>
        <w:instrText xml:space="preserve"> REF _Ref206009932 \r \h  \* MERGEFORMAT </w:instrText>
      </w:r>
      <w:r>
        <w:rPr>
          <w:rFonts w:asciiTheme="minorHAnsi" w:hAnsiTheme="minorHAnsi" w:cstheme="minorHAnsi"/>
          <w:u w:val="single"/>
        </w:rPr>
      </w:r>
      <w:r>
        <w:rPr>
          <w:rFonts w:asciiTheme="minorHAnsi" w:hAnsiTheme="minorHAnsi" w:cstheme="minorHAnsi"/>
          <w:u w:val="single"/>
        </w:rPr>
        <w:fldChar w:fldCharType="separate"/>
      </w:r>
      <w:r w:rsidR="00907D21">
        <w:rPr>
          <w:rFonts w:asciiTheme="minorHAnsi" w:hAnsiTheme="minorHAnsi" w:cstheme="minorHAnsi"/>
          <w:u w:val="single"/>
        </w:rPr>
        <w:t>6.1</w:t>
      </w:r>
      <w:r>
        <w:rPr>
          <w:rFonts w:asciiTheme="minorHAnsi" w:hAnsiTheme="minorHAnsi" w:cstheme="minorHAnsi"/>
          <w:u w:val="single"/>
        </w:rPr>
        <w:fldChar w:fldCharType="end"/>
      </w:r>
      <w:r>
        <w:rPr>
          <w:rFonts w:asciiTheme="minorHAnsi" w:hAnsiTheme="minorHAnsi" w:cstheme="minorHAnsi"/>
        </w:rPr>
        <w:t xml:space="preserve"> have not been satisfied before the Option Completion Date (as extended pursuant to </w:t>
      </w:r>
      <w:r>
        <w:rPr>
          <w:rFonts w:asciiTheme="minorHAnsi" w:hAnsiTheme="minorHAnsi" w:cstheme="minorHAnsi"/>
          <w:u w:val="single"/>
        </w:rPr>
        <w:t>Clause </w:t>
      </w:r>
      <w:r>
        <w:rPr>
          <w:rFonts w:asciiTheme="minorHAnsi" w:hAnsiTheme="minorHAnsi" w:cstheme="minorHAnsi"/>
          <w:u w:val="single"/>
        </w:rPr>
        <w:fldChar w:fldCharType="begin"/>
      </w:r>
      <w:r>
        <w:rPr>
          <w:rFonts w:asciiTheme="minorHAnsi" w:hAnsiTheme="minorHAnsi" w:cstheme="minorHAnsi"/>
          <w:u w:val="single"/>
        </w:rPr>
        <w:instrText xml:space="preserve"> REF _Ref206050929 \r \h  \* MERGEFORMAT </w:instrText>
      </w:r>
      <w:r>
        <w:rPr>
          <w:rFonts w:asciiTheme="minorHAnsi" w:hAnsiTheme="minorHAnsi" w:cstheme="minorHAnsi"/>
          <w:u w:val="single"/>
        </w:rPr>
      </w:r>
      <w:r>
        <w:rPr>
          <w:rFonts w:asciiTheme="minorHAnsi" w:hAnsiTheme="minorHAnsi" w:cstheme="minorHAnsi"/>
          <w:u w:val="single"/>
        </w:rPr>
        <w:fldChar w:fldCharType="separate"/>
      </w:r>
      <w:r w:rsidR="00907D21">
        <w:rPr>
          <w:rFonts w:asciiTheme="minorHAnsi" w:hAnsiTheme="minorHAnsi" w:cstheme="minorHAnsi"/>
          <w:u w:val="single"/>
        </w:rPr>
        <w:t>6.2</w:t>
      </w:r>
      <w:r>
        <w:rPr>
          <w:rFonts w:asciiTheme="minorHAnsi" w:hAnsiTheme="minorHAnsi" w:cstheme="minorHAnsi"/>
          <w:u w:val="single"/>
        </w:rPr>
        <w:fldChar w:fldCharType="end"/>
      </w:r>
      <w:r>
        <w:rPr>
          <w:rFonts w:asciiTheme="minorHAnsi" w:hAnsiTheme="minorHAnsi" w:cstheme="minorHAnsi"/>
        </w:rPr>
        <w:t>, if applicable), or such later time as Olympus BV and Titan may agree in writing, the relevant Put Option Exercise shall be deemed to have lapsed.</w:t>
      </w:r>
    </w:p>
    <w:p w14:paraId="671D05FF" w14:textId="77777777" w:rsidR="00D8369D" w:rsidRPr="004D5AE9" w:rsidRDefault="0007734C" w:rsidP="004D5AE9">
      <w:pPr>
        <w:pStyle w:val="Heading1"/>
      </w:pPr>
      <w:bookmarkStart w:id="281" w:name="_Toc206440918"/>
      <w:bookmarkStart w:id="282" w:name="_Toc207859780"/>
      <w:r>
        <w:t>PUT OPTION EXERCISE NOTICE</w:t>
      </w:r>
      <w:bookmarkStart w:id="283" w:name="_Toc203163936"/>
      <w:bookmarkEnd w:id="281"/>
      <w:bookmarkEnd w:id="282"/>
    </w:p>
    <w:p w14:paraId="5F7BE392" w14:textId="77777777" w:rsidR="00D8369D" w:rsidRPr="00D030D1" w:rsidRDefault="0007734C" w:rsidP="00943C8A">
      <w:pPr>
        <w:pStyle w:val="Para2"/>
      </w:pPr>
      <w:r>
        <w:t xml:space="preserve">During the Put Option Period, the Put Option may be exercised by Titan by delivering to Olympus </w:t>
      </w:r>
      <w:r>
        <w:rPr>
          <w:rFonts w:asciiTheme="minorHAnsi" w:hAnsiTheme="minorHAnsi" w:cstheme="minorHAnsi"/>
        </w:rPr>
        <w:t>BV</w:t>
      </w:r>
      <w:r>
        <w:t xml:space="preserve"> a Put Option Exercise Notice, which shall specify (subject to </w:t>
      </w:r>
      <w:r>
        <w:rPr>
          <w:u w:val="single"/>
        </w:rPr>
        <w:t xml:space="preserve">Clause </w:t>
      </w:r>
      <w:r>
        <w:rPr>
          <w:u w:val="single"/>
        </w:rPr>
        <w:fldChar w:fldCharType="begin"/>
      </w:r>
      <w:r>
        <w:rPr>
          <w:u w:val="single"/>
        </w:rPr>
        <w:instrText xml:space="preserve"> REF _Ref206192126 \r \h  \* MERGEFORMAT </w:instrText>
      </w:r>
      <w:r>
        <w:rPr>
          <w:u w:val="single"/>
        </w:rPr>
      </w:r>
      <w:r>
        <w:rPr>
          <w:u w:val="single"/>
        </w:rPr>
        <w:fldChar w:fldCharType="separate"/>
      </w:r>
      <w:r w:rsidR="00907D21">
        <w:rPr>
          <w:u w:val="single"/>
        </w:rPr>
        <w:t>5.2</w:t>
      </w:r>
      <w:r>
        <w:rPr>
          <w:u w:val="single"/>
        </w:rPr>
        <w:fldChar w:fldCharType="end"/>
      </w:r>
      <w:r>
        <w:t>):</w:t>
      </w:r>
    </w:p>
    <w:p w14:paraId="2ED6535F" w14:textId="77777777" w:rsidR="00D8369D" w:rsidRPr="00D030D1" w:rsidRDefault="0007734C" w:rsidP="003252F5">
      <w:pPr>
        <w:pStyle w:val="Para3"/>
        <w:rPr>
          <w:b/>
        </w:rPr>
      </w:pPr>
      <w:r>
        <w:t>the Exercise Shares (which shall not be less than all the Option Shares held by Titan at the relevant time);</w:t>
      </w:r>
    </w:p>
    <w:p w14:paraId="6F493C99" w14:textId="77777777" w:rsidR="00D8369D" w:rsidRPr="00D030D1" w:rsidRDefault="0007734C" w:rsidP="00A80316">
      <w:pPr>
        <w:pStyle w:val="Para3"/>
        <w:rPr>
          <w:b/>
        </w:rPr>
      </w:pPr>
      <w:r>
        <w:t xml:space="preserve">the Per Share Purchase Price for each Exercise Share, as determined in accordance with </w:t>
      </w:r>
      <w:r>
        <w:rPr>
          <w:u w:val="single"/>
        </w:rPr>
        <w:t xml:space="preserve">Clause </w:t>
      </w:r>
      <w:r>
        <w:rPr>
          <w:b/>
          <w:u w:val="single"/>
        </w:rPr>
        <w:fldChar w:fldCharType="begin"/>
      </w:r>
      <w:r>
        <w:rPr>
          <w:u w:val="single"/>
        </w:rPr>
        <w:instrText xml:space="preserve"> REF _Ref203165294 \r \h  \* MERGEFORMAT </w:instrText>
      </w:r>
      <w:r>
        <w:rPr>
          <w:b/>
          <w:u w:val="single"/>
        </w:rPr>
      </w:r>
      <w:r>
        <w:rPr>
          <w:b/>
          <w:u w:val="single"/>
        </w:rPr>
        <w:fldChar w:fldCharType="separate"/>
      </w:r>
      <w:r w:rsidR="00907D21">
        <w:rPr>
          <w:u w:val="single"/>
        </w:rPr>
        <w:t>9.1</w:t>
      </w:r>
      <w:r>
        <w:rPr>
          <w:b/>
          <w:u w:val="single"/>
        </w:rPr>
        <w:fldChar w:fldCharType="end"/>
      </w:r>
      <w:r>
        <w:t xml:space="preserve">; and </w:t>
      </w:r>
    </w:p>
    <w:p w14:paraId="67A6B8A9" w14:textId="77777777" w:rsidR="00D8369D" w:rsidRPr="0042349D" w:rsidRDefault="0007734C" w:rsidP="00A80316">
      <w:pPr>
        <w:pStyle w:val="Para3"/>
        <w:rPr>
          <w:b/>
        </w:rPr>
      </w:pPr>
      <w:r>
        <w:t xml:space="preserve">the Purchase Price, as determined in accordance with </w:t>
      </w:r>
      <w:r>
        <w:rPr>
          <w:u w:val="single"/>
        </w:rPr>
        <w:t xml:space="preserve">Clause </w:t>
      </w:r>
      <w:r>
        <w:rPr>
          <w:bCs/>
          <w:u w:val="single"/>
        </w:rPr>
        <w:fldChar w:fldCharType="begin"/>
      </w:r>
      <w:r>
        <w:rPr>
          <w:bCs/>
          <w:u w:val="single"/>
        </w:rPr>
        <w:instrText xml:space="preserve"> REF _Ref207916145 \w \h  \* MERGEFORMAT </w:instrText>
      </w:r>
      <w:r>
        <w:rPr>
          <w:bCs/>
          <w:u w:val="single"/>
        </w:rPr>
      </w:r>
      <w:r>
        <w:rPr>
          <w:bCs/>
          <w:u w:val="single"/>
        </w:rPr>
        <w:fldChar w:fldCharType="separate"/>
      </w:r>
      <w:r w:rsidR="00907D21">
        <w:rPr>
          <w:bCs/>
          <w:u w:val="single"/>
        </w:rPr>
        <w:t>11.2</w:t>
      </w:r>
      <w:r>
        <w:rPr>
          <w:bCs/>
          <w:u w:val="single"/>
        </w:rPr>
        <w:fldChar w:fldCharType="end"/>
      </w:r>
      <w:r>
        <w:t>.</w:t>
      </w:r>
    </w:p>
    <w:p w14:paraId="020707A3" w14:textId="77777777" w:rsidR="00F04F9C" w:rsidRDefault="0007734C" w:rsidP="00C45CD9">
      <w:pPr>
        <w:pStyle w:val="Para2"/>
        <w:rPr>
          <w:rFonts w:asciiTheme="minorHAnsi" w:hAnsiTheme="minorHAnsi" w:cstheme="minorHAnsi"/>
        </w:rPr>
      </w:pPr>
      <w:r>
        <w:rPr>
          <w:rFonts w:asciiTheme="minorHAnsi" w:hAnsiTheme="minorHAnsi" w:cstheme="minorHAnsi"/>
        </w:rPr>
        <w:t>Once served, a Put Option Exercise Notice may not be revoked without the prior written consent of Olympus BV.</w:t>
      </w:r>
    </w:p>
    <w:p w14:paraId="62BC9C54" w14:textId="77777777" w:rsidR="00F94322" w:rsidRDefault="0007734C" w:rsidP="0047172E">
      <w:pPr>
        <w:pStyle w:val="Heading1"/>
      </w:pPr>
      <w:bookmarkStart w:id="284" w:name="_Ref207857297"/>
      <w:bookmarkStart w:id="285" w:name="_Toc207859781"/>
      <w:bookmarkStart w:id="286" w:name="_Toc206440919"/>
      <w:r>
        <w:t>ONE LIVE NOTICE</w:t>
      </w:r>
      <w:bookmarkEnd w:id="284"/>
      <w:bookmarkEnd w:id="285"/>
    </w:p>
    <w:p w14:paraId="78C6317C" w14:textId="77777777" w:rsidR="00F94322" w:rsidRDefault="0007734C" w:rsidP="0047172E">
      <w:pPr>
        <w:pStyle w:val="Para2"/>
        <w:tabs>
          <w:tab w:val="left" w:pos="709"/>
        </w:tabs>
      </w:pPr>
      <w:bookmarkStart w:id="287" w:name="_Ref207798195"/>
      <w:r>
        <w:t>During the Overlap Period, the Option Exercise Notice delivered earlier in time ("</w:t>
      </w:r>
      <w:r>
        <w:rPr>
          <w:b/>
          <w:bCs/>
        </w:rPr>
        <w:t>Prior Notice</w:t>
      </w:r>
      <w:r>
        <w:t>") shall prevail in respect of the Exercise Shares specified therein, and any Option Exercise Notice delivered after the date of delivery of such Prior Notice shall be for such number of Option Shares as reduced by the number of Exercise Shares specified in the Prior Notice (and if such reduction is not expressly referred to in the Option Exercise Notice, it shall be deemed to have been reduced) irrespective of whether Completion has occurred in respect of such Prior Notice.</w:t>
      </w:r>
      <w:bookmarkEnd w:id="287"/>
      <w:r>
        <w:t xml:space="preserve"> </w:t>
      </w:r>
    </w:p>
    <w:p w14:paraId="66655343" w14:textId="77777777" w:rsidR="00D8369D" w:rsidRPr="00CD5ABE" w:rsidRDefault="0007734C" w:rsidP="0047172E">
      <w:pPr>
        <w:pStyle w:val="Heading1"/>
      </w:pPr>
      <w:bookmarkStart w:id="288" w:name="_Ref207812893"/>
      <w:bookmarkStart w:id="289" w:name="_Toc207859782"/>
      <w:r>
        <w:t>OPTION PURCHASE PRICE</w:t>
      </w:r>
      <w:bookmarkEnd w:id="283"/>
      <w:bookmarkEnd w:id="286"/>
      <w:bookmarkEnd w:id="288"/>
      <w:bookmarkEnd w:id="289"/>
    </w:p>
    <w:p w14:paraId="58381CDC" w14:textId="77777777" w:rsidR="00D8369D" w:rsidRPr="00CD5ABE" w:rsidRDefault="0007734C" w:rsidP="0047172E">
      <w:pPr>
        <w:pStyle w:val="Para2"/>
        <w:rPr>
          <w:rFonts w:asciiTheme="minorHAnsi" w:hAnsiTheme="minorHAnsi" w:cstheme="minorHAnsi"/>
        </w:rPr>
      </w:pPr>
      <w:bookmarkStart w:id="290" w:name="_Ref203165294"/>
      <w:r>
        <w:t>The purchase price for each Exercise Share (</w:t>
      </w:r>
      <w:r>
        <w:rPr>
          <w:b/>
          <w:bCs/>
        </w:rPr>
        <w:t>"Per Share Purchase Price"</w:t>
      </w:r>
      <w:r>
        <w:t xml:space="preserve">) shall be equal to </w:t>
      </w:r>
      <w:r>
        <w:rPr>
          <w:rFonts w:asciiTheme="minorHAnsi" w:hAnsiTheme="minorHAnsi" w:cstheme="minorHAnsi"/>
        </w:rPr>
        <w:t>an amount equal to the sum of</w:t>
      </w:r>
      <w:r>
        <w:t xml:space="preserve">: </w:t>
      </w:r>
      <w:bookmarkEnd w:id="290"/>
    </w:p>
    <w:p w14:paraId="7BB816DC" w14:textId="77777777" w:rsidR="00D862ED" w:rsidRPr="00D862ED" w:rsidRDefault="0007734C" w:rsidP="0047172E">
      <w:pPr>
        <w:pStyle w:val="Para3"/>
        <w:rPr>
          <w:b/>
        </w:rPr>
      </w:pPr>
      <w:bookmarkStart w:id="291" w:name="_Ref207913705"/>
      <w:bookmarkStart w:id="292" w:name="_Ref208069763"/>
      <w:r>
        <w:rPr>
          <w:rFonts w:asciiTheme="minorHAnsi" w:hAnsiTheme="minorHAnsi" w:cstheme="minorHAnsi"/>
        </w:rPr>
        <w:t xml:space="preserve">the price per ordinary share of the Company under the SPA as at the SPA Completion Date (being USD </w:t>
      </w:r>
      <w:r>
        <w:rPr>
          <w:rFonts w:asciiTheme="minorHAnsi" w:hAnsiTheme="minorHAnsi" w:cstheme="minorHAnsi"/>
          <w:highlight w:val="yellow"/>
        </w:rPr>
        <w:t>[●]</w:t>
      </w:r>
      <w:r>
        <w:rPr>
          <w:rFonts w:asciiTheme="minorHAnsi" w:hAnsiTheme="minorHAnsi" w:cstheme="minorHAnsi"/>
        </w:rPr>
        <w:t>)</w:t>
      </w:r>
      <w:bookmarkEnd w:id="291"/>
      <w:r>
        <w:rPr>
          <w:rFonts w:asciiTheme="minorHAnsi" w:hAnsiTheme="minorHAnsi" w:cstheme="minorHAnsi"/>
        </w:rPr>
        <w:t xml:space="preserve"> less:</w:t>
      </w:r>
    </w:p>
    <w:p w14:paraId="6051E830" w14:textId="77777777" w:rsidR="0059676F" w:rsidRDefault="0007734C" w:rsidP="00DB1B36">
      <w:pPr>
        <w:pStyle w:val="Heading7"/>
        <w:ind w:left="2268"/>
        <w:rPr>
          <w:b w:val="0"/>
          <w:bCs/>
        </w:rPr>
      </w:pPr>
      <w:r>
        <w:rPr>
          <w:rFonts w:asciiTheme="minorHAnsi" w:hAnsiTheme="minorHAnsi" w:cstheme="minorHAnsi"/>
          <w:b w:val="0"/>
          <w:bCs/>
        </w:rPr>
        <w:t>any</w:t>
      </w:r>
      <w:r>
        <w:rPr>
          <w:b w:val="0"/>
          <w:bCs/>
        </w:rPr>
        <w:t xml:space="preserve"> amount which is to be deducted in accordance with </w:t>
      </w:r>
      <w:r>
        <w:rPr>
          <w:b w:val="0"/>
          <w:bCs/>
          <w:u w:val="single"/>
        </w:rPr>
        <w:t>Clause 11.3.2(B)</w:t>
      </w:r>
      <w:r>
        <w:rPr>
          <w:b w:val="0"/>
          <w:bCs/>
        </w:rPr>
        <w:t>, and</w:t>
      </w:r>
      <w:bookmarkEnd w:id="292"/>
    </w:p>
    <w:p w14:paraId="4145536D" w14:textId="77777777" w:rsidR="00D862ED" w:rsidRDefault="0007734C" w:rsidP="00DB1B36">
      <w:pPr>
        <w:pStyle w:val="Heading7"/>
        <w:ind w:left="2268"/>
        <w:rPr>
          <w:b w:val="0"/>
        </w:rPr>
      </w:pPr>
      <w:r>
        <w:rPr>
          <w:b w:val="0"/>
        </w:rPr>
        <w:t>Per Share Gaia Leakage Amount,</w:t>
      </w:r>
    </w:p>
    <w:p w14:paraId="1B9E5C35" w14:textId="77777777" w:rsidR="0056395C" w:rsidRPr="0056395C" w:rsidRDefault="0007734C" w:rsidP="00964BDD">
      <w:pPr>
        <w:pStyle w:val="BodyText7"/>
        <w:ind w:left="1559" w:hanging="1559"/>
        <w:jc w:val="both"/>
      </w:pPr>
      <w:r>
        <w:tab/>
      </w:r>
      <w:r>
        <w:tab/>
        <w:t xml:space="preserve">provided that the amount of calculated pursuant to </w:t>
      </w:r>
      <w:r>
        <w:rPr>
          <w:u w:val="single"/>
        </w:rPr>
        <w:t xml:space="preserve">Clause </w:t>
      </w:r>
      <w:r>
        <w:rPr>
          <w:u w:val="single"/>
        </w:rPr>
        <w:fldChar w:fldCharType="begin"/>
      </w:r>
      <w:r>
        <w:rPr>
          <w:u w:val="single"/>
        </w:rPr>
        <w:instrText xml:space="preserve"> REF _Ref208069763 \r \h  \* MERGEFORMAT </w:instrText>
      </w:r>
      <w:r>
        <w:rPr>
          <w:u w:val="single"/>
        </w:rPr>
      </w:r>
      <w:r>
        <w:rPr>
          <w:u w:val="single"/>
        </w:rPr>
        <w:fldChar w:fldCharType="separate"/>
      </w:r>
      <w:r w:rsidR="00907D21">
        <w:rPr>
          <w:u w:val="single"/>
        </w:rPr>
        <w:t>9.1.1</w:t>
      </w:r>
      <w:r>
        <w:rPr>
          <w:u w:val="single"/>
        </w:rPr>
        <w:fldChar w:fldCharType="end"/>
      </w:r>
      <w:r>
        <w:t xml:space="preserve"> shall never be a negative number on account of the deduction in (ii) above, and to the extent that a deduction under (ii) cannot be made for such reason, such amounts shall be deducted from a future Option Exercise (if relevant). </w:t>
      </w:r>
    </w:p>
    <w:p w14:paraId="25442E67" w14:textId="77777777" w:rsidR="00D8369D" w:rsidRPr="00957D6A" w:rsidRDefault="0007734C" w:rsidP="0059676F">
      <w:pPr>
        <w:pStyle w:val="Para3"/>
        <w:rPr>
          <w:b/>
        </w:rPr>
      </w:pPr>
      <w:r>
        <w:t xml:space="preserve">the Applicable Coupon on the adjusted price per ordinary share of the Company determined in accordance with </w:t>
      </w:r>
      <w:r>
        <w:rPr>
          <w:u w:val="single"/>
        </w:rPr>
        <w:t xml:space="preserve">Clause </w:t>
      </w:r>
      <w:r>
        <w:rPr>
          <w:u w:val="single"/>
        </w:rPr>
        <w:fldChar w:fldCharType="begin"/>
      </w:r>
      <w:r>
        <w:rPr>
          <w:u w:val="single"/>
        </w:rPr>
        <w:instrText xml:space="preserve"> REF _Ref208069763 \r \h  \* MERGEFORMAT </w:instrText>
      </w:r>
      <w:r>
        <w:rPr>
          <w:u w:val="single"/>
        </w:rPr>
      </w:r>
      <w:r>
        <w:rPr>
          <w:u w:val="single"/>
        </w:rPr>
        <w:fldChar w:fldCharType="separate"/>
      </w:r>
      <w:r w:rsidR="00907D21">
        <w:rPr>
          <w:u w:val="single"/>
        </w:rPr>
        <w:t>9.1.1</w:t>
      </w:r>
      <w:r>
        <w:rPr>
          <w:u w:val="single"/>
        </w:rPr>
        <w:fldChar w:fldCharType="end"/>
      </w:r>
      <w:r>
        <w:t xml:space="preserve">, </w:t>
      </w:r>
    </w:p>
    <w:p w14:paraId="43B4F464" w14:textId="77777777" w:rsidR="00957D6A" w:rsidRDefault="0007734C" w:rsidP="00957D6A">
      <w:pPr>
        <w:pStyle w:val="Heading2"/>
        <w:numPr>
          <w:ilvl w:val="0"/>
          <w:numId w:val="0"/>
        </w:numPr>
        <w:ind w:left="709"/>
        <w:jc w:val="both"/>
        <w:rPr>
          <w:b w:val="0"/>
          <w:bCs/>
        </w:rPr>
      </w:pPr>
      <w:r>
        <w:rPr>
          <w:b w:val="0"/>
          <w:bCs/>
        </w:rPr>
        <w:t xml:space="preserve">provided that if the Per Share Purchase Price arrived at as per above has more than two decimal numbers, such price shall be rounded down to the nearest two decimal numbers. </w:t>
      </w:r>
    </w:p>
    <w:p w14:paraId="10108B67" w14:textId="77777777" w:rsidR="007C7941" w:rsidRDefault="0007734C" w:rsidP="00354A7F">
      <w:pPr>
        <w:pStyle w:val="Para2"/>
      </w:pPr>
      <w:r>
        <w:t xml:space="preserve">The Parties acknowledge that the Applicable Coupon referred above is payable until (but excluding) the Option Completion Date, and Olympus BV shall, five (5) Business Days prior to the Option Completion Date, issue another notice in writing to Titan notifying the Purchase Price Per Share, taking into consideration the Applicable Coupon until (and including) the </w:t>
      </w:r>
      <w:r>
        <w:lastRenderedPageBreak/>
        <w:t xml:space="preserve">Option Completion Date, and the Purchase Price referred in </w:t>
      </w:r>
      <w:r>
        <w:rPr>
          <w:u w:val="single"/>
        </w:rPr>
        <w:t xml:space="preserve">Clause </w:t>
      </w:r>
      <w:r>
        <w:rPr>
          <w:u w:val="single"/>
        </w:rPr>
        <w:fldChar w:fldCharType="begin"/>
      </w:r>
      <w:r>
        <w:rPr>
          <w:u w:val="single"/>
        </w:rPr>
        <w:instrText xml:space="preserve"> REF _Ref207916145 \w \h  \* MERGEFORMAT </w:instrText>
      </w:r>
      <w:r>
        <w:rPr>
          <w:u w:val="single"/>
        </w:rPr>
      </w:r>
      <w:r>
        <w:rPr>
          <w:u w:val="single"/>
        </w:rPr>
        <w:fldChar w:fldCharType="separate"/>
      </w:r>
      <w:r w:rsidR="00907D21">
        <w:rPr>
          <w:u w:val="single"/>
        </w:rPr>
        <w:t>11.2</w:t>
      </w:r>
      <w:r>
        <w:rPr>
          <w:u w:val="single"/>
        </w:rPr>
        <w:fldChar w:fldCharType="end"/>
      </w:r>
      <w:r>
        <w:t xml:space="preserve"> shall be calculated based on such notified </w:t>
      </w:r>
      <w:r>
        <w:rPr>
          <w:bCs/>
        </w:rPr>
        <w:t>Purchase Price Per Share.</w:t>
      </w:r>
    </w:p>
    <w:p w14:paraId="65C0B78C" w14:textId="77777777" w:rsidR="00D8369D" w:rsidRPr="004D5AE9" w:rsidRDefault="0007734C" w:rsidP="0047172E">
      <w:pPr>
        <w:pStyle w:val="Heading1"/>
      </w:pPr>
      <w:bookmarkStart w:id="293" w:name="_Toc203163937"/>
      <w:bookmarkStart w:id="294" w:name="_Toc206440920"/>
      <w:bookmarkStart w:id="295" w:name="_Toc207859783"/>
      <w:r>
        <w:t>SALE AND PURCHASE</w:t>
      </w:r>
      <w:bookmarkEnd w:id="293"/>
      <w:bookmarkEnd w:id="294"/>
      <w:bookmarkEnd w:id="295"/>
    </w:p>
    <w:p w14:paraId="2D4E5A7D" w14:textId="77777777" w:rsidR="00D8369D" w:rsidRPr="0077030A" w:rsidRDefault="0007734C">
      <w:pPr>
        <w:pStyle w:val="Para2"/>
        <w:rPr>
          <w:b/>
        </w:rPr>
      </w:pPr>
      <w:r>
        <w:t xml:space="preserve">Subject to Clauses </w:t>
      </w:r>
      <w:r>
        <w:fldChar w:fldCharType="begin"/>
      </w:r>
      <w:r>
        <w:instrText xml:space="preserve"> REF _Ref203155384 \r \h </w:instrText>
      </w:r>
      <w:r>
        <w:rPr>
          <w:u w:val="single"/>
        </w:rPr>
        <w:instrText xml:space="preserve"> \* MERGEFORMAT </w:instrText>
      </w:r>
      <w:r>
        <w:fldChar w:fldCharType="separate"/>
      </w:r>
      <w:r w:rsidR="00907D21">
        <w:t>3.2</w:t>
      </w:r>
      <w:r>
        <w:fldChar w:fldCharType="end"/>
      </w:r>
      <w:r>
        <w:t xml:space="preserve"> and </w:t>
      </w:r>
      <w:r>
        <w:fldChar w:fldCharType="begin"/>
      </w:r>
      <w:r>
        <w:instrText xml:space="preserve"> REF _Ref206050929 \r \h </w:instrText>
      </w:r>
      <w:r>
        <w:rPr>
          <w:u w:val="single"/>
        </w:rPr>
        <w:instrText xml:space="preserve"> \* MERGEFORMAT </w:instrText>
      </w:r>
      <w:r>
        <w:fldChar w:fldCharType="separate"/>
      </w:r>
      <w:r w:rsidR="00907D21">
        <w:t>6.2</w:t>
      </w:r>
      <w:r>
        <w:fldChar w:fldCharType="end"/>
      </w:r>
      <w:r>
        <w:t xml:space="preserve"> (as applicable), in respect of an Option Exercise, Olympus BV and Titan shall be bound to complete the sale and purchase of the Exercise Shares on the Option Completion Date.</w:t>
      </w:r>
    </w:p>
    <w:p w14:paraId="31F24514" w14:textId="77777777" w:rsidR="000E09C5" w:rsidRPr="000E09C5" w:rsidRDefault="0007734C" w:rsidP="000E09C5">
      <w:pPr>
        <w:pStyle w:val="Para2"/>
        <w:tabs>
          <w:tab w:val="left" w:pos="709"/>
        </w:tabs>
      </w:pPr>
      <w:r>
        <w:rPr>
          <w:rFonts w:asciiTheme="minorHAnsi" w:hAnsiTheme="minorHAnsi" w:cstheme="minorHAnsi"/>
        </w:rPr>
        <w:t>Titan hereby waives, and agrees to procure the waiver of, any and all restrictions on transfer including any pre-emption rights which may exist in relation to the relevant Exercise Shares under the memorandum of incorporation of the Company, the Shareholders' Agreement or otherwise.</w:t>
      </w:r>
    </w:p>
    <w:p w14:paraId="3650D7AC" w14:textId="77777777" w:rsidR="008F4D6A" w:rsidRDefault="0007734C" w:rsidP="000E09C5">
      <w:pPr>
        <w:pStyle w:val="Para2"/>
        <w:tabs>
          <w:tab w:val="left" w:pos="709"/>
        </w:tabs>
      </w:pPr>
      <w:r>
        <w:rPr>
          <w:rFonts w:asciiTheme="minorHAnsi" w:hAnsiTheme="minorHAnsi" w:cstheme="minorHAnsi"/>
        </w:rPr>
        <w:t>Olympus BV shall not be obliged to complete the purchase of any of the Exercise Shares unless the sale and purchase of all the Exercise Shares is completed simultaneously.</w:t>
      </w:r>
    </w:p>
    <w:p w14:paraId="566EBF4B" w14:textId="77777777" w:rsidR="00E45228" w:rsidRPr="00D030D1" w:rsidRDefault="0007734C" w:rsidP="000E09C5">
      <w:pPr>
        <w:pStyle w:val="Para2"/>
        <w:tabs>
          <w:tab w:val="left" w:pos="709"/>
        </w:tabs>
      </w:pPr>
      <w:r>
        <w:t xml:space="preserve">The Parties agree that the risk in, and benefit and ownership of, the Exercise Shares shall pass from Titan to Olympus (and/or its nominee, as the case may be) on and with effect from the Option Completion Date. </w:t>
      </w:r>
    </w:p>
    <w:p w14:paraId="71AD89F8" w14:textId="77777777" w:rsidR="00D8369D" w:rsidRPr="004D5AE9" w:rsidRDefault="0007734C" w:rsidP="0047172E">
      <w:pPr>
        <w:pStyle w:val="Heading1"/>
      </w:pPr>
      <w:bookmarkStart w:id="296" w:name="_Ref334539248"/>
      <w:bookmarkStart w:id="297" w:name="_Ref334539298"/>
      <w:bookmarkStart w:id="298" w:name="_Toc203163938"/>
      <w:bookmarkStart w:id="299" w:name="_Toc206440921"/>
      <w:bookmarkStart w:id="300" w:name="_Toc207859784"/>
      <w:r>
        <w:t xml:space="preserve">OPTION </w:t>
      </w:r>
      <w:bookmarkStart w:id="301" w:name="_Ref334539248_1"/>
      <w:bookmarkStart w:id="302" w:name="_Ref334539298_1"/>
      <w:r>
        <w:t>COMPLETION</w:t>
      </w:r>
      <w:bookmarkEnd w:id="296"/>
      <w:bookmarkEnd w:id="297"/>
      <w:bookmarkEnd w:id="298"/>
      <w:bookmarkEnd w:id="299"/>
      <w:bookmarkEnd w:id="300"/>
      <w:bookmarkEnd w:id="301"/>
      <w:bookmarkEnd w:id="302"/>
    </w:p>
    <w:p w14:paraId="2992D440" w14:textId="77777777" w:rsidR="00D8369D" w:rsidRPr="00074F20" w:rsidRDefault="0007734C" w:rsidP="00074F20">
      <w:pPr>
        <w:pStyle w:val="Para2"/>
      </w:pPr>
      <w:r>
        <w:t>Completion of the sale and purchase of Exercise Shares for each Call Option Exercise and Put Option Exercise shall take place virtually (or at such place a</w:t>
      </w:r>
      <w:r>
        <w:rPr>
          <w:rFonts w:asciiTheme="minorHAnsi" w:hAnsiTheme="minorHAnsi" w:cstheme="minorHAnsi"/>
        </w:rPr>
        <w:t>s Olympus BV and Titan agree in writing)</w:t>
      </w:r>
      <w:r>
        <w:t>) on the Option Completion Date.</w:t>
      </w:r>
    </w:p>
    <w:p w14:paraId="00E5571F" w14:textId="77777777" w:rsidR="00D8369D" w:rsidRPr="00D030D1" w:rsidRDefault="0007734C" w:rsidP="0047172E">
      <w:pPr>
        <w:pStyle w:val="Para2"/>
      </w:pPr>
      <w:bookmarkStart w:id="303" w:name="_Ref207916145"/>
      <w:r>
        <w:t xml:space="preserve">At Completion for each Call Option Exercise and </w:t>
      </w:r>
      <w:r>
        <w:rPr>
          <w:rFonts w:asciiTheme="minorHAnsi" w:hAnsiTheme="minorHAnsi" w:cstheme="minorHAnsi"/>
        </w:rPr>
        <w:t>Put Option Exercise</w:t>
      </w:r>
      <w:r>
        <w:t>:</w:t>
      </w:r>
      <w:bookmarkEnd w:id="303"/>
      <w:r>
        <w:t xml:space="preserve"> </w:t>
      </w:r>
    </w:p>
    <w:p w14:paraId="794BF8C1" w14:textId="77777777" w:rsidR="00D8369D" w:rsidRPr="00D030D1" w:rsidRDefault="0007734C" w:rsidP="00C721F0">
      <w:pPr>
        <w:pStyle w:val="Para3"/>
      </w:pPr>
      <w:bookmarkStart w:id="304" w:name="_Ref203143864_1"/>
      <w:bookmarkStart w:id="305" w:name="_Ref203143864"/>
      <w:bookmarkStart w:id="306" w:name="_Ref334539311"/>
      <w:r>
        <w:t>Titan shall transfer to Olympus BV (and/or its nominee, as the case may be) the legal and beneficial ownership of the Exercise Shares with Full Title Guarantee, free from any Encumbrance, and together with all rights attached to them at the date of this Agreement or subsequently becoming attached to them;</w:t>
      </w:r>
      <w:bookmarkEnd w:id="304"/>
      <w:bookmarkEnd w:id="305"/>
      <w:r>
        <w:t xml:space="preserve"> and</w:t>
      </w:r>
    </w:p>
    <w:p w14:paraId="729302AA" w14:textId="77777777" w:rsidR="00D8369D" w:rsidRPr="00D030D1" w:rsidRDefault="0007734C" w:rsidP="0047172E">
      <w:pPr>
        <w:pStyle w:val="Para3"/>
      </w:pPr>
      <w:bookmarkStart w:id="307" w:name="_Ref208351133"/>
      <w:bookmarkStart w:id="308" w:name="_Ref203143873_1"/>
      <w:bookmarkStart w:id="309" w:name="_Ref334539311_1"/>
      <w:bookmarkStart w:id="310" w:name="_Ref203143873"/>
      <w:r>
        <w:t>Titan shall deliver or cause to be delivered to Olympus BV:</w:t>
      </w:r>
      <w:bookmarkEnd w:id="306"/>
      <w:bookmarkEnd w:id="307"/>
      <w:r>
        <w:t xml:space="preserve"> </w:t>
      </w:r>
      <w:bookmarkEnd w:id="308"/>
      <w:bookmarkEnd w:id="309"/>
      <w:bookmarkEnd w:id="310"/>
    </w:p>
    <w:p w14:paraId="0CDA378F" w14:textId="77777777" w:rsidR="00D8369D" w:rsidRPr="00D030D1" w:rsidRDefault="0007734C" w:rsidP="0047172E">
      <w:pPr>
        <w:pStyle w:val="Para4"/>
      </w:pPr>
      <w:bookmarkStart w:id="311" w:name="_Ref203168822"/>
      <w:r>
        <w:t xml:space="preserve">duly executed transfer forms of all the Exercise Shares in favour of Olympus BV, and/or its nominee, as the case may be, together with original share certificates for them each showing </w:t>
      </w:r>
      <w:r>
        <w:rPr>
          <w:rFonts w:asciiTheme="minorHAnsi" w:hAnsiTheme="minorHAnsi" w:cstheme="minorHAnsi"/>
        </w:rPr>
        <w:t xml:space="preserve">Titan </w:t>
      </w:r>
      <w:r>
        <w:t>as the registered holder (or an indemnity for a lost share certificate in the form agreed between Olympus BV and Titan in the case of any original share certificate found to be missing);</w:t>
      </w:r>
      <w:bookmarkEnd w:id="311"/>
    </w:p>
    <w:p w14:paraId="2A922FE8" w14:textId="77777777" w:rsidR="00D8369D" w:rsidRDefault="0007734C" w:rsidP="0047172E">
      <w:pPr>
        <w:pStyle w:val="Para4"/>
      </w:pPr>
      <w:r>
        <w:t xml:space="preserve">the powers of attorney, if any, under which the share transfer form or any document relating to the sale of the Exercise Shares is executed on behalf </w:t>
      </w:r>
      <w:r>
        <w:rPr>
          <w:rFonts w:asciiTheme="minorHAnsi" w:hAnsiTheme="minorHAnsi" w:cstheme="minorHAnsi"/>
        </w:rPr>
        <w:t>Titan</w:t>
      </w:r>
      <w:r>
        <w:t xml:space="preserve">; </w:t>
      </w:r>
    </w:p>
    <w:p w14:paraId="4544B1A5" w14:textId="77777777" w:rsidR="008E3B2C" w:rsidRPr="00D030D1" w:rsidRDefault="0007734C" w:rsidP="0047172E">
      <w:pPr>
        <w:pStyle w:val="Para4"/>
        <w:tabs>
          <w:tab w:val="left" w:pos="2268"/>
        </w:tabs>
      </w:pPr>
      <w:r>
        <w:t xml:space="preserve">original share certificates in respect of the Exercise Shares which have been duly endorsed as "non-resident" by an authorised dealer; and </w:t>
      </w:r>
    </w:p>
    <w:p w14:paraId="775FE306" w14:textId="77777777" w:rsidR="00D8369D" w:rsidRPr="00D030D1" w:rsidRDefault="0007734C" w:rsidP="0047172E">
      <w:pPr>
        <w:pStyle w:val="Para4"/>
      </w:pPr>
      <w:bookmarkStart w:id="312" w:name="_Ref211083272"/>
      <w:r>
        <w:t>all waivers, consents and other documents required to vest in Olympus BV</w:t>
      </w:r>
      <w:r>
        <w:rPr>
          <w:rFonts w:asciiTheme="minorHAnsi" w:hAnsiTheme="minorHAnsi" w:cstheme="minorHAnsi"/>
        </w:rPr>
        <w:t xml:space="preserve"> </w:t>
      </w:r>
      <w:r>
        <w:t xml:space="preserve">(and/or its nominee, as the case may be) the full legal and beneficial ownership of the relevant Exercise Shares in accordance with </w:t>
      </w:r>
      <w:r>
        <w:rPr>
          <w:u w:val="single"/>
        </w:rPr>
        <w:t>Clause </w:t>
      </w:r>
      <w:r>
        <w:rPr>
          <w:u w:val="single"/>
        </w:rPr>
        <w:fldChar w:fldCharType="begin"/>
      </w:r>
      <w:r>
        <w:rPr>
          <w:u w:val="single"/>
        </w:rPr>
        <w:instrText xml:space="preserve"> REF _Ref203143873 \r \h  \* MERGEFORMAT </w:instrText>
      </w:r>
      <w:r>
        <w:rPr>
          <w:u w:val="single"/>
        </w:rPr>
      </w:r>
      <w:r>
        <w:rPr>
          <w:u w:val="single"/>
        </w:rPr>
        <w:fldChar w:fldCharType="separate"/>
      </w:r>
      <w:r w:rsidR="00907D21">
        <w:rPr>
          <w:u w:val="single"/>
        </w:rPr>
        <w:t>11.2.2</w:t>
      </w:r>
      <w:r>
        <w:rPr>
          <w:u w:val="single"/>
        </w:rPr>
        <w:fldChar w:fldCharType="end"/>
      </w:r>
      <w:r>
        <w:rPr>
          <w:u w:val="single"/>
        </w:rPr>
        <w:fldChar w:fldCharType="begin"/>
      </w:r>
      <w:r>
        <w:rPr>
          <w:u w:val="single"/>
        </w:rPr>
        <w:instrText xml:space="preserve"> REF _Ref203168822 \r \h  \* MERGEFORMAT </w:instrText>
      </w:r>
      <w:r>
        <w:rPr>
          <w:u w:val="single"/>
        </w:rPr>
      </w:r>
      <w:r>
        <w:rPr>
          <w:u w:val="single"/>
        </w:rPr>
        <w:fldChar w:fldCharType="separate"/>
      </w:r>
      <w:r w:rsidR="00907D21">
        <w:rPr>
          <w:u w:val="single"/>
        </w:rPr>
        <w:t>(A)</w:t>
      </w:r>
      <w:r>
        <w:rPr>
          <w:u w:val="single"/>
        </w:rPr>
        <w:fldChar w:fldCharType="end"/>
      </w:r>
      <w:r>
        <w:t xml:space="preserve"> and enable Olympus BV (and/or its nominee, as the case may be) to procure them to be registered in the name of Olympus BV (and/or its nominee, as the case may be).</w:t>
      </w:r>
      <w:bookmarkEnd w:id="312"/>
    </w:p>
    <w:p w14:paraId="34956673" w14:textId="77777777" w:rsidR="00D8369D" w:rsidRPr="00D862ED" w:rsidRDefault="0007734C" w:rsidP="00FC01CC">
      <w:pPr>
        <w:pStyle w:val="Para3"/>
        <w:numPr>
          <w:ilvl w:val="0"/>
          <w:numId w:val="0"/>
        </w:numPr>
        <w:ind w:left="1559"/>
        <w:rPr>
          <w:bCs/>
        </w:rPr>
      </w:pPr>
      <w:bookmarkStart w:id="313" w:name="_Ref206095300"/>
      <w:bookmarkStart w:id="314" w:name="_Ref206095300_1"/>
      <w:bookmarkStart w:id="315" w:name="_Ref203165329"/>
      <w:bookmarkStart w:id="316" w:name="_Ref203165329_1"/>
      <w:r>
        <w:t xml:space="preserve">Olympus BV shall, subject to </w:t>
      </w:r>
      <w:r>
        <w:rPr>
          <w:u w:val="single"/>
        </w:rPr>
        <w:t xml:space="preserve">Clause </w:t>
      </w:r>
      <w:r>
        <w:rPr>
          <w:u w:val="single"/>
        </w:rPr>
        <w:fldChar w:fldCharType="begin"/>
      </w:r>
      <w:r>
        <w:rPr>
          <w:u w:val="single"/>
        </w:rPr>
        <w:instrText xml:space="preserve"> REF _Ref207807184 \r \h  \* MERGEFORMAT </w:instrText>
      </w:r>
      <w:r>
        <w:rPr>
          <w:u w:val="single"/>
        </w:rPr>
      </w:r>
      <w:r>
        <w:rPr>
          <w:u w:val="single"/>
        </w:rPr>
        <w:fldChar w:fldCharType="separate"/>
      </w:r>
      <w:r w:rsidR="00907D21">
        <w:rPr>
          <w:u w:val="single"/>
        </w:rPr>
        <w:t>11.3</w:t>
      </w:r>
      <w:r>
        <w:rPr>
          <w:u w:val="single"/>
        </w:rPr>
        <w:fldChar w:fldCharType="end"/>
      </w:r>
      <w:r>
        <w:t xml:space="preserve">, pay (or procure to be paid) into the Titan Bank Account by electronic transfer, in immediately available funds, an amount in cash equal to the Per Share Purchase Price multiplied by the number of Exercise Shares (the </w:t>
      </w:r>
      <w:r>
        <w:rPr>
          <w:b/>
          <w:bCs/>
        </w:rPr>
        <w:t>"Purchase Price"</w:t>
      </w:r>
      <w:r>
        <w:t xml:space="preserve">) in USD. </w:t>
      </w:r>
      <w:bookmarkEnd w:id="313"/>
      <w:bookmarkEnd w:id="314"/>
      <w:r>
        <w:t xml:space="preserve">The Purchase Price shall be reduced for </w:t>
      </w:r>
      <w:r>
        <w:rPr>
          <w:bCs/>
        </w:rPr>
        <w:t>dividends (if any) paid by the Company to Titan following the SPA Completion Date and prior to the Option Completion Date, and such dividends paid shall be deemed to be due discharge of payment of the Purchase Price to such ext</w:t>
      </w:r>
      <w:r>
        <w:rPr>
          <w:bCs/>
        </w:rPr>
        <w:t xml:space="preserve">ent, provided that if any dividend has been so adjusted against the Purchase Price once, then the </w:t>
      </w:r>
      <w:r>
        <w:rPr>
          <w:bCs/>
        </w:rPr>
        <w:lastRenderedPageBreak/>
        <w:t>same dividend shall not be adjusted against any Purchase Price for any future Option Exercise.</w:t>
      </w:r>
    </w:p>
    <w:p w14:paraId="62881AA0" w14:textId="77777777" w:rsidR="00523FB1" w:rsidRDefault="0007734C" w:rsidP="0047172E">
      <w:pPr>
        <w:pStyle w:val="Para2"/>
        <w:tabs>
          <w:tab w:val="left" w:pos="709"/>
        </w:tabs>
      </w:pPr>
      <w:bookmarkStart w:id="317" w:name="_Ref207807184"/>
      <w:r>
        <w:rPr>
          <w:b/>
          <w:bCs/>
        </w:rPr>
        <w:t>Adjustments</w:t>
      </w:r>
      <w:r>
        <w:t xml:space="preserve">: </w:t>
      </w:r>
    </w:p>
    <w:p w14:paraId="1A724598" w14:textId="77777777" w:rsidR="00523FB1" w:rsidRPr="0059676F" w:rsidRDefault="0007734C" w:rsidP="00470311">
      <w:pPr>
        <w:pStyle w:val="Para3"/>
      </w:pPr>
      <w:bookmarkStart w:id="318" w:name="_Ref207915877"/>
      <w:bookmarkStart w:id="319" w:name="_Ref207858166"/>
      <w:r>
        <w:rPr>
          <w:b/>
          <w:bCs/>
        </w:rPr>
        <w:t>Outstanding payment</w:t>
      </w:r>
      <w:r>
        <w:t>:</w:t>
      </w:r>
      <w:bookmarkEnd w:id="318"/>
      <w:r>
        <w:t xml:space="preserve"> If as at the Option Completion Date, a claim by Olympus BV</w:t>
      </w:r>
      <w:r w:rsidR="00EB02D3">
        <w:t xml:space="preserve"> or Olympus AG </w:t>
      </w:r>
      <w:r>
        <w:t>against Titan or Titan-2 under the SPA has been Finally Determined but has not been paid in full (such outstanding amount being the "</w:t>
      </w:r>
      <w:r>
        <w:rPr>
          <w:b/>
          <w:bCs/>
        </w:rPr>
        <w:t>Outstanding Claim Amount</w:t>
      </w:r>
      <w:r>
        <w:t>"), Olympus BV may, at its sole discretion, adjust such Outstanding Claim Amount, in whole or in part, against the Purchase Price by notifying Titan in writing on the Option Completion Date (such adjusted amount being the "</w:t>
      </w:r>
      <w:r>
        <w:rPr>
          <w:b/>
          <w:bCs/>
        </w:rPr>
        <w:t>Adjustment Amount</w:t>
      </w:r>
      <w:r>
        <w:t xml:space="preserve">"). Such adjustment by Olympus BV shall </w:t>
      </w:r>
      <w:r>
        <w:t>be deemed to be due discharge of payment of the Purchase Price and the Outstanding Claim Amount to the extent of the Adjustment Amount.</w:t>
      </w:r>
      <w:bookmarkEnd w:id="319"/>
    </w:p>
    <w:p w14:paraId="2CE4870D" w14:textId="77777777" w:rsidR="00ED7E29" w:rsidRDefault="0007734C" w:rsidP="00AC6190">
      <w:pPr>
        <w:pStyle w:val="Para3"/>
      </w:pPr>
      <w:bookmarkStart w:id="320" w:name="_Ref207915998"/>
      <w:bookmarkStart w:id="321" w:name="_Ref208085736"/>
      <w:bookmarkStart w:id="322" w:name="_Ref207826009"/>
      <w:r>
        <w:rPr>
          <w:b/>
          <w:bCs/>
        </w:rPr>
        <w:t>Option price adjustment</w:t>
      </w:r>
      <w:r>
        <w:t>:</w:t>
      </w:r>
      <w:bookmarkEnd w:id="320"/>
      <w:r>
        <w:t xml:space="preserve"> </w:t>
      </w:r>
    </w:p>
    <w:p w14:paraId="561DC55A" w14:textId="77777777" w:rsidR="00707393" w:rsidRPr="00CD5ABE" w:rsidRDefault="0007734C" w:rsidP="00CD5ABE">
      <w:pPr>
        <w:pStyle w:val="Heading4"/>
        <w:jc w:val="both"/>
        <w:rPr>
          <w:b w:val="0"/>
          <w:bCs/>
        </w:rPr>
      </w:pPr>
      <w:r>
        <w:rPr>
          <w:b w:val="0"/>
          <w:bCs/>
        </w:rPr>
        <w:t>The Parties acknowledge that the Relevant Proportion and Leakage Proportion may change over time to reflect the sale of Exercise Shares pursuant to this Agreement.</w:t>
      </w:r>
    </w:p>
    <w:p w14:paraId="4F290069" w14:textId="77777777" w:rsidR="002D1FEA" w:rsidRPr="00CD5ABE" w:rsidRDefault="0007734C" w:rsidP="00CD5ABE">
      <w:pPr>
        <w:pStyle w:val="Heading4"/>
        <w:jc w:val="both"/>
        <w:rPr>
          <w:b w:val="0"/>
          <w:bCs/>
        </w:rPr>
      </w:pPr>
      <w:r>
        <w:rPr>
          <w:b w:val="0"/>
          <w:bCs/>
        </w:rPr>
        <w:t xml:space="preserve">If at any time prior to the Option Completion Date in respect of Exercise Shares, there is an Adjustable SPA Claim and the amount of such </w:t>
      </w:r>
      <w:r w:rsidR="0062327D">
        <w:rPr>
          <w:b w:val="0"/>
          <w:bCs/>
        </w:rPr>
        <w:t xml:space="preserve">Adjustable SPA </w:t>
      </w:r>
      <w:r>
        <w:rPr>
          <w:b w:val="0"/>
          <w:bCs/>
        </w:rPr>
        <w:t>Claim has been determined</w:t>
      </w:r>
      <w:r w:rsidR="0062327D">
        <w:rPr>
          <w:b w:val="0"/>
          <w:bCs/>
        </w:rPr>
        <w:t xml:space="preserve"> (in whole or part)</w:t>
      </w:r>
      <w:r>
        <w:rPr>
          <w:b w:val="0"/>
          <w:bCs/>
        </w:rPr>
        <w:t xml:space="preserve"> by reference to, or taking into account, the Relevant Proportion or Leakage Proportion, then the price per ordinary share in </w:t>
      </w:r>
      <w:r>
        <w:rPr>
          <w:b w:val="0"/>
          <w:bCs/>
          <w:u w:val="single"/>
        </w:rPr>
        <w:t xml:space="preserve">Clause </w:t>
      </w:r>
      <w:r>
        <w:rPr>
          <w:b w:val="0"/>
          <w:bCs/>
          <w:u w:val="single"/>
        </w:rPr>
        <w:fldChar w:fldCharType="begin"/>
      </w:r>
      <w:r>
        <w:rPr>
          <w:b w:val="0"/>
          <w:bCs/>
          <w:u w:val="single"/>
        </w:rPr>
        <w:instrText xml:space="preserve"> REF _Ref208069763 \r \h  \* MERGEFORMAT </w:instrText>
      </w:r>
      <w:r>
        <w:rPr>
          <w:b w:val="0"/>
          <w:bCs/>
          <w:u w:val="single"/>
        </w:rPr>
      </w:r>
      <w:r>
        <w:rPr>
          <w:b w:val="0"/>
          <w:bCs/>
          <w:u w:val="single"/>
        </w:rPr>
        <w:fldChar w:fldCharType="separate"/>
      </w:r>
      <w:r w:rsidR="00907D21">
        <w:rPr>
          <w:b w:val="0"/>
          <w:bCs/>
          <w:u w:val="single"/>
        </w:rPr>
        <w:t>9.1.1</w:t>
      </w:r>
      <w:r>
        <w:rPr>
          <w:b w:val="0"/>
          <w:bCs/>
          <w:u w:val="single"/>
        </w:rPr>
        <w:fldChar w:fldCharType="end"/>
      </w:r>
      <w:r>
        <w:rPr>
          <w:b w:val="0"/>
          <w:bCs/>
        </w:rPr>
        <w:t xml:space="preserve"> in respect of such Exercise Shares shall be adjusted by deducting therefrom the Per Share Claim Adjustment.</w:t>
      </w:r>
      <w:bookmarkEnd w:id="321"/>
    </w:p>
    <w:p w14:paraId="73019981" w14:textId="77777777" w:rsidR="00ED7E29" w:rsidRPr="00CD5ABE" w:rsidRDefault="0007734C" w:rsidP="00CD5ABE">
      <w:pPr>
        <w:pStyle w:val="Heading4"/>
        <w:jc w:val="both"/>
        <w:rPr>
          <w:b w:val="0"/>
          <w:bCs/>
        </w:rPr>
      </w:pPr>
      <w:r>
        <w:rPr>
          <w:b w:val="0"/>
          <w:bCs/>
        </w:rPr>
        <w:t xml:space="preserve">If at any time following the Option Completion Date in respect of Exercise Shares, there is an Adjustable SPA Claim and the amount of such </w:t>
      </w:r>
      <w:r w:rsidR="0062327D">
        <w:rPr>
          <w:b w:val="0"/>
          <w:bCs/>
        </w:rPr>
        <w:t xml:space="preserve">Adjustable SPA </w:t>
      </w:r>
      <w:r>
        <w:rPr>
          <w:b w:val="0"/>
          <w:bCs/>
        </w:rPr>
        <w:t>Claim has been determined</w:t>
      </w:r>
      <w:r w:rsidR="0062327D">
        <w:rPr>
          <w:b w:val="0"/>
          <w:bCs/>
        </w:rPr>
        <w:t xml:space="preserve"> (in whole or part)</w:t>
      </w:r>
      <w:r>
        <w:rPr>
          <w:b w:val="0"/>
          <w:bCs/>
        </w:rPr>
        <w:t xml:space="preserve"> by reference to, or taking into account, the Relevant Proportion or Leakage Proportion, then the Parties acknowledge that, in accordance with clause 3.</w:t>
      </w:r>
      <w:r w:rsidR="00CB011C">
        <w:rPr>
          <w:b w:val="0"/>
          <w:bCs/>
        </w:rPr>
        <w:t>7</w:t>
      </w:r>
      <w:r>
        <w:rPr>
          <w:b w:val="0"/>
          <w:bCs/>
        </w:rPr>
        <w:t xml:space="preserve"> of the SPA, to the extent that the amount payable pursuant to the Adjustable SPA Claim is attributable to the element of the Relevant Proportion or Leakage Proportion which is derived from the Exercise Shares rather than shares acquired under the SPA, the Purchase Price of the Exercise Shares shall</w:t>
      </w:r>
      <w:r>
        <w:rPr>
          <w:b w:val="0"/>
          <w:bCs/>
        </w:rPr>
        <w:t xml:space="preserve"> be deemed, to the extent legally permissible, to be reduced by the relevant amount.</w:t>
      </w:r>
    </w:p>
    <w:p w14:paraId="1F6AD025" w14:textId="77777777" w:rsidR="00D8369D" w:rsidRDefault="0007734C" w:rsidP="0047172E">
      <w:pPr>
        <w:pStyle w:val="Para2"/>
      </w:pPr>
      <w:bookmarkStart w:id="323" w:name="_Ref210203112"/>
      <w:bookmarkEnd w:id="317"/>
      <w:bookmarkEnd w:id="322"/>
      <w:r>
        <w:t>Notwithstanding anything contained in this Agreement, Olympus BV may at its sole discretion, by notifying Titan in writing (including, if applicable, in the Call Option Exercise Notice), procure the payment of all or part of the Purchase Price in respect of a Call Option Exercise or Put Option Exercise to Titan in equity shares of Olympus AG whether held in treasury or acquired in the market or newly issued or otherwise (instead of payment in cash), provided that</w:t>
      </w:r>
      <w:bookmarkEnd w:id="315"/>
      <w:r>
        <w:t>:</w:t>
      </w:r>
      <w:bookmarkEnd w:id="316"/>
      <w:bookmarkEnd w:id="323"/>
    </w:p>
    <w:p w14:paraId="5FBFCCAB" w14:textId="77777777" w:rsidR="00D8369D" w:rsidRDefault="0007734C" w:rsidP="0047172E">
      <w:pPr>
        <w:pStyle w:val="Para3"/>
        <w:rPr>
          <w:b/>
        </w:rPr>
      </w:pPr>
      <w:r>
        <w:t>such equity shares of Olympus AG shall not be subject to any lock-in restrictions upon transfer to Titan;</w:t>
      </w:r>
    </w:p>
    <w:p w14:paraId="5C1BA2EC" w14:textId="77777777" w:rsidR="00D8369D" w:rsidRDefault="0007734C" w:rsidP="0047172E">
      <w:pPr>
        <w:pStyle w:val="Para3"/>
        <w:rPr>
          <w:b/>
        </w:rPr>
      </w:pPr>
      <w:bookmarkStart w:id="324" w:name="_Ref205854259"/>
      <w:bookmarkStart w:id="325" w:name="_Ref205854259_1"/>
      <w:r>
        <w:t xml:space="preserve">the price per share of Olympus AG shall be based on the volume-weighted average price (VWAP) for the period of thirty (30) Trading Days prior to (and including) the date of issue of the Call Option Exercise Notice or Put Option Exercise Notice, as the case may be; </w:t>
      </w:r>
      <w:bookmarkEnd w:id="324"/>
      <w:bookmarkEnd w:id="325"/>
    </w:p>
    <w:p w14:paraId="2B4619AB" w14:textId="77777777" w:rsidR="003367CB" w:rsidRDefault="0007734C" w:rsidP="00164E39">
      <w:pPr>
        <w:pStyle w:val="Para3"/>
      </w:pPr>
      <w:r>
        <w:t xml:space="preserve">for purposes of calculating the number of shares of Olympus AG to be issued or transferred to Titan (as the VWAP calculated pursuant to </w:t>
      </w:r>
      <w:r>
        <w:rPr>
          <w:u w:val="single"/>
        </w:rPr>
        <w:t xml:space="preserve">Clause </w:t>
      </w:r>
      <w:r>
        <w:rPr>
          <w:b/>
          <w:u w:val="single"/>
        </w:rPr>
        <w:fldChar w:fldCharType="begin"/>
      </w:r>
      <w:r>
        <w:rPr>
          <w:u w:val="single"/>
        </w:rPr>
        <w:instrText xml:space="preserve"> REF _Ref205854259 \w \h </w:instrText>
      </w:r>
      <w:r>
        <w:rPr>
          <w:b/>
          <w:u w:val="single"/>
        </w:rPr>
        <w:instrText xml:space="preserve"> \* MERGEFORMAT </w:instrText>
      </w:r>
      <w:r>
        <w:rPr>
          <w:b/>
          <w:u w:val="single"/>
        </w:rPr>
      </w:r>
      <w:r>
        <w:rPr>
          <w:b/>
          <w:u w:val="single"/>
        </w:rPr>
        <w:fldChar w:fldCharType="separate"/>
      </w:r>
      <w:r w:rsidR="00907D21">
        <w:rPr>
          <w:u w:val="single"/>
        </w:rPr>
        <w:t>11.4.2</w:t>
      </w:r>
      <w:r>
        <w:rPr>
          <w:b/>
          <w:u w:val="single"/>
        </w:rPr>
        <w:fldChar w:fldCharType="end"/>
      </w:r>
      <w:r>
        <w:t xml:space="preserve"> shall be in GBP and the Purchase Price (or part thereof) in USD), the Share Conversion Rate determined on each Trading Day shall be used to convert that Trading Day's VWAP price (referred to in </w:t>
      </w:r>
      <w:r>
        <w:rPr>
          <w:u w:val="single"/>
        </w:rPr>
        <w:t>Clause </w:t>
      </w:r>
      <w:r>
        <w:rPr>
          <w:b/>
          <w:u w:val="single"/>
        </w:rPr>
        <w:fldChar w:fldCharType="begin"/>
      </w:r>
      <w:r>
        <w:rPr>
          <w:u w:val="single"/>
        </w:rPr>
        <w:instrText xml:space="preserve"> REF _Ref205854259 \w \h </w:instrText>
      </w:r>
      <w:r>
        <w:rPr>
          <w:b/>
          <w:u w:val="single"/>
        </w:rPr>
        <w:instrText xml:space="preserve"> \* MERGEFORMAT </w:instrText>
      </w:r>
      <w:r>
        <w:rPr>
          <w:b/>
          <w:u w:val="single"/>
        </w:rPr>
      </w:r>
      <w:r>
        <w:rPr>
          <w:b/>
          <w:u w:val="single"/>
        </w:rPr>
        <w:fldChar w:fldCharType="separate"/>
      </w:r>
      <w:r w:rsidR="00907D21">
        <w:rPr>
          <w:u w:val="single"/>
        </w:rPr>
        <w:t>11.4.2</w:t>
      </w:r>
      <w:r>
        <w:rPr>
          <w:b/>
          <w:u w:val="single"/>
        </w:rPr>
        <w:fldChar w:fldCharType="end"/>
      </w:r>
      <w:r>
        <w:t>) from GBP to USD to arrive at Olympus AG's value per share for the purposes of payment of the Purchase Price.</w:t>
      </w:r>
    </w:p>
    <w:p w14:paraId="3B53781C" w14:textId="77777777" w:rsidR="003367CB" w:rsidRPr="0013427D" w:rsidRDefault="0007734C" w:rsidP="003367CB">
      <w:pPr>
        <w:pStyle w:val="Para3"/>
        <w:numPr>
          <w:ilvl w:val="0"/>
          <w:numId w:val="0"/>
        </w:numPr>
        <w:tabs>
          <w:tab w:val="left" w:pos="1559"/>
        </w:tabs>
        <w:ind w:left="709"/>
      </w:pPr>
      <w:r>
        <w:lastRenderedPageBreak/>
        <w:t>If Olympus BV elects to procure payment of all or part of the Purchase Price in equity shares of Olympus AG the Exercise Shares shall: (i) be transferred to Olympus BV in exchange for the Olympus AG treasury shares or (ii) if Olympus BV assigned, novated and/or transferred its rights and obligations according to Clause 16.3 either be contributed by Titan to Olympus AG prior to the issuance of such newly issued equity shares by way of a contribution in kind or be transferred by Titan to Olympus AG  in exchan</w:t>
      </w:r>
      <w:r>
        <w:t>ge for the Olympus AG treasury shares. For the purposes of effecting the contribution in kind and for issuance of new equity shares of Olympus AG,</w:t>
      </w:r>
      <w:r>
        <w:rPr>
          <w:bCs/>
        </w:rPr>
        <w:t xml:space="preserve"> Titan shall be obliged to deliver or cause to be delivered to Olympus AG:</w:t>
      </w:r>
    </w:p>
    <w:p w14:paraId="0C338C7D" w14:textId="77777777" w:rsidR="003367CB" w:rsidRDefault="0007734C" w:rsidP="003367CB">
      <w:pPr>
        <w:pStyle w:val="Para4"/>
        <w:ind w:left="1418"/>
      </w:pPr>
      <w:r>
        <w:t>the duly executed transfer documents as set forth in Clause </w:t>
      </w:r>
      <w:r>
        <w:fldChar w:fldCharType="begin"/>
      </w:r>
      <w:r>
        <w:instrText xml:space="preserve"> REF _Ref203168822 \r \h </w:instrText>
      </w:r>
      <w:r>
        <w:fldChar w:fldCharType="separate"/>
      </w:r>
      <w:r w:rsidR="00907D21">
        <w:t>11.2.2(A)</w:t>
      </w:r>
      <w:r>
        <w:fldChar w:fldCharType="end"/>
      </w:r>
      <w:r>
        <w:t xml:space="preserve"> to Clause </w:t>
      </w:r>
      <w:r>
        <w:fldChar w:fldCharType="begin"/>
      </w:r>
      <w:r>
        <w:instrText xml:space="preserve"> REF _Ref211083272 \r \h </w:instrText>
      </w:r>
      <w:r>
        <w:fldChar w:fldCharType="separate"/>
      </w:r>
      <w:r w:rsidR="00907D21">
        <w:t>11.2.2(D)</w:t>
      </w:r>
      <w:r>
        <w:fldChar w:fldCharType="end"/>
      </w:r>
      <w:r>
        <w:t xml:space="preserve"> effecting the transfer of the Exercise Shares in favour of Olympus AG prior to the issuance of the newly issued equity shares of Olympus AG; </w:t>
      </w:r>
    </w:p>
    <w:p w14:paraId="30A1415F" w14:textId="77777777" w:rsidR="003367CB" w:rsidRPr="000926A3" w:rsidRDefault="0007734C" w:rsidP="003367CB">
      <w:pPr>
        <w:pStyle w:val="Para4"/>
        <w:ind w:left="1418"/>
      </w:pPr>
      <w:r>
        <w:rPr>
          <w:bCs/>
        </w:rPr>
        <w:t xml:space="preserve">the share register of the Company showing the name of Olympus AG as the registered holder of the Exercise Shares; </w:t>
      </w:r>
    </w:p>
    <w:p w14:paraId="3555A890" w14:textId="77777777" w:rsidR="00CF4575" w:rsidRPr="00CF4575" w:rsidRDefault="0007734C" w:rsidP="001C36F9">
      <w:pPr>
        <w:pStyle w:val="Para4"/>
        <w:ind w:left="1418"/>
      </w:pPr>
      <w:r>
        <w:rPr>
          <w:bCs/>
        </w:rPr>
        <w:t xml:space="preserve">an original copy of a Contribution-in-Kind Agreement duly executed with a wet-ink signature by Titan; and </w:t>
      </w:r>
    </w:p>
    <w:p w14:paraId="323067FE" w14:textId="77777777" w:rsidR="00CF4575" w:rsidRDefault="0007734C" w:rsidP="00CF4575">
      <w:pPr>
        <w:pStyle w:val="Para4"/>
        <w:ind w:left="1418"/>
      </w:pPr>
      <w:r>
        <w:rPr>
          <w:bCs/>
        </w:rPr>
        <w:t>an original copy of a Subscription Declaration duly executed with a wet-ink signature by Titan.</w:t>
      </w:r>
      <w:r>
        <w:rPr>
          <w:rStyle w:val="FootnoteReference"/>
          <w:bCs/>
        </w:rPr>
        <w:t xml:space="preserve"> </w:t>
      </w:r>
    </w:p>
    <w:p w14:paraId="06124049" w14:textId="77777777" w:rsidR="008F4D6A" w:rsidRDefault="0007734C">
      <w:pPr>
        <w:numPr>
          <w:ilvl w:val="1"/>
          <w:numId w:val="14"/>
        </w:numPr>
        <w:spacing w:before="100" w:after="100"/>
        <w:jc w:val="both"/>
        <w:outlineLvl w:val="1"/>
      </w:pPr>
      <w:bookmarkStart w:id="326" w:name="_Ref207858271"/>
      <w:r>
        <w:t>Following the Option Completion Date, Titan shall, promptly upon written request, provide to Olympus BV such information and reasonable assistance as is necessary, required, recommended or useful, including to the original share certificate(s) held by Titan in respect of the relevant Option Shares which have been endorsed "non-resident" by an authorised dealer ("</w:t>
      </w:r>
      <w:r>
        <w:rPr>
          <w:b/>
          <w:bCs/>
        </w:rPr>
        <w:t>Titan Option Shares Certificates</w:t>
      </w:r>
      <w:r>
        <w:t>") for the purposes of the: (a) cancellation of the "non-resident" endorsement of the Titan Option Shares Certificates, and (b) share certificates issued by the Company in respect of the Option Shares to Olympus BV being endorsed "non-resident" by the Exchange Control Authority or an authorised dealer acting in terms of its delegated authority (as applicable), within thirty (30) calendar days of the Completion Date.</w:t>
      </w:r>
      <w:bookmarkEnd w:id="326"/>
    </w:p>
    <w:p w14:paraId="0538EF2A" w14:textId="77777777" w:rsidR="008F4D6A" w:rsidRDefault="0007734C">
      <w:pPr>
        <w:numPr>
          <w:ilvl w:val="1"/>
          <w:numId w:val="14"/>
        </w:numPr>
        <w:spacing w:before="100" w:after="100"/>
        <w:jc w:val="both"/>
        <w:outlineLvl w:val="1"/>
      </w:pPr>
      <w:bookmarkStart w:id="327" w:name="_Ref207827377"/>
      <w:r>
        <w:t>To the extent that an Option Exercise results in the acquisition by Olympus BV of a beneficial interest in five per cent. (5%), ten per cent. (10%), fifteen per cent. (15%) or any further whole multiple of five per cent. (5%), of the issued securities of any class in the Company, each of Titan and Olympus BV shall, promptly (and in any case within three (3) Business Days of the Option Completion Date) notify the Company of such disposal by Titan and acquisition by Olympus BV (and/or its nominee), in accorda</w:t>
      </w:r>
      <w:r>
        <w:t>nce with section 122(1) of the SA Companies Act.</w:t>
      </w:r>
      <w:bookmarkEnd w:id="327"/>
    </w:p>
    <w:p w14:paraId="743BCC09" w14:textId="77777777" w:rsidR="008F4D6A" w:rsidRDefault="0007734C">
      <w:pPr>
        <w:numPr>
          <w:ilvl w:val="1"/>
          <w:numId w:val="14"/>
        </w:numPr>
        <w:spacing w:before="100" w:after="100"/>
        <w:jc w:val="both"/>
        <w:outlineLvl w:val="1"/>
      </w:pPr>
      <w:r>
        <w:t xml:space="preserve">The Parties shall procure that after the Company has received a notice pursuant to Clause </w:t>
      </w:r>
      <w:r>
        <w:fldChar w:fldCharType="begin"/>
      </w:r>
      <w:r>
        <w:instrText xml:space="preserve"> REF _Ref207827377 \r \h </w:instrText>
      </w:r>
      <w:r>
        <w:fldChar w:fldCharType="separate"/>
      </w:r>
      <w:r w:rsidR="00907D21">
        <w:t>11.6</w:t>
      </w:r>
      <w:r>
        <w:fldChar w:fldCharType="end"/>
      </w:r>
      <w:r>
        <w:t>, the Company shall, in accordance with section 122 of the SA Companies Act:</w:t>
      </w:r>
    </w:p>
    <w:p w14:paraId="350F74CC" w14:textId="77777777" w:rsidR="008F4D6A" w:rsidRDefault="0007734C">
      <w:pPr>
        <w:numPr>
          <w:ilvl w:val="2"/>
          <w:numId w:val="14"/>
        </w:numPr>
        <w:tabs>
          <w:tab w:val="clear" w:pos="709"/>
          <w:tab w:val="left" w:pos="1559"/>
        </w:tabs>
        <w:spacing w:before="100" w:after="100"/>
        <w:jc w:val="both"/>
        <w:outlineLvl w:val="2"/>
      </w:pPr>
      <w:r>
        <w:t>file a copy of the notice received with the Takeover Regulation Panel and the Companies and Intellectual Property Commission; and</w:t>
      </w:r>
    </w:p>
    <w:p w14:paraId="2D0095F2" w14:textId="77777777" w:rsidR="008F4D6A" w:rsidRDefault="0007734C">
      <w:pPr>
        <w:numPr>
          <w:ilvl w:val="2"/>
          <w:numId w:val="14"/>
        </w:numPr>
        <w:tabs>
          <w:tab w:val="clear" w:pos="709"/>
          <w:tab w:val="left" w:pos="1559"/>
        </w:tabs>
        <w:spacing w:before="100" w:after="100"/>
        <w:jc w:val="both"/>
        <w:outlineLvl w:val="2"/>
      </w:pPr>
      <w:r>
        <w:t xml:space="preserve">report the information to the holders of the relevant class of securities unless the notice concerned a disposition of less than one per cent. (1%) of the class of securities. </w:t>
      </w:r>
    </w:p>
    <w:p w14:paraId="0A85249B" w14:textId="77777777" w:rsidR="00D8369D" w:rsidRPr="00074F20" w:rsidRDefault="0007734C" w:rsidP="00DB2879">
      <w:pPr>
        <w:pStyle w:val="Heading1"/>
      </w:pPr>
      <w:bookmarkStart w:id="328" w:name="_Toc202995535"/>
      <w:bookmarkStart w:id="329" w:name="_Toc202995536"/>
      <w:bookmarkStart w:id="330" w:name="_Ref205851102"/>
      <w:bookmarkStart w:id="331" w:name="_Ref205851102_1"/>
      <w:bookmarkStart w:id="332" w:name="_Toc206440923"/>
      <w:bookmarkStart w:id="333" w:name="_Toc207859786"/>
      <w:bookmarkStart w:id="334" w:name="_Ref211007428"/>
      <w:bookmarkStart w:id="335" w:name="_Ref334539276"/>
      <w:bookmarkStart w:id="336" w:name="_Toc203163940"/>
      <w:bookmarkStart w:id="337" w:name="_Ref334539276_1"/>
      <w:bookmarkEnd w:id="328"/>
      <w:bookmarkEnd w:id="329"/>
      <w:r>
        <w:t>TITAN GUARANTOR – Guarantee</w:t>
      </w:r>
      <w:bookmarkEnd w:id="330"/>
      <w:bookmarkEnd w:id="331"/>
      <w:r>
        <w:t xml:space="preserve"> AND UNDERTAKINGS</w:t>
      </w:r>
      <w:bookmarkEnd w:id="332"/>
      <w:bookmarkEnd w:id="333"/>
      <w:bookmarkEnd w:id="334"/>
      <w:r>
        <w:t xml:space="preserve"> </w:t>
      </w:r>
    </w:p>
    <w:p w14:paraId="30DA10EC" w14:textId="77777777" w:rsidR="00D8369D" w:rsidRPr="009234B1" w:rsidRDefault="0007734C" w:rsidP="00DB2879">
      <w:pPr>
        <w:pStyle w:val="Para2"/>
      </w:pPr>
      <w:bookmarkStart w:id="338" w:name="_Ref206097012"/>
      <w:r>
        <w:t xml:space="preserve">The Titan Guarantor unconditionally and irrevocably guarantees to Olympus BV the punctual discharge by Titan of its obligations under this Agreement (including Titan's  liabilities to pay damages, agreed or otherwise under this Agreement and obligation to transfer the Exercise Shares) (the </w:t>
      </w:r>
      <w:r>
        <w:rPr>
          <w:b/>
          <w:bCs/>
        </w:rPr>
        <w:t>"Guaranteed Obligations"</w:t>
      </w:r>
      <w:r>
        <w:t>).</w:t>
      </w:r>
      <w:bookmarkEnd w:id="338"/>
    </w:p>
    <w:p w14:paraId="38C7F391" w14:textId="77777777" w:rsidR="00CF0CCF" w:rsidRDefault="0007734C" w:rsidP="00DB2879">
      <w:pPr>
        <w:pStyle w:val="Para2"/>
      </w:pPr>
      <w:r>
        <w:t xml:space="preserve">Without prejudice to the rights of Olympus BV against Titan, the Titan Guarantor shall be a primary obligor and shall be deemed a principal debtor in respect of its payment obligations under this Agreement and not a surety.  If for any reason Titan shall fail or be unable to punctually discharge any Guaranteed Obligation as and when they become due or otherwise required, then, upon demand by Olympus BV, the Titan Guarantor shall punctually discharge (or cause to discharged) such Guaranteed Obligation as if </w:t>
      </w:r>
      <w:r>
        <w:t xml:space="preserve">Titan Guarantor was the principal </w:t>
      </w:r>
      <w:r>
        <w:lastRenderedPageBreak/>
        <w:t xml:space="preserve">obligor.  Olympus BV may make any number of such demands. The Titan Guarantor further agrees that this guarantee constitutes a continuing guarantee of payment or performance when due and not of collection, to remain in force until all the obligations of Titan under this Agreement shall have been performed or satisfied and is in no way conditioned or contingent upon any attempt to collect from or enforce the obligation of Titan.  </w:t>
      </w:r>
    </w:p>
    <w:p w14:paraId="69D7E69A" w14:textId="77777777" w:rsidR="00D8369D" w:rsidRPr="009234B1" w:rsidRDefault="0007734C" w:rsidP="00DB2879">
      <w:pPr>
        <w:pStyle w:val="Para2"/>
        <w:tabs>
          <w:tab w:val="left" w:pos="709"/>
        </w:tabs>
      </w:pPr>
      <w:r>
        <w:t>Titan Guarantor shall be entitled to the benefit of all rights, remedies, defences, and limitations of liability available to Titan under or in connection with this Agreement or Applicable Law, and may assert any such rights, remedies, defences, or limitations in respect of any claim made against it under this guarantee to the same extent as Titan would have been entitled to do so had the claim been made against Titan.</w:t>
      </w:r>
    </w:p>
    <w:p w14:paraId="1AB6957D" w14:textId="77777777" w:rsidR="00D8369D" w:rsidRPr="009234B1" w:rsidRDefault="0007734C" w:rsidP="00E31785">
      <w:pPr>
        <w:pStyle w:val="Para2"/>
      </w:pPr>
      <w:r>
        <w:t xml:space="preserve">The Titan Guarantor's obligations under this </w:t>
      </w:r>
      <w:bookmarkStart w:id="339" w:name="_Hlk205851791"/>
      <w:r>
        <w:rPr>
          <w:u w:val="single"/>
        </w:rPr>
        <w:t xml:space="preserve">Clause </w:t>
      </w:r>
      <w:r>
        <w:rPr>
          <w:u w:val="single"/>
        </w:rPr>
        <w:fldChar w:fldCharType="begin"/>
      </w:r>
      <w:r>
        <w:rPr>
          <w:u w:val="single"/>
        </w:rPr>
        <w:instrText xml:space="preserve"> REF _Ref205851102 \w \h  \* MERGEFORMAT </w:instrText>
      </w:r>
      <w:r>
        <w:rPr>
          <w:u w:val="single"/>
        </w:rPr>
      </w:r>
      <w:r>
        <w:rPr>
          <w:u w:val="single"/>
        </w:rPr>
        <w:fldChar w:fldCharType="separate"/>
      </w:r>
      <w:r w:rsidR="00907D21">
        <w:rPr>
          <w:u w:val="single"/>
        </w:rPr>
        <w:t>12</w:t>
      </w:r>
      <w:r>
        <w:rPr>
          <w:u w:val="single"/>
        </w:rPr>
        <w:fldChar w:fldCharType="end"/>
      </w:r>
      <w:bookmarkEnd w:id="339"/>
      <w:r>
        <w:t xml:space="preserve"> shall be in addition to any rights Olympus BV may have under any other agreement or security in relation to this Agreement or the Guaranteed Obligations. Olympus BV may enforce its rights against the Titan Guarantor without first having recourse to any other such agreement or security or exercising any rights or remedies against Titan. </w:t>
      </w:r>
    </w:p>
    <w:p w14:paraId="69919355" w14:textId="77777777" w:rsidR="00D8369D" w:rsidRPr="009234B1" w:rsidRDefault="0007734C" w:rsidP="00DB2879">
      <w:pPr>
        <w:pStyle w:val="Para2"/>
      </w:pPr>
      <w:r>
        <w:t>The Titan Guarantor's liability to Olympus BV shall not be discharged, impaired or affected by:</w:t>
      </w:r>
    </w:p>
    <w:p w14:paraId="10CE0331" w14:textId="77777777" w:rsidR="00D8369D" w:rsidRPr="009234B1" w:rsidRDefault="0007734C" w:rsidP="00DB2879">
      <w:pPr>
        <w:pStyle w:val="Para3"/>
      </w:pPr>
      <w:r>
        <w:t>any legal limitation, disability or incapacity or other circumstances relating to Titan or any change in the members or status of Titan or any other person;</w:t>
      </w:r>
    </w:p>
    <w:p w14:paraId="4A5D2413" w14:textId="77777777" w:rsidR="00D8369D" w:rsidRPr="009234B1" w:rsidRDefault="0007734C" w:rsidP="00DB2879">
      <w:pPr>
        <w:pStyle w:val="Para3"/>
      </w:pPr>
      <w:r>
        <w:t xml:space="preserve">any variation of any of the terms of this Agreement or of any of the Guaranteed </w:t>
      </w:r>
      <w:r>
        <w:rPr>
          <w:rFonts w:asciiTheme="minorHAnsi" w:hAnsiTheme="minorHAnsi" w:cstheme="minorHAnsi"/>
        </w:rPr>
        <w:t>Obligations</w:t>
      </w:r>
      <w:r>
        <w:t>;</w:t>
      </w:r>
    </w:p>
    <w:p w14:paraId="723DCC5C" w14:textId="77777777" w:rsidR="00D8369D" w:rsidRPr="009234B1" w:rsidRDefault="0007734C" w:rsidP="00DB2879">
      <w:pPr>
        <w:pStyle w:val="Para3"/>
      </w:pPr>
      <w:r>
        <w:t>any time, waiver or consent granted to or composition with Titan or any other person;</w:t>
      </w:r>
    </w:p>
    <w:p w14:paraId="47D5CEFF" w14:textId="77777777" w:rsidR="00D8369D" w:rsidRPr="009234B1" w:rsidRDefault="0007734C" w:rsidP="00DB2879">
      <w:pPr>
        <w:pStyle w:val="Para3"/>
      </w:pPr>
      <w:r>
        <w:t>any defect in the obligations of Olympus BV or Titan;</w:t>
      </w:r>
    </w:p>
    <w:p w14:paraId="7072E3ED" w14:textId="77777777" w:rsidR="00D8369D" w:rsidRPr="009234B1" w:rsidRDefault="0007734C" w:rsidP="00DB2879">
      <w:pPr>
        <w:pStyle w:val="Para3"/>
      </w:pPr>
      <w:r>
        <w:t>the bankruptcy, liquidation or dissolution of Titan or the appointment of a receiver, administrative receiver or administrator of Titan’s assets or any other insolvency proceeding relating to Titan or any change of Control of Titan or any other matter affecting the obligation of Titan to perform any Guaranteed Obligation;</w:t>
      </w:r>
    </w:p>
    <w:p w14:paraId="029EEC65" w14:textId="77777777" w:rsidR="00D8369D" w:rsidRPr="009234B1" w:rsidRDefault="0007734C" w:rsidP="00DB2879">
      <w:pPr>
        <w:pStyle w:val="Para3"/>
      </w:pPr>
      <w:r>
        <w:t>any unenforceability, illegality or invalidity of any obligation of any person under this Agreement; or</w:t>
      </w:r>
    </w:p>
    <w:p w14:paraId="25DF8462" w14:textId="77777777" w:rsidR="00D8369D" w:rsidRPr="009234B1" w:rsidRDefault="0007734C" w:rsidP="00DB2879">
      <w:pPr>
        <w:pStyle w:val="Para3"/>
      </w:pPr>
      <w:r>
        <w:t xml:space="preserve">any other matter which, but for this Clause </w:t>
      </w:r>
      <w:r>
        <w:fldChar w:fldCharType="begin"/>
      </w:r>
      <w:r>
        <w:instrText xml:space="preserve"> REF _Ref211007428 \r \h </w:instrText>
      </w:r>
      <w:r>
        <w:fldChar w:fldCharType="separate"/>
      </w:r>
      <w:r w:rsidR="00907D21">
        <w:t>12</w:t>
      </w:r>
      <w:r>
        <w:fldChar w:fldCharType="end"/>
      </w:r>
      <w:r>
        <w:t>, would reduce, vitiate or affect the obligations of Titan in respect of the Guaranteed Obligations.</w:t>
      </w:r>
    </w:p>
    <w:p w14:paraId="0AE66518" w14:textId="77777777" w:rsidR="00D8369D" w:rsidRPr="009234B1" w:rsidRDefault="0007734C" w:rsidP="00DB2879">
      <w:pPr>
        <w:pStyle w:val="Para2"/>
      </w:pPr>
      <w:r>
        <w:t>The Titan Guarantor undertakes to fully and effectively indemnify and hold harmless Olympus BV from and against all actions and all costs which Olympus BV may suffer or incur or which may be brought against Olympus BV in any jurisdiction arising, directly or indirectly out of, in respect of or in connection with any default by Titan in performing any Guaranteed Obligation or by the Titan Guarantor in performing its obligations under this Agreement.</w:t>
      </w:r>
    </w:p>
    <w:p w14:paraId="43C10AC2" w14:textId="77777777" w:rsidR="00D8369D" w:rsidRPr="009234B1" w:rsidRDefault="0007734C" w:rsidP="00DB2879">
      <w:pPr>
        <w:pStyle w:val="Para2"/>
      </w:pPr>
      <w:r>
        <w:t>Until all of the Guaranteed Obligations have been unconditionally and irrevocably discharged, the Titan Guarantor agrees that:</w:t>
      </w:r>
    </w:p>
    <w:p w14:paraId="5FC6816D" w14:textId="77777777" w:rsidR="00D8369D" w:rsidRPr="009234B1" w:rsidRDefault="0007734C" w:rsidP="00DB2879">
      <w:pPr>
        <w:pStyle w:val="Para3"/>
      </w:pPr>
      <w:r>
        <w:t>it will not make demand for the payment of any sum from Titan connected with or in relation to the sum demanded by Olympus BV or claim any set-off or counterclaim against Titan; and</w:t>
      </w:r>
    </w:p>
    <w:p w14:paraId="5D602157" w14:textId="77777777" w:rsidR="00D8369D" w:rsidRPr="009234B1" w:rsidRDefault="0007734C" w:rsidP="00DB2879">
      <w:pPr>
        <w:pStyle w:val="Para3"/>
      </w:pPr>
      <w:r>
        <w:t>if Titan is bankrupt, insolvent or in liquidation, the Titan Guarantor will not prove in any such bankruptcy, insolvency or liquidation in competition with Olympus BV.</w:t>
      </w:r>
    </w:p>
    <w:p w14:paraId="4BEBF247" w14:textId="77777777" w:rsidR="00D8369D" w:rsidRPr="009234B1" w:rsidRDefault="0007734C" w:rsidP="00DB2879">
      <w:pPr>
        <w:pStyle w:val="Para2"/>
      </w:pPr>
      <w:r>
        <w:t>The Titan Guarantor agrees that:</w:t>
      </w:r>
    </w:p>
    <w:p w14:paraId="35BA684F" w14:textId="77777777" w:rsidR="00D8369D" w:rsidRPr="009234B1" w:rsidRDefault="0007734C" w:rsidP="00DB2879">
      <w:pPr>
        <w:pStyle w:val="Para3"/>
      </w:pPr>
      <w:r>
        <w:t xml:space="preserve">if any payment received by Olympus BV from Titan in relation to the Guaranteed Obligations is avoided or set aside on the subsequent bankruptcy, insolvency or liquidation of Titan, any amount received by Olympus BV and subsequently repaid shall not discharge or diminish the liability of the Titan Guarantor for the Guaranteed Obligations and this </w:t>
      </w:r>
      <w:r>
        <w:rPr>
          <w:u w:val="single"/>
        </w:rPr>
        <w:t xml:space="preserve">Clause </w:t>
      </w:r>
      <w:r>
        <w:rPr>
          <w:u w:val="single"/>
        </w:rPr>
        <w:fldChar w:fldCharType="begin"/>
      </w:r>
      <w:r>
        <w:rPr>
          <w:u w:val="single"/>
        </w:rPr>
        <w:instrText xml:space="preserve"> REF _Ref205851102 \w \h  \* MERGEFORMAT </w:instrText>
      </w:r>
      <w:r>
        <w:rPr>
          <w:u w:val="single"/>
        </w:rPr>
      </w:r>
      <w:r>
        <w:rPr>
          <w:u w:val="single"/>
        </w:rPr>
        <w:fldChar w:fldCharType="separate"/>
      </w:r>
      <w:r w:rsidR="00907D21">
        <w:rPr>
          <w:u w:val="single"/>
        </w:rPr>
        <w:t>12</w:t>
      </w:r>
      <w:r>
        <w:rPr>
          <w:u w:val="single"/>
        </w:rPr>
        <w:fldChar w:fldCharType="end"/>
      </w:r>
      <w:r>
        <w:t xml:space="preserve"> shall apply as if such payment had at all times remained owing by Titan; and</w:t>
      </w:r>
    </w:p>
    <w:p w14:paraId="4B40625C" w14:textId="77777777" w:rsidR="00D8369D" w:rsidRDefault="0007734C" w:rsidP="00DB2879">
      <w:pPr>
        <w:pStyle w:val="Para3"/>
      </w:pPr>
      <w:r>
        <w:lastRenderedPageBreak/>
        <w:t xml:space="preserve">after a demand has been made by Olympus BV under this </w:t>
      </w:r>
      <w:r>
        <w:rPr>
          <w:u w:val="single"/>
        </w:rPr>
        <w:t xml:space="preserve">Clause </w:t>
      </w:r>
      <w:r>
        <w:rPr>
          <w:u w:val="single"/>
        </w:rPr>
        <w:fldChar w:fldCharType="begin"/>
      </w:r>
      <w:r>
        <w:rPr>
          <w:u w:val="single"/>
        </w:rPr>
        <w:instrText xml:space="preserve"> REF _Ref205851102 \w \h  \* MERGEFORMAT </w:instrText>
      </w:r>
      <w:r>
        <w:rPr>
          <w:u w:val="single"/>
        </w:rPr>
      </w:r>
      <w:r>
        <w:rPr>
          <w:u w:val="single"/>
        </w:rPr>
        <w:fldChar w:fldCharType="separate"/>
      </w:r>
      <w:r w:rsidR="00907D21">
        <w:rPr>
          <w:u w:val="single"/>
        </w:rPr>
        <w:t>12</w:t>
      </w:r>
      <w:r>
        <w:rPr>
          <w:u w:val="single"/>
        </w:rPr>
        <w:fldChar w:fldCharType="end"/>
      </w:r>
      <w:r>
        <w:t xml:space="preserve"> and until the amount demanded has been paid in full, Olympus BV may take such action as it thinks fit against Titan or any of them to recover all sums due and payable to it under this Agreement, without affecting the obligations of the Titan Guarantor under this </w:t>
      </w:r>
      <w:r>
        <w:rPr>
          <w:u w:val="single"/>
        </w:rPr>
        <w:t xml:space="preserve">Clause </w:t>
      </w:r>
      <w:r>
        <w:rPr>
          <w:u w:val="single"/>
        </w:rPr>
        <w:fldChar w:fldCharType="begin"/>
      </w:r>
      <w:r>
        <w:rPr>
          <w:u w:val="single"/>
        </w:rPr>
        <w:instrText xml:space="preserve"> REF _Ref205851102 \w \h  \* MERGEFORMAT </w:instrText>
      </w:r>
      <w:r>
        <w:rPr>
          <w:u w:val="single"/>
        </w:rPr>
      </w:r>
      <w:r>
        <w:rPr>
          <w:u w:val="single"/>
        </w:rPr>
        <w:fldChar w:fldCharType="separate"/>
      </w:r>
      <w:r w:rsidR="00907D21">
        <w:rPr>
          <w:u w:val="single"/>
        </w:rPr>
        <w:t>12</w:t>
      </w:r>
      <w:r>
        <w:rPr>
          <w:u w:val="single"/>
        </w:rPr>
        <w:fldChar w:fldCharType="end"/>
      </w:r>
      <w:r>
        <w:t>.</w:t>
      </w:r>
    </w:p>
    <w:p w14:paraId="000A3E17" w14:textId="77777777" w:rsidR="00074F20" w:rsidRPr="009223A2" w:rsidRDefault="0007734C" w:rsidP="00304AE1">
      <w:pPr>
        <w:pStyle w:val="Heading2"/>
        <w:jc w:val="both"/>
        <w:rPr>
          <w:b w:val="0"/>
          <w:bCs/>
        </w:rPr>
      </w:pPr>
      <w:r>
        <w:rPr>
          <w:b w:val="0"/>
          <w:bCs/>
        </w:rPr>
        <w:t xml:space="preserve">The Titan Guarantor shall pay all charges (including legal and other costs on a full indemnity basis) incurred by Olympus BV in relation to the enforcement by Olympus BV of the obligations of the Titan Guarantor in this </w:t>
      </w:r>
      <w:r>
        <w:rPr>
          <w:b w:val="0"/>
          <w:bCs/>
          <w:u w:val="single"/>
        </w:rPr>
        <w:t xml:space="preserve">Clause </w:t>
      </w:r>
      <w:r>
        <w:rPr>
          <w:b w:val="0"/>
          <w:bCs/>
          <w:u w:val="single"/>
        </w:rPr>
        <w:fldChar w:fldCharType="begin"/>
      </w:r>
      <w:r>
        <w:rPr>
          <w:b w:val="0"/>
          <w:bCs/>
          <w:u w:val="single"/>
        </w:rPr>
        <w:instrText xml:space="preserve"> REF _Ref211007428 \r \h  \* MERGEFORMAT </w:instrText>
      </w:r>
      <w:r>
        <w:rPr>
          <w:b w:val="0"/>
          <w:bCs/>
          <w:u w:val="single"/>
        </w:rPr>
      </w:r>
      <w:r>
        <w:rPr>
          <w:b w:val="0"/>
          <w:bCs/>
          <w:u w:val="single"/>
        </w:rPr>
        <w:fldChar w:fldCharType="separate"/>
      </w:r>
      <w:r w:rsidR="00907D21">
        <w:rPr>
          <w:b w:val="0"/>
          <w:bCs/>
          <w:u w:val="single"/>
        </w:rPr>
        <w:t>12</w:t>
      </w:r>
      <w:r>
        <w:rPr>
          <w:b w:val="0"/>
          <w:bCs/>
          <w:u w:val="single"/>
        </w:rPr>
        <w:fldChar w:fldCharType="end"/>
      </w:r>
      <w:r>
        <w:rPr>
          <w:b w:val="0"/>
          <w:bCs/>
        </w:rPr>
        <w:t>.</w:t>
      </w:r>
    </w:p>
    <w:p w14:paraId="23FCA397" w14:textId="77777777" w:rsidR="00D8369D" w:rsidRPr="004D5AE9" w:rsidRDefault="0007734C" w:rsidP="00DB2879">
      <w:pPr>
        <w:pStyle w:val="Heading1"/>
      </w:pPr>
      <w:bookmarkStart w:id="340" w:name="_Toc206440924"/>
      <w:bookmarkStart w:id="341" w:name="_Toc207859787"/>
      <w:r>
        <w:t>WARRANTIES AND UNDERTAKINGS</w:t>
      </w:r>
      <w:bookmarkEnd w:id="335"/>
      <w:bookmarkEnd w:id="336"/>
      <w:bookmarkEnd w:id="337"/>
      <w:bookmarkEnd w:id="340"/>
      <w:bookmarkEnd w:id="341"/>
    </w:p>
    <w:p w14:paraId="2E1CAA48" w14:textId="77777777" w:rsidR="00D8369D" w:rsidRPr="0083024C" w:rsidRDefault="0007734C" w:rsidP="0083024C">
      <w:pPr>
        <w:pStyle w:val="BodyText2"/>
        <w:rPr>
          <w:b/>
          <w:bCs/>
        </w:rPr>
      </w:pPr>
      <w:r>
        <w:rPr>
          <w:b/>
          <w:bCs/>
        </w:rPr>
        <w:t>Titan Warranties</w:t>
      </w:r>
    </w:p>
    <w:p w14:paraId="1CBD45C7" w14:textId="77777777" w:rsidR="00D8369D" w:rsidRPr="009234B1" w:rsidRDefault="0007734C" w:rsidP="00DB2879">
      <w:pPr>
        <w:pStyle w:val="Para2"/>
      </w:pPr>
      <w:r>
        <w:t xml:space="preserve">Each of Titan and the Titan Guarantor warrants severally </w:t>
      </w:r>
      <w:r>
        <w:rPr>
          <w:rFonts w:asciiTheme="minorHAnsi" w:hAnsiTheme="minorHAnsi" w:cstheme="minorHAnsi"/>
        </w:rPr>
        <w:t xml:space="preserve">(and not jointly, and not jointly and severally) </w:t>
      </w:r>
      <w:r>
        <w:t>to Olympus BV that each of the warranties below are true and accurate as at the date of this Agreement:</w:t>
      </w:r>
    </w:p>
    <w:p w14:paraId="242AB0EC" w14:textId="77777777" w:rsidR="00D8369D" w:rsidRPr="00D030D1" w:rsidRDefault="0007734C" w:rsidP="00DB2879">
      <w:pPr>
        <w:pStyle w:val="Para3"/>
      </w:pPr>
      <w:bookmarkStart w:id="342" w:name="_Ref203150600"/>
      <w:r>
        <w:t>it is duly incorporated, duly organised and validly existing under the laws of its jurisdiction and has full power to conduct its business as conducted at the date of this Agreement;</w:t>
      </w:r>
      <w:bookmarkEnd w:id="342"/>
    </w:p>
    <w:p w14:paraId="14D2081B" w14:textId="77777777" w:rsidR="00D8369D" w:rsidRPr="00D030D1" w:rsidRDefault="0007734C" w:rsidP="00DB2879">
      <w:pPr>
        <w:pStyle w:val="Para3"/>
      </w:pPr>
      <w:bookmarkStart w:id="343" w:name="_Ref203150611"/>
      <w:r>
        <w:t>it has the corporate power and authority to enter into and perform this Agreement and the provisions of this Agreement constitute valid and binding obligations on it and are enforceable against it, in accordance with its terms;</w:t>
      </w:r>
      <w:bookmarkEnd w:id="343"/>
    </w:p>
    <w:p w14:paraId="588DBA64" w14:textId="77777777" w:rsidR="00D8369D" w:rsidRPr="00D030D1" w:rsidRDefault="0007734C" w:rsidP="00DB2879">
      <w:pPr>
        <w:pStyle w:val="Para3"/>
      </w:pPr>
      <w:r>
        <w:t>it has duly authorised, executed and delivered this Agreement;</w:t>
      </w:r>
    </w:p>
    <w:p w14:paraId="50346C36" w14:textId="77777777" w:rsidR="002E277B" w:rsidRDefault="0007734C" w:rsidP="00DB2879">
      <w:pPr>
        <w:pStyle w:val="Para3"/>
      </w:pPr>
      <w:bookmarkStart w:id="344" w:name="_Ref210055581"/>
      <w:bookmarkStart w:id="345" w:name="_Ref203150622"/>
      <w:bookmarkStart w:id="346" w:name="_Ref203150622_1"/>
      <w:bookmarkStart w:id="347" w:name="_Ref203150622_2"/>
      <w:r>
        <w:t>the authorisation, execution and delivery by it of, and the performance by it of its obligations under, this Agreement will not:</w:t>
      </w:r>
      <w:bookmarkEnd w:id="344"/>
      <w:r>
        <w:t xml:space="preserve"> </w:t>
      </w:r>
    </w:p>
    <w:p w14:paraId="06284450" w14:textId="77777777" w:rsidR="002E277B" w:rsidRDefault="0007734C" w:rsidP="001217F0">
      <w:pPr>
        <w:pStyle w:val="Para4"/>
      </w:pPr>
      <w:r>
        <w:t xml:space="preserve">result in a breach of or conflict with any provision of its memorandum or articles of association, certificate of incorporation, by-laws or equivalent constitutional documents; </w:t>
      </w:r>
    </w:p>
    <w:p w14:paraId="51D16BBB" w14:textId="77777777" w:rsidR="00561F8B" w:rsidRDefault="0007734C" w:rsidP="00BC71B9">
      <w:pPr>
        <w:pStyle w:val="Para4"/>
      </w:pPr>
      <w:r>
        <w:t xml:space="preserve">require any consent or approval under any contract to which it is a party or by which it is bound which, if not obtained, has or would have a material adverse effect on the ability of it to consummate the transactions contemplated hereby; or </w:t>
      </w:r>
    </w:p>
    <w:p w14:paraId="6A1EC763" w14:textId="77777777" w:rsidR="00D8369D" w:rsidRPr="00D030D1" w:rsidRDefault="0007734C" w:rsidP="001217F0">
      <w:pPr>
        <w:pStyle w:val="Para4"/>
      </w:pPr>
      <w:r>
        <w:t>result in a breach of any Applicable Laws or regulations of any order, decree or judgment of any court or any governmental authority in any jurisdiction to which it is subject;</w:t>
      </w:r>
      <w:bookmarkEnd w:id="345"/>
      <w:bookmarkEnd w:id="346"/>
      <w:bookmarkEnd w:id="347"/>
      <w:r>
        <w:t xml:space="preserve"> and</w:t>
      </w:r>
    </w:p>
    <w:p w14:paraId="39D414BB" w14:textId="77777777" w:rsidR="00D8369D" w:rsidRPr="00D030D1" w:rsidRDefault="0007734C" w:rsidP="00E57DFB">
      <w:pPr>
        <w:pStyle w:val="Para3"/>
      </w:pPr>
      <w:bookmarkStart w:id="348" w:name="_Ref210055588"/>
      <w:r>
        <w:t xml:space="preserve">no order has been made or petition presented for its winding up, nor has a moratorium been agreed or declared in respect of, or affecting, all or substantially all of </w:t>
      </w:r>
      <w:r>
        <w:rPr>
          <w:rFonts w:eastAsia="Batang"/>
        </w:rPr>
        <w:t>it</w:t>
      </w:r>
      <w:r>
        <w:t xml:space="preserve"> or any of its indebtedness, nor any other action taken in relation to the appointment of an administrator, liquidator, receiver, administrative receiver, compulsory manager or any provisional liquidator (or equivalent in any other jurisdiction) (or other process whereby the business is terminated and the assets of the company concerned are distributed amongst the creditors or shareholders or any other contributors), and to its knowledge, there are no proceedings under any applicable insolvency, reorganis</w:t>
      </w:r>
      <w:r>
        <w:t>ation or similar laws in any relevant jurisdiction against it, and it its knowledge no events have occurred which, under Applicable Laws, would justify any such proceedings.</w:t>
      </w:r>
      <w:bookmarkEnd w:id="348"/>
      <w:r>
        <w:t xml:space="preserve"> </w:t>
      </w:r>
    </w:p>
    <w:p w14:paraId="182C15C4" w14:textId="77777777" w:rsidR="00D8369D" w:rsidRPr="009234B1" w:rsidRDefault="0007734C" w:rsidP="00B94497">
      <w:pPr>
        <w:pStyle w:val="Para2"/>
      </w:pPr>
      <w:r>
        <w:t>Titan warrants to Olympus BV that each of the warranties below are true and accurate as at the date of this Agreement:</w:t>
      </w:r>
    </w:p>
    <w:p w14:paraId="6E4BACC8" w14:textId="77777777" w:rsidR="00D8369D" w:rsidRPr="00D030D1" w:rsidRDefault="0007734C" w:rsidP="00B94497">
      <w:pPr>
        <w:pStyle w:val="Para3"/>
      </w:pPr>
      <w:r>
        <w:t xml:space="preserve">it is the sole legal and beneficial owner of all of the Option Shares free from all Encumbrances (save for those contained in the memorandum of incorporation of the Company, the Shareholders' Agreement, the SA Companies Act and this Agreement); </w:t>
      </w:r>
    </w:p>
    <w:p w14:paraId="683077C7" w14:textId="77777777" w:rsidR="00561F8B" w:rsidRDefault="0007734C" w:rsidP="00CB011C">
      <w:pPr>
        <w:pStyle w:val="Para3"/>
      </w:pPr>
      <w:r>
        <w:lastRenderedPageBreak/>
        <w:t xml:space="preserve">the Option Shares constitute </w:t>
      </w:r>
      <w:r w:rsidR="00CB011C" w:rsidRPr="00CB011C">
        <w:t>1,386,020</w:t>
      </w:r>
      <w:r>
        <w:t xml:space="preserve"> </w:t>
      </w:r>
      <w:r w:rsidR="00CB011C">
        <w:t>E</w:t>
      </w:r>
      <w:r>
        <w:t xml:space="preserve"> ordinary shares of the Company representing </w:t>
      </w:r>
      <w:r w:rsidR="00CB011C">
        <w:t>twenty five</w:t>
      </w:r>
      <w:r>
        <w:t xml:space="preserve"> per cent. (</w:t>
      </w:r>
      <w:r w:rsidR="00CB011C">
        <w:t>25</w:t>
      </w:r>
      <w:r>
        <w:t>%) of all issued shares of the Company;</w:t>
      </w:r>
    </w:p>
    <w:p w14:paraId="267008B4" w14:textId="77777777" w:rsidR="007A7D66" w:rsidRDefault="0007734C" w:rsidP="00B94497">
      <w:pPr>
        <w:pStyle w:val="Para3"/>
        <w:tabs>
          <w:tab w:val="left" w:pos="1559"/>
        </w:tabs>
      </w:pPr>
      <w:r>
        <w:t xml:space="preserve">there is no option or right outstanding in favour of any third party to acquire any Option Shares (save for those contained in the memorandum of incorporation of the Company, the Shareholders' Agreement, the SA Companies Act and this Agreement), and </w:t>
      </w:r>
    </w:p>
    <w:p w14:paraId="330A9B16" w14:textId="77777777" w:rsidR="008F4D6A" w:rsidRDefault="0007734C" w:rsidP="00E57DFB">
      <w:pPr>
        <w:pStyle w:val="Para3"/>
        <w:tabs>
          <w:tab w:val="left" w:pos="1559"/>
        </w:tabs>
      </w:pPr>
      <w:r>
        <w:t>the original share certificates of Titan in respect of the Option Shares have been validly endorsed "non-resident" by the Exchange Control Authority or an authorised dealer acting in terms of its delegated authority (as applicable).</w:t>
      </w:r>
    </w:p>
    <w:p w14:paraId="38EC6F96" w14:textId="77777777" w:rsidR="00E57DFB" w:rsidRDefault="0007734C" w:rsidP="00E57DFB">
      <w:pPr>
        <w:pStyle w:val="Para2"/>
      </w:pPr>
      <w:r>
        <w:t>Titan warrants to Olympus BV that, as at the date of the Option Completion Date:</w:t>
      </w:r>
    </w:p>
    <w:p w14:paraId="6181AA1A" w14:textId="77777777" w:rsidR="00E57DFB" w:rsidRDefault="0007734C" w:rsidP="00E57DFB">
      <w:pPr>
        <w:pStyle w:val="Para3"/>
      </w:pPr>
      <w:r>
        <w:t xml:space="preserve">each of the warranties contained in Clauses </w:t>
      </w:r>
      <w:r>
        <w:fldChar w:fldCharType="begin"/>
      </w:r>
      <w:r>
        <w:instrText xml:space="preserve"> REF _Ref203150600 \r \h  \* MERGEFORMAT </w:instrText>
      </w:r>
      <w:r>
        <w:fldChar w:fldCharType="separate"/>
      </w:r>
      <w:r w:rsidR="00907D21">
        <w:t>13.1.1</w:t>
      </w:r>
      <w:r>
        <w:fldChar w:fldCharType="end"/>
      </w:r>
      <w:r>
        <w:t xml:space="preserve">, </w:t>
      </w:r>
      <w:r>
        <w:fldChar w:fldCharType="begin"/>
      </w:r>
      <w:r>
        <w:instrText xml:space="preserve"> REF _Ref203150611 \r \h  \* MERGEFORMAT </w:instrText>
      </w:r>
      <w:r>
        <w:fldChar w:fldCharType="separate"/>
      </w:r>
      <w:r w:rsidR="00907D21">
        <w:t>13.1.2</w:t>
      </w:r>
      <w:r>
        <w:fldChar w:fldCharType="end"/>
      </w:r>
      <w:r>
        <w:t xml:space="preserve">, </w:t>
      </w:r>
      <w:r>
        <w:fldChar w:fldCharType="begin"/>
      </w:r>
      <w:r>
        <w:instrText xml:space="preserve"> REF _Ref210055581 \r \h </w:instrText>
      </w:r>
      <w:r>
        <w:fldChar w:fldCharType="separate"/>
      </w:r>
      <w:r w:rsidR="00907D21">
        <w:t>13.1.4</w:t>
      </w:r>
      <w:r>
        <w:fldChar w:fldCharType="end"/>
      </w:r>
      <w:r>
        <w:t xml:space="preserve"> and </w:t>
      </w:r>
      <w:r>
        <w:fldChar w:fldCharType="begin"/>
      </w:r>
      <w:r>
        <w:instrText xml:space="preserve"> REF _Ref210055588 \r \h </w:instrText>
      </w:r>
      <w:r>
        <w:fldChar w:fldCharType="separate"/>
      </w:r>
      <w:r w:rsidR="00907D21">
        <w:t>13.1.5</w:t>
      </w:r>
      <w:r>
        <w:fldChar w:fldCharType="end"/>
      </w:r>
      <w:r>
        <w:t xml:space="preserve"> are true and accurate;</w:t>
      </w:r>
    </w:p>
    <w:p w14:paraId="466794C4" w14:textId="77777777" w:rsidR="00B3070E" w:rsidRDefault="0007734C" w:rsidP="00B3070E">
      <w:pPr>
        <w:pStyle w:val="Para3"/>
        <w:tabs>
          <w:tab w:val="left" w:pos="1559"/>
        </w:tabs>
      </w:pPr>
      <w:r>
        <w:t xml:space="preserve">it is the sole legal and beneficial owner of all of the Exercise Shares free from all Encumbrances (save for those contained in the memorandum of incorporation of the Company, the Shareholders' Agreement, </w:t>
      </w:r>
      <w:r>
        <w:rPr>
          <w:rFonts w:asciiTheme="minorHAnsi" w:hAnsiTheme="minorHAnsi" w:cstheme="minorHAnsi"/>
        </w:rPr>
        <w:t xml:space="preserve">the SA Companies Act </w:t>
      </w:r>
      <w:r>
        <w:t>and this Agreement); and</w:t>
      </w:r>
    </w:p>
    <w:p w14:paraId="0EC2FD92" w14:textId="77777777" w:rsidR="00B3070E" w:rsidRDefault="0007734C" w:rsidP="00B3070E">
      <w:pPr>
        <w:pStyle w:val="Para3"/>
        <w:tabs>
          <w:tab w:val="left" w:pos="1559"/>
        </w:tabs>
      </w:pPr>
      <w:r>
        <w:t>the original share certificates of Titan in respect of the Option Shares have been validly endorsed "non-resident" by the Exchange Control Authority or an authorised dealer acting in terms of its delegated authority (as applicable).</w:t>
      </w:r>
    </w:p>
    <w:p w14:paraId="69867FC3" w14:textId="77777777" w:rsidR="008F4D6A" w:rsidRPr="00B3070E" w:rsidRDefault="0007734C" w:rsidP="00B3070E">
      <w:pPr>
        <w:pStyle w:val="Heading2"/>
        <w:rPr>
          <w:b w:val="0"/>
          <w:bCs/>
        </w:rPr>
      </w:pPr>
      <w:r w:rsidRPr="00B3070E">
        <w:rPr>
          <w:b w:val="0"/>
          <w:bCs/>
        </w:rPr>
        <w:t>If any of the warranties provided by Titan under this Agreement was or is untrue inaccurate or misleading at the time such warranty was given or deemed to be repeated, Titan shall pay to Olympus BV a sum equal to  the amount each member of the Olympus Group (including for the avoidance of doubt the Company and its subsidiaries) would require to put it into the position that it would have been in if such warranty had been true, accurate and not misleading.</w:t>
      </w:r>
    </w:p>
    <w:p w14:paraId="67E03EBE" w14:textId="77777777" w:rsidR="00D8369D" w:rsidRPr="0083024C" w:rsidRDefault="0007734C" w:rsidP="0083024C">
      <w:pPr>
        <w:pStyle w:val="BodyText2"/>
        <w:rPr>
          <w:b/>
          <w:bCs/>
        </w:rPr>
      </w:pPr>
      <w:r>
        <w:rPr>
          <w:b/>
          <w:bCs/>
        </w:rPr>
        <w:t>Olympus BV Warranties</w:t>
      </w:r>
    </w:p>
    <w:p w14:paraId="20D3F63D" w14:textId="77777777" w:rsidR="00D8369D" w:rsidRPr="00D030D1" w:rsidRDefault="0007734C" w:rsidP="00BC71B9">
      <w:pPr>
        <w:pStyle w:val="Para2"/>
      </w:pPr>
      <w:r>
        <w:rPr>
          <w:rFonts w:asciiTheme="minorHAnsi" w:hAnsiTheme="minorHAnsi" w:cstheme="minorHAnsi"/>
        </w:rPr>
        <w:t>Olympus BV</w:t>
      </w:r>
      <w:r>
        <w:t xml:space="preserve"> warrants to Titan and the Titan Guarantor that each of the warranties below are true and accurate as at the date of this Agreement:</w:t>
      </w:r>
    </w:p>
    <w:p w14:paraId="7E9A3542" w14:textId="77777777" w:rsidR="00D8369D" w:rsidRPr="00D030D1" w:rsidRDefault="0007734C" w:rsidP="00C1352E">
      <w:pPr>
        <w:pStyle w:val="Para3"/>
      </w:pPr>
      <w:r>
        <w:t>it is duly incorporated, duly organised and validly existing under the laws of its jurisdiction and has full power to conduct its business as conducted at the date of this Agreement;</w:t>
      </w:r>
    </w:p>
    <w:p w14:paraId="7CFA2088" w14:textId="77777777" w:rsidR="00D8369D" w:rsidRPr="00D030D1" w:rsidRDefault="0007734C" w:rsidP="00C1352E">
      <w:pPr>
        <w:pStyle w:val="Para3"/>
      </w:pPr>
      <w:r>
        <w:t>it has the corporate power and authority to enter into and perform this Agreement and the provisions of this Agreement constitute valid and binding obligations on it and are enforceable against it, in accordance with its terms;</w:t>
      </w:r>
    </w:p>
    <w:p w14:paraId="22BEEF7A" w14:textId="77777777" w:rsidR="00D8369D" w:rsidRPr="00D030D1" w:rsidRDefault="0007734C" w:rsidP="00BC71B9">
      <w:pPr>
        <w:pStyle w:val="Para3"/>
      </w:pPr>
      <w:r>
        <w:t>it has duly authorised, executed and delivered this Agreement;</w:t>
      </w:r>
    </w:p>
    <w:p w14:paraId="11F5EEB8" w14:textId="77777777" w:rsidR="006C711B" w:rsidRDefault="0007734C" w:rsidP="00BC71B9">
      <w:pPr>
        <w:pStyle w:val="Para3"/>
      </w:pPr>
      <w:r>
        <w:t xml:space="preserve">the authorisation, execution and delivery by it of, and the performance by it of its obligations under, this Agreement will not: </w:t>
      </w:r>
    </w:p>
    <w:p w14:paraId="22D3C2B1" w14:textId="77777777" w:rsidR="006C711B" w:rsidRDefault="0007734C" w:rsidP="001217F0">
      <w:pPr>
        <w:pStyle w:val="Para4"/>
      </w:pPr>
      <w:r>
        <w:t xml:space="preserve">result in a breach of or conflict with any provision of its memorandum or articles of association, certificate of incorporation, by-laws or equivalent constitutional documents; </w:t>
      </w:r>
    </w:p>
    <w:p w14:paraId="30E0BC78" w14:textId="77777777" w:rsidR="006C711B" w:rsidRDefault="0007734C" w:rsidP="00BC71B9">
      <w:pPr>
        <w:pStyle w:val="Para4"/>
      </w:pPr>
      <w:r>
        <w:t xml:space="preserve">require any consent or approval under any contract to which it is a party or by which it is bound which, if not obtained, has or would have a material adverse effect on the ability of it to consummate the transactions contemplated hereby; or </w:t>
      </w:r>
    </w:p>
    <w:p w14:paraId="38AB1BF7" w14:textId="77777777" w:rsidR="00D8369D" w:rsidRPr="00D030D1" w:rsidRDefault="0007734C" w:rsidP="001217F0">
      <w:pPr>
        <w:pStyle w:val="Para4"/>
      </w:pPr>
      <w:r>
        <w:t xml:space="preserve">result in a breach of any Applicable Laws or regulations of any order, decree or judgment of any court or any governmental authority in any jurisdiction to which it is subject; and </w:t>
      </w:r>
    </w:p>
    <w:p w14:paraId="175C9A71" w14:textId="77777777" w:rsidR="00D8369D" w:rsidRDefault="0007734C" w:rsidP="00C1352E">
      <w:pPr>
        <w:pStyle w:val="Para3"/>
      </w:pPr>
      <w:r>
        <w:t xml:space="preserve">no order has been made or petition presented for the winding up of Olympus BV, nor has a moratorium been agreed or declared in respect of, or affecting, all or substantially all of Olympus BV or any of its indebtedness, nor any other action </w:t>
      </w:r>
      <w:r>
        <w:lastRenderedPageBreak/>
        <w:t>taken in relation to the appointment of an administrator, liquidator, receiver, administrative receiver, compulsory manager or any provisional liquidator (or equivalent in any other jurisdiction) (or other process whereby the business is terminated and the assets of the company concerned are distributed amongst the creditors or shareholders or any other contributors), and, to the knowledge of Olympus BV, there are no proceedings under any applicable insolvency, reorganisation or similar laws in any relevant</w:t>
      </w:r>
      <w:r>
        <w:t xml:space="preserve"> jurisdiction against Olympus BV, and to its knowledge no events have occurred which, under Applicable Laws, would justify any such proceedings.</w:t>
      </w:r>
    </w:p>
    <w:p w14:paraId="569D8E02" w14:textId="77777777" w:rsidR="00D8369D" w:rsidRPr="0083024C" w:rsidRDefault="0007734C" w:rsidP="0083024C">
      <w:pPr>
        <w:pStyle w:val="BodyText2"/>
        <w:rPr>
          <w:b/>
          <w:bCs/>
        </w:rPr>
      </w:pPr>
      <w:r>
        <w:rPr>
          <w:b/>
          <w:bCs/>
        </w:rPr>
        <w:t>Titan Undertakings</w:t>
      </w:r>
    </w:p>
    <w:p w14:paraId="755DBBF7" w14:textId="77777777" w:rsidR="00D8369D" w:rsidRPr="00D030D1" w:rsidRDefault="0007734C" w:rsidP="00C1352E">
      <w:pPr>
        <w:pStyle w:val="Para2"/>
        <w:rPr>
          <w:b/>
        </w:rPr>
      </w:pPr>
      <w:r>
        <w:t>Titan hereby undertakes, covenants and agrees with Olympus BV that:</w:t>
      </w:r>
    </w:p>
    <w:p w14:paraId="2800D962" w14:textId="77777777" w:rsidR="006C711B" w:rsidRDefault="0007734C" w:rsidP="00C1352E">
      <w:pPr>
        <w:pStyle w:val="Para3"/>
      </w:pPr>
      <w:r>
        <w:t xml:space="preserve">it shall not, at any time during the period ending on the earlier of: </w:t>
      </w:r>
    </w:p>
    <w:p w14:paraId="43A058BF" w14:textId="77777777" w:rsidR="00E14298" w:rsidRDefault="0007734C" w:rsidP="00C1352E">
      <w:pPr>
        <w:pStyle w:val="Para4"/>
      </w:pPr>
      <w:r>
        <w:t xml:space="preserve">the expiry of the Call Option Period, and </w:t>
      </w:r>
    </w:p>
    <w:p w14:paraId="7979708C" w14:textId="77777777" w:rsidR="00E14298" w:rsidRDefault="0007734C" w:rsidP="00C1352E">
      <w:pPr>
        <w:pStyle w:val="Para4"/>
      </w:pPr>
      <w:r>
        <w:t xml:space="preserve">the date on which Titan cease to own any shares in the Company, </w:t>
      </w:r>
    </w:p>
    <w:p w14:paraId="42DFB0E8" w14:textId="77777777" w:rsidR="00D8369D" w:rsidRPr="00D030D1" w:rsidRDefault="0007734C" w:rsidP="00E14298">
      <w:pPr>
        <w:pStyle w:val="Para4"/>
        <w:numPr>
          <w:ilvl w:val="0"/>
          <w:numId w:val="0"/>
        </w:numPr>
        <w:ind w:left="1559"/>
      </w:pPr>
      <w:r>
        <w:t>Encumber in any way, directly or indirectly, its interests in any Option Shares (save for Encumbrances under this Agreement, the memorandum of incorporation of the Company, the Shareholders' Agreement, the SA Companies Act and this Agreement);</w:t>
      </w:r>
    </w:p>
    <w:p w14:paraId="1A928C79" w14:textId="77777777" w:rsidR="00DA099B" w:rsidRDefault="0007734C" w:rsidP="00C1352E">
      <w:pPr>
        <w:pStyle w:val="Para3"/>
      </w:pPr>
      <w:bookmarkStart w:id="349" w:name="_Ref207856797"/>
      <w:bookmarkStart w:id="350" w:name="_Ref207856797_1"/>
      <w:r>
        <w:t>it shall not transfer any of the shares in the Company to its Affiliates until such transferee Affiliate has duly executed a deed of adherence to this Agreement in an agreed form</w:t>
      </w:r>
      <w:bookmarkEnd w:id="349"/>
      <w:bookmarkEnd w:id="350"/>
      <w:r>
        <w:t>; and</w:t>
      </w:r>
    </w:p>
    <w:p w14:paraId="0323CFC8" w14:textId="77777777" w:rsidR="00342B2D" w:rsidRDefault="0007734C" w:rsidP="00342B2D">
      <w:pPr>
        <w:pStyle w:val="Para3"/>
      </w:pPr>
      <w:r>
        <w:t>it shall not take any action or omit to take any action which results in, or is reasonably likely to result in, share certificates in respect of any Option Share ceasing to be endorsed as "non-resident" by an authorised dealer.</w:t>
      </w:r>
    </w:p>
    <w:p w14:paraId="0FE6EC9F" w14:textId="77777777" w:rsidR="00342B2D" w:rsidRPr="00342B2D" w:rsidRDefault="0007734C" w:rsidP="00342B2D">
      <w:pPr>
        <w:pStyle w:val="Para3"/>
        <w:numPr>
          <w:ilvl w:val="0"/>
          <w:numId w:val="0"/>
        </w:numPr>
        <w:ind w:left="709"/>
        <w:rPr>
          <w:b/>
          <w:bCs/>
        </w:rPr>
      </w:pPr>
      <w:r w:rsidRPr="00342B2D">
        <w:rPr>
          <w:b/>
          <w:bCs/>
        </w:rPr>
        <w:t>Waiver of Mandatory Offers, Buy-Out Right and Squeeze-out Right</w:t>
      </w:r>
    </w:p>
    <w:p w14:paraId="291055C0" w14:textId="77777777" w:rsidR="00342B2D" w:rsidRPr="00342B2D" w:rsidRDefault="0007734C" w:rsidP="00342B2D">
      <w:pPr>
        <w:pStyle w:val="Heading2"/>
        <w:rPr>
          <w:b w:val="0"/>
          <w:bCs/>
        </w:rPr>
      </w:pPr>
      <w:r w:rsidRPr="00342B2D">
        <w:rPr>
          <w:b w:val="0"/>
          <w:bCs/>
        </w:rPr>
        <w:t>In the event that Olympus BV is required under Applicable Laws to make a Mandatory Offer:</w:t>
      </w:r>
    </w:p>
    <w:p w14:paraId="72B663E4" w14:textId="77777777" w:rsidR="00342B2D" w:rsidRDefault="0007734C" w:rsidP="00342B2D">
      <w:pPr>
        <w:pStyle w:val="Para3"/>
      </w:pPr>
      <w:r>
        <w:t xml:space="preserve">Titan hereby irrevocably waives any and all rights (including the right to receive, accept or otherwise participate in the Mandatory Offer) arising in connection with or as a result of such Mandatory Offer; and </w:t>
      </w:r>
    </w:p>
    <w:p w14:paraId="5A23040F" w14:textId="77777777" w:rsidR="00342B2D" w:rsidRDefault="0007734C" w:rsidP="00342B2D">
      <w:pPr>
        <w:pStyle w:val="Para3"/>
      </w:pPr>
      <w:r>
        <w:t>not to accept any Mandatory Offer made by or on behalf of Olympus BV.</w:t>
      </w:r>
    </w:p>
    <w:p w14:paraId="0C5F9263" w14:textId="77777777" w:rsidR="00342B2D" w:rsidRPr="00342B2D" w:rsidRDefault="0007734C" w:rsidP="00342B2D">
      <w:pPr>
        <w:pStyle w:val="Heading2"/>
        <w:rPr>
          <w:b w:val="0"/>
          <w:bCs/>
        </w:rPr>
      </w:pPr>
      <w:r w:rsidRPr="00342B2D">
        <w:rPr>
          <w:b w:val="0"/>
          <w:bCs/>
        </w:rPr>
        <w:t>In the event that, following the date of this Agreement:</w:t>
      </w:r>
    </w:p>
    <w:p w14:paraId="497F98C3" w14:textId="77777777" w:rsidR="00342B2D" w:rsidRPr="00342B2D" w:rsidRDefault="0007734C" w:rsidP="00342B2D">
      <w:pPr>
        <w:pStyle w:val="Heading3"/>
        <w:rPr>
          <w:b w:val="0"/>
          <w:bCs/>
        </w:rPr>
      </w:pPr>
      <w:r w:rsidRPr="00342B2D">
        <w:rPr>
          <w:b w:val="0"/>
          <w:bCs/>
        </w:rPr>
        <w:t>any minority shareholder of the Company (including Titan) becomes entitled under Applicable Laws to exercise a Buy-out Right; or</w:t>
      </w:r>
    </w:p>
    <w:p w14:paraId="3F143E8A" w14:textId="77777777" w:rsidR="008F4D6A" w:rsidRPr="00342B2D" w:rsidRDefault="0007734C" w:rsidP="00342B2D">
      <w:pPr>
        <w:pStyle w:val="Heading3"/>
        <w:rPr>
          <w:b w:val="0"/>
          <w:bCs/>
        </w:rPr>
      </w:pPr>
      <w:r w:rsidRPr="00342B2D">
        <w:rPr>
          <w:b w:val="0"/>
          <w:bCs/>
        </w:rPr>
        <w:t>Olympus BV (or any member of Olympus Group) becomes entitled under Applicable Laws to exercise a Squeeze-out Right,</w:t>
      </w:r>
    </w:p>
    <w:p w14:paraId="06B01BD6" w14:textId="77777777" w:rsidR="008F4D6A" w:rsidRDefault="0007734C">
      <w:pPr>
        <w:pStyle w:val="Para211"/>
        <w:ind w:firstLine="0"/>
      </w:pPr>
      <w:r>
        <w:t>then, in each case:</w:t>
      </w:r>
    </w:p>
    <w:p w14:paraId="2D28A334" w14:textId="77777777" w:rsidR="008F4D6A" w:rsidRPr="005D20CF" w:rsidRDefault="0007734C">
      <w:pPr>
        <w:numPr>
          <w:ilvl w:val="3"/>
          <w:numId w:val="16"/>
        </w:numPr>
        <w:tabs>
          <w:tab w:val="clear" w:pos="709"/>
          <w:tab w:val="clear" w:pos="1559"/>
          <w:tab w:val="clear" w:pos="2268"/>
        </w:tabs>
        <w:spacing w:before="100" w:after="100"/>
        <w:jc w:val="both"/>
        <w:outlineLvl w:val="3"/>
      </w:pPr>
      <w:r>
        <w:t>Olympus BV and Titan hereby  irrevocably waives, any and all rights it may have in connection with such Buy-out Right or Squeeze-out Right;</w:t>
      </w:r>
    </w:p>
    <w:p w14:paraId="0B09E027" w14:textId="77777777" w:rsidR="008F4D6A" w:rsidRPr="005D20CF" w:rsidRDefault="0007734C">
      <w:pPr>
        <w:numPr>
          <w:ilvl w:val="3"/>
          <w:numId w:val="16"/>
        </w:numPr>
        <w:tabs>
          <w:tab w:val="clear" w:pos="709"/>
          <w:tab w:val="clear" w:pos="1559"/>
          <w:tab w:val="clear" w:pos="2268"/>
        </w:tabs>
        <w:spacing w:before="100" w:after="100"/>
        <w:jc w:val="both"/>
        <w:outlineLvl w:val="3"/>
      </w:pPr>
      <w:r>
        <w:t>Titan undertakes not to exercise, and shall procure that none of its Affiliates shall exercise any Buy-out Right; and</w:t>
      </w:r>
    </w:p>
    <w:p w14:paraId="14E8FEFA" w14:textId="77777777" w:rsidR="008F4D6A" w:rsidRPr="005D20CF" w:rsidRDefault="0007734C">
      <w:pPr>
        <w:numPr>
          <w:ilvl w:val="3"/>
          <w:numId w:val="16"/>
        </w:numPr>
        <w:tabs>
          <w:tab w:val="clear" w:pos="709"/>
          <w:tab w:val="clear" w:pos="1559"/>
          <w:tab w:val="clear" w:pos="2268"/>
        </w:tabs>
        <w:spacing w:before="100" w:after="100"/>
        <w:jc w:val="both"/>
        <w:outlineLvl w:val="3"/>
      </w:pPr>
      <w:r>
        <w:t>Olympus BV undertakes not to exercise any Squeeze-out Right.</w:t>
      </w:r>
    </w:p>
    <w:p w14:paraId="498A893F" w14:textId="77777777" w:rsidR="00D8369D" w:rsidRPr="004D5AE9" w:rsidRDefault="0007734C" w:rsidP="00FE65FE">
      <w:pPr>
        <w:pStyle w:val="Heading1"/>
      </w:pPr>
      <w:bookmarkStart w:id="351" w:name="_Ref203151892"/>
      <w:bookmarkStart w:id="352" w:name="_Toc203163941"/>
      <w:bookmarkStart w:id="353" w:name="_Toc206440925"/>
      <w:bookmarkStart w:id="354" w:name="_Toc207859788"/>
      <w:bookmarkStart w:id="355" w:name="_Ref203151892_1"/>
      <w:r>
        <w:t>TERMINATION RIGHTS</w:t>
      </w:r>
      <w:bookmarkEnd w:id="351"/>
      <w:bookmarkEnd w:id="352"/>
      <w:bookmarkEnd w:id="353"/>
      <w:bookmarkEnd w:id="354"/>
      <w:bookmarkEnd w:id="355"/>
    </w:p>
    <w:p w14:paraId="62C01A37" w14:textId="77777777" w:rsidR="00821AF8" w:rsidRDefault="0007734C" w:rsidP="00821AF8">
      <w:pPr>
        <w:pStyle w:val="Para2"/>
        <w:rPr>
          <w:rFonts w:asciiTheme="minorHAnsi" w:hAnsiTheme="minorHAnsi" w:cstheme="minorHAnsi"/>
        </w:rPr>
      </w:pPr>
      <w:r>
        <w:rPr>
          <w:rFonts w:asciiTheme="minorHAnsi" w:hAnsiTheme="minorHAnsi" w:cstheme="minorHAnsi"/>
        </w:rPr>
        <w:t xml:space="preserve">Subject to </w:t>
      </w:r>
      <w:r>
        <w:rPr>
          <w:rFonts w:asciiTheme="minorHAnsi" w:hAnsiTheme="minorHAnsi" w:cstheme="minorHAnsi"/>
          <w:u w:val="single"/>
        </w:rPr>
        <w:t xml:space="preserve">Clause </w:t>
      </w:r>
      <w:r>
        <w:rPr>
          <w:rFonts w:asciiTheme="minorHAnsi" w:hAnsiTheme="minorHAnsi" w:cstheme="minorHAnsi"/>
          <w:u w:val="single"/>
        </w:rPr>
        <w:fldChar w:fldCharType="begin"/>
      </w:r>
      <w:r>
        <w:rPr>
          <w:rFonts w:asciiTheme="minorHAnsi" w:hAnsiTheme="minorHAnsi" w:cstheme="minorHAnsi"/>
          <w:u w:val="single"/>
        </w:rPr>
        <w:instrText xml:space="preserve"> REF _Ref206051391 \r \h  \* MERGEFORMAT </w:instrText>
      </w:r>
      <w:r>
        <w:rPr>
          <w:rFonts w:asciiTheme="minorHAnsi" w:hAnsiTheme="minorHAnsi" w:cstheme="minorHAnsi"/>
          <w:u w:val="single"/>
        </w:rPr>
      </w:r>
      <w:r>
        <w:rPr>
          <w:rFonts w:asciiTheme="minorHAnsi" w:hAnsiTheme="minorHAnsi" w:cstheme="minorHAnsi"/>
          <w:u w:val="single"/>
        </w:rPr>
        <w:fldChar w:fldCharType="separate"/>
      </w:r>
      <w:r w:rsidR="00907D21">
        <w:rPr>
          <w:rFonts w:asciiTheme="minorHAnsi" w:hAnsiTheme="minorHAnsi" w:cstheme="minorHAnsi"/>
          <w:u w:val="single"/>
        </w:rPr>
        <w:t>14.3</w:t>
      </w:r>
      <w:r>
        <w:rPr>
          <w:rFonts w:asciiTheme="minorHAnsi" w:hAnsiTheme="minorHAnsi" w:cstheme="minorHAnsi"/>
          <w:u w:val="single"/>
        </w:rPr>
        <w:fldChar w:fldCharType="end"/>
      </w:r>
      <w:r>
        <w:rPr>
          <w:rFonts w:asciiTheme="minorHAnsi" w:hAnsiTheme="minorHAnsi" w:cstheme="minorHAnsi"/>
        </w:rPr>
        <w:t>, this Agreement shall automatically terminate with immediate effect and each Party's rights and obligations shall cease to have force and effect upon the earlier to occur of:</w:t>
      </w:r>
    </w:p>
    <w:p w14:paraId="7EBA9222" w14:textId="77777777" w:rsidR="00821AF8" w:rsidRDefault="0007734C" w:rsidP="00821AF8">
      <w:pPr>
        <w:pStyle w:val="Heading3"/>
      </w:pPr>
      <w:r w:rsidRPr="00821AF8">
        <w:rPr>
          <w:b w:val="0"/>
          <w:bCs/>
        </w:rPr>
        <w:lastRenderedPageBreak/>
        <w:t>Titan Group ceasing to hold any shares in the Company on account of Option Exercise by Olympus BV</w:t>
      </w:r>
      <w:r w:rsidRPr="00821AF8">
        <w:t xml:space="preserve">; </w:t>
      </w:r>
      <w:bookmarkStart w:id="356" w:name="_Ref210057267"/>
    </w:p>
    <w:p w14:paraId="5685209B" w14:textId="77777777" w:rsidR="00821AF8" w:rsidRPr="00821AF8" w:rsidRDefault="0007734C" w:rsidP="00821AF8">
      <w:pPr>
        <w:pStyle w:val="Heading3"/>
        <w:rPr>
          <w:b w:val="0"/>
          <w:bCs/>
        </w:rPr>
      </w:pPr>
      <w:r w:rsidRPr="00821AF8">
        <w:rPr>
          <w:rFonts w:asciiTheme="minorHAnsi" w:hAnsiTheme="minorHAnsi" w:cstheme="minorHAnsi"/>
          <w:b w:val="0"/>
          <w:bCs/>
        </w:rPr>
        <w:t xml:space="preserve">the </w:t>
      </w:r>
      <w:r w:rsidR="005D7794" w:rsidRPr="00821AF8">
        <w:rPr>
          <w:rFonts w:asciiTheme="minorHAnsi" w:hAnsiTheme="minorHAnsi" w:cstheme="minorHAnsi"/>
          <w:b w:val="0"/>
          <w:bCs/>
        </w:rPr>
        <w:t>sixth</w:t>
      </w:r>
      <w:r w:rsidRPr="00821AF8">
        <w:rPr>
          <w:rFonts w:asciiTheme="minorHAnsi" w:hAnsiTheme="minorHAnsi" w:cstheme="minorHAnsi"/>
          <w:b w:val="0"/>
          <w:bCs/>
        </w:rPr>
        <w:t xml:space="preserve"> (</w:t>
      </w:r>
      <w:r w:rsidR="005D7794" w:rsidRPr="00821AF8">
        <w:rPr>
          <w:rFonts w:asciiTheme="minorHAnsi" w:hAnsiTheme="minorHAnsi" w:cstheme="minorHAnsi"/>
          <w:b w:val="0"/>
          <w:bCs/>
        </w:rPr>
        <w:t>6</w:t>
      </w:r>
      <w:r w:rsidRPr="00821AF8">
        <w:rPr>
          <w:rFonts w:asciiTheme="minorHAnsi" w:hAnsiTheme="minorHAnsi" w:cstheme="minorHAnsi"/>
          <w:b w:val="0"/>
          <w:bCs/>
          <w:vertAlign w:val="superscript"/>
        </w:rPr>
        <w:t>th</w:t>
      </w:r>
      <w:r w:rsidRPr="00821AF8">
        <w:rPr>
          <w:rFonts w:asciiTheme="minorHAnsi" w:hAnsiTheme="minorHAnsi" w:cstheme="minorHAnsi"/>
          <w:b w:val="0"/>
          <w:bCs/>
        </w:rPr>
        <w:t xml:space="preserve">) anniversary of the SPA Completion Date, provided that no Option Exercise Notice has been issued prior to the </w:t>
      </w:r>
      <w:r w:rsidR="005D7794" w:rsidRPr="00821AF8">
        <w:rPr>
          <w:rFonts w:asciiTheme="minorHAnsi" w:hAnsiTheme="minorHAnsi" w:cstheme="minorHAnsi"/>
          <w:b w:val="0"/>
          <w:bCs/>
        </w:rPr>
        <w:t>sixth</w:t>
      </w:r>
      <w:r w:rsidRPr="00821AF8">
        <w:rPr>
          <w:rFonts w:asciiTheme="minorHAnsi" w:hAnsiTheme="minorHAnsi" w:cstheme="minorHAnsi"/>
          <w:b w:val="0"/>
          <w:bCs/>
        </w:rPr>
        <w:t xml:space="preserve"> (</w:t>
      </w:r>
      <w:r w:rsidR="005D7794" w:rsidRPr="00821AF8">
        <w:rPr>
          <w:rFonts w:asciiTheme="minorHAnsi" w:hAnsiTheme="minorHAnsi" w:cstheme="minorHAnsi"/>
          <w:b w:val="0"/>
          <w:bCs/>
        </w:rPr>
        <w:t>6</w:t>
      </w:r>
      <w:r w:rsidRPr="00821AF8">
        <w:rPr>
          <w:rFonts w:asciiTheme="minorHAnsi" w:hAnsiTheme="minorHAnsi" w:cstheme="minorHAnsi"/>
          <w:b w:val="0"/>
          <w:bCs/>
          <w:vertAlign w:val="superscript"/>
        </w:rPr>
        <w:t>th</w:t>
      </w:r>
      <w:r w:rsidRPr="00821AF8">
        <w:rPr>
          <w:rFonts w:asciiTheme="minorHAnsi" w:hAnsiTheme="minorHAnsi" w:cstheme="minorHAnsi"/>
          <w:b w:val="0"/>
          <w:bCs/>
        </w:rPr>
        <w:t>) anniversary of the SPA Completion Date for which Completion has not occurred ("Pending Option Completion"), and in case of a Pending Option Completion, the Completion Date of the relevant Option Exercise; and</w:t>
      </w:r>
      <w:bookmarkEnd w:id="356"/>
      <w:r w:rsidRPr="00821AF8">
        <w:rPr>
          <w:rFonts w:asciiTheme="minorHAnsi" w:hAnsiTheme="minorHAnsi" w:cstheme="minorHAnsi"/>
          <w:b w:val="0"/>
          <w:bCs/>
        </w:rPr>
        <w:t xml:space="preserve"> </w:t>
      </w:r>
    </w:p>
    <w:p w14:paraId="4C40B6B2" w14:textId="77777777" w:rsidR="00D8369D" w:rsidRPr="00821AF8" w:rsidRDefault="0007734C" w:rsidP="00821AF8">
      <w:pPr>
        <w:pStyle w:val="Heading3"/>
        <w:rPr>
          <w:b w:val="0"/>
          <w:bCs/>
        </w:rPr>
      </w:pPr>
      <w:r w:rsidRPr="00821AF8">
        <w:rPr>
          <w:rFonts w:asciiTheme="minorHAnsi" w:hAnsiTheme="minorHAnsi" w:cstheme="minorHAnsi"/>
          <w:b w:val="0"/>
          <w:bCs/>
        </w:rPr>
        <w:t xml:space="preserve">each of the Parties agreeing in writing that the Agreement is terminated. </w:t>
      </w:r>
    </w:p>
    <w:p w14:paraId="69ADA314" w14:textId="77777777" w:rsidR="00D8369D" w:rsidRPr="00D030D1" w:rsidRDefault="0007734C" w:rsidP="00345435">
      <w:pPr>
        <w:pStyle w:val="Para2"/>
        <w:rPr>
          <w:rFonts w:asciiTheme="minorHAnsi" w:hAnsiTheme="minorHAnsi" w:cstheme="minorHAnsi"/>
        </w:rPr>
      </w:pPr>
      <w:r>
        <w:rPr>
          <w:rFonts w:asciiTheme="minorHAnsi" w:hAnsiTheme="minorHAnsi" w:cstheme="minorHAnsi"/>
        </w:rPr>
        <w:t>The termination of this Agreement shall not affect:</w:t>
      </w:r>
    </w:p>
    <w:p w14:paraId="45561CFE" w14:textId="77777777" w:rsidR="00D8369D" w:rsidRPr="00563D4D" w:rsidRDefault="0007734C" w:rsidP="00345435">
      <w:pPr>
        <w:pStyle w:val="Para3"/>
        <w:rPr>
          <w:rFonts w:asciiTheme="minorHAnsi" w:hAnsiTheme="minorHAnsi" w:cstheme="minorHAnsi"/>
        </w:rPr>
      </w:pPr>
      <w:r>
        <w:t>any rights or obligations which have accrued or become due prior to the date of termination;</w:t>
      </w:r>
    </w:p>
    <w:p w14:paraId="13A3173D" w14:textId="77777777" w:rsidR="00D8369D" w:rsidRPr="00563D4D" w:rsidRDefault="0007734C" w:rsidP="00345435">
      <w:pPr>
        <w:pStyle w:val="Para3"/>
        <w:rPr>
          <w:rFonts w:asciiTheme="minorHAnsi" w:hAnsiTheme="minorHAnsi" w:cstheme="minorHAnsi"/>
        </w:rPr>
      </w:pPr>
      <w:r>
        <w:rPr>
          <w:rFonts w:asciiTheme="minorHAnsi" w:hAnsiTheme="minorHAnsi" w:cstheme="minorHAnsi"/>
        </w:rPr>
        <w:t>the rights or remedies which any Party may have in respect of any breach of this Agreement prior to date of termination; and</w:t>
      </w:r>
    </w:p>
    <w:p w14:paraId="72BF4644" w14:textId="77777777" w:rsidR="00D8369D" w:rsidRPr="00563D4D" w:rsidRDefault="0007734C" w:rsidP="00567F59">
      <w:pPr>
        <w:pStyle w:val="Para3"/>
      </w:pPr>
      <w:r>
        <w:t xml:space="preserve">the continued existence and validity of the rights and obligations of the Parties </w:t>
      </w:r>
      <w:r w:rsidR="00567F59">
        <w:t xml:space="preserve">which is expressly or by implication </w:t>
      </w:r>
      <w:r w:rsidR="00567F59" w:rsidRPr="00567F59">
        <w:rPr>
          <w:rFonts w:asciiTheme="minorHAnsi" w:hAnsiTheme="minorHAnsi" w:cstheme="minorHAnsi"/>
        </w:rPr>
        <w:t xml:space="preserve">intended to continue in force after termination (together with those Clauses necessary for their interpretation) including </w:t>
      </w:r>
      <w:r>
        <w:t xml:space="preserve">this </w:t>
      </w:r>
      <w:r>
        <w:rPr>
          <w:u w:val="single"/>
        </w:rPr>
        <w:t xml:space="preserve">Clause </w:t>
      </w:r>
      <w:r>
        <w:rPr>
          <w:u w:val="single"/>
        </w:rPr>
        <w:fldChar w:fldCharType="begin"/>
      </w:r>
      <w:r>
        <w:rPr>
          <w:u w:val="single"/>
        </w:rPr>
        <w:instrText xml:space="preserve"> REF _Ref203151892 \r \h  \* MERGEFORMAT </w:instrText>
      </w:r>
      <w:r>
        <w:rPr>
          <w:u w:val="single"/>
        </w:rPr>
      </w:r>
      <w:r>
        <w:rPr>
          <w:u w:val="single"/>
        </w:rPr>
        <w:fldChar w:fldCharType="separate"/>
      </w:r>
      <w:r w:rsidR="00907D21">
        <w:rPr>
          <w:u w:val="single"/>
        </w:rPr>
        <w:t>14</w:t>
      </w:r>
      <w:r>
        <w:rPr>
          <w:u w:val="single"/>
        </w:rPr>
        <w:fldChar w:fldCharType="end"/>
      </w:r>
      <w:r>
        <w:t xml:space="preserve"> and </w:t>
      </w:r>
      <w:r>
        <w:rPr>
          <w:u w:val="single"/>
        </w:rPr>
        <w:t xml:space="preserve">Clauses </w:t>
      </w:r>
      <w:r w:rsidR="00873E5B">
        <w:rPr>
          <w:u w:val="single"/>
        </w:rPr>
        <w:fldChar w:fldCharType="begin"/>
      </w:r>
      <w:r w:rsidR="00873E5B">
        <w:rPr>
          <w:u w:val="single"/>
        </w:rPr>
        <w:instrText xml:space="preserve"> REF _Ref211876947 \r \h </w:instrText>
      </w:r>
      <w:r w:rsidR="00873E5B">
        <w:rPr>
          <w:u w:val="single"/>
        </w:rPr>
      </w:r>
      <w:r w:rsidR="00873E5B">
        <w:rPr>
          <w:u w:val="single"/>
        </w:rPr>
        <w:fldChar w:fldCharType="separate"/>
      </w:r>
      <w:r w:rsidR="00873E5B">
        <w:rPr>
          <w:u w:val="single"/>
        </w:rPr>
        <w:t>1</w:t>
      </w:r>
      <w:r w:rsidR="00873E5B">
        <w:rPr>
          <w:u w:val="single"/>
        </w:rPr>
        <w:fldChar w:fldCharType="end"/>
      </w:r>
      <w:r w:rsidR="00567F59" w:rsidRPr="00567F59">
        <w:rPr>
          <w:u w:val="single"/>
        </w:rPr>
        <w:t xml:space="preserve"> </w:t>
      </w:r>
      <w:r w:rsidR="00567F59" w:rsidRPr="00B3070E">
        <w:rPr>
          <w:i/>
          <w:iCs/>
          <w:u w:val="single"/>
        </w:rPr>
        <w:t>(Definitions and Interpretation),</w:t>
      </w:r>
      <w:r w:rsidR="00873E5B">
        <w:rPr>
          <w:u w:val="single"/>
        </w:rPr>
        <w:fldChar w:fldCharType="begin"/>
      </w:r>
      <w:r w:rsidR="00873E5B">
        <w:rPr>
          <w:i/>
          <w:iCs/>
          <w:u w:val="single"/>
        </w:rPr>
        <w:instrText xml:space="preserve"> REF _Ref203152040 \r \h </w:instrText>
      </w:r>
      <w:r w:rsidR="00873E5B">
        <w:rPr>
          <w:u w:val="single"/>
        </w:rPr>
      </w:r>
      <w:r w:rsidR="00873E5B">
        <w:rPr>
          <w:u w:val="single"/>
        </w:rPr>
        <w:fldChar w:fldCharType="separate"/>
      </w:r>
      <w:r w:rsidR="00873E5B">
        <w:rPr>
          <w:i/>
          <w:iCs/>
          <w:u w:val="single"/>
        </w:rPr>
        <w:t>15</w:t>
      </w:r>
      <w:r w:rsidR="00873E5B">
        <w:rPr>
          <w:u w:val="single"/>
        </w:rPr>
        <w:fldChar w:fldCharType="end"/>
      </w:r>
      <w:r w:rsidR="00AA1876">
        <w:rPr>
          <w:u w:val="single"/>
        </w:rPr>
        <w:t xml:space="preserve"> </w:t>
      </w:r>
      <w:r w:rsidR="00567F59" w:rsidRPr="00B3070E">
        <w:rPr>
          <w:i/>
          <w:iCs/>
          <w:u w:val="single"/>
        </w:rPr>
        <w:t>(Announcements),</w:t>
      </w:r>
      <w:r w:rsidR="00567F59" w:rsidRPr="00567F59">
        <w:rPr>
          <w:u w:val="single"/>
        </w:rPr>
        <w:t xml:space="preserve"> </w:t>
      </w:r>
      <w:r w:rsidR="00873E5B">
        <w:rPr>
          <w:u w:val="single"/>
        </w:rPr>
        <w:fldChar w:fldCharType="begin"/>
      </w:r>
      <w:r w:rsidR="00873E5B">
        <w:rPr>
          <w:u w:val="single"/>
        </w:rPr>
        <w:instrText xml:space="preserve"> REF _Ref211876984 \r \h </w:instrText>
      </w:r>
      <w:r w:rsidR="00873E5B">
        <w:rPr>
          <w:u w:val="single"/>
        </w:rPr>
      </w:r>
      <w:r w:rsidR="00873E5B">
        <w:rPr>
          <w:u w:val="single"/>
        </w:rPr>
        <w:fldChar w:fldCharType="separate"/>
      </w:r>
      <w:r w:rsidR="00873E5B">
        <w:rPr>
          <w:u w:val="single"/>
        </w:rPr>
        <w:t>16</w:t>
      </w:r>
      <w:r w:rsidR="00873E5B">
        <w:rPr>
          <w:u w:val="single"/>
        </w:rPr>
        <w:fldChar w:fldCharType="end"/>
      </w:r>
      <w:r w:rsidR="00567F59" w:rsidRPr="00567F59">
        <w:rPr>
          <w:u w:val="single"/>
        </w:rPr>
        <w:t xml:space="preserve"> </w:t>
      </w:r>
      <w:r w:rsidR="00567F59" w:rsidRPr="00B3070E">
        <w:rPr>
          <w:i/>
          <w:iCs/>
          <w:u w:val="single"/>
        </w:rPr>
        <w:t>(Assignment and Sub-Contracting),</w:t>
      </w:r>
      <w:r w:rsidR="00567F59" w:rsidRPr="00567F59">
        <w:rPr>
          <w:u w:val="single"/>
        </w:rPr>
        <w:t xml:space="preserve"> </w:t>
      </w:r>
      <w:r w:rsidR="00873E5B">
        <w:rPr>
          <w:u w:val="single"/>
        </w:rPr>
        <w:fldChar w:fldCharType="begin"/>
      </w:r>
      <w:r w:rsidR="00873E5B">
        <w:rPr>
          <w:u w:val="single"/>
        </w:rPr>
        <w:instrText xml:space="preserve"> REF _Ref22826392 \r \h </w:instrText>
      </w:r>
      <w:r w:rsidR="00873E5B">
        <w:rPr>
          <w:u w:val="single"/>
        </w:rPr>
      </w:r>
      <w:r w:rsidR="00873E5B">
        <w:rPr>
          <w:u w:val="single"/>
        </w:rPr>
        <w:fldChar w:fldCharType="separate"/>
      </w:r>
      <w:r w:rsidR="00873E5B">
        <w:rPr>
          <w:u w:val="single"/>
        </w:rPr>
        <w:t>17</w:t>
      </w:r>
      <w:r w:rsidR="00873E5B">
        <w:rPr>
          <w:u w:val="single"/>
        </w:rPr>
        <w:fldChar w:fldCharType="end"/>
      </w:r>
      <w:r w:rsidR="00567F59" w:rsidRPr="00567F59">
        <w:rPr>
          <w:u w:val="single"/>
        </w:rPr>
        <w:t xml:space="preserve"> </w:t>
      </w:r>
      <w:r w:rsidR="00567F59" w:rsidRPr="00B3070E">
        <w:rPr>
          <w:i/>
          <w:iCs/>
          <w:u w:val="single"/>
        </w:rPr>
        <w:t>(Notices),</w:t>
      </w:r>
      <w:r w:rsidR="00567F59" w:rsidRPr="00567F59">
        <w:rPr>
          <w:u w:val="single"/>
        </w:rPr>
        <w:t xml:space="preserve"> </w:t>
      </w:r>
      <w:r w:rsidR="00873E5B">
        <w:rPr>
          <w:u w:val="single"/>
        </w:rPr>
        <w:fldChar w:fldCharType="begin"/>
      </w:r>
      <w:r w:rsidR="00873E5B">
        <w:rPr>
          <w:u w:val="single"/>
        </w:rPr>
        <w:instrText xml:space="preserve"> REF _Ref211877042 \r \h </w:instrText>
      </w:r>
      <w:r w:rsidR="00873E5B">
        <w:rPr>
          <w:u w:val="single"/>
        </w:rPr>
      </w:r>
      <w:r w:rsidR="00873E5B">
        <w:rPr>
          <w:u w:val="single"/>
        </w:rPr>
        <w:fldChar w:fldCharType="separate"/>
      </w:r>
      <w:r w:rsidR="00873E5B">
        <w:rPr>
          <w:u w:val="single"/>
        </w:rPr>
        <w:t>18</w:t>
      </w:r>
      <w:r w:rsidR="00873E5B">
        <w:rPr>
          <w:u w:val="single"/>
        </w:rPr>
        <w:fldChar w:fldCharType="end"/>
      </w:r>
      <w:r w:rsidR="00567F59" w:rsidRPr="00567F59">
        <w:rPr>
          <w:u w:val="single"/>
        </w:rPr>
        <w:t xml:space="preserve"> </w:t>
      </w:r>
      <w:r w:rsidR="00567F59" w:rsidRPr="00B3070E">
        <w:rPr>
          <w:i/>
          <w:iCs/>
          <w:u w:val="single"/>
        </w:rPr>
        <w:t xml:space="preserve">(Entire Agreement), </w:t>
      </w:r>
      <w:r w:rsidR="00873E5B">
        <w:rPr>
          <w:u w:val="single"/>
        </w:rPr>
        <w:fldChar w:fldCharType="begin"/>
      </w:r>
      <w:r w:rsidR="00873E5B">
        <w:rPr>
          <w:i/>
          <w:iCs/>
          <w:u w:val="single"/>
        </w:rPr>
        <w:instrText xml:space="preserve"> REF _Ref211877053 \r \h </w:instrText>
      </w:r>
      <w:r w:rsidR="00873E5B">
        <w:rPr>
          <w:u w:val="single"/>
        </w:rPr>
      </w:r>
      <w:r w:rsidR="00873E5B">
        <w:rPr>
          <w:u w:val="single"/>
        </w:rPr>
        <w:fldChar w:fldCharType="separate"/>
      </w:r>
      <w:r w:rsidR="00873E5B">
        <w:rPr>
          <w:i/>
          <w:iCs/>
          <w:u w:val="single"/>
        </w:rPr>
        <w:t>19.1</w:t>
      </w:r>
      <w:r w:rsidR="00873E5B">
        <w:rPr>
          <w:u w:val="single"/>
        </w:rPr>
        <w:fldChar w:fldCharType="end"/>
      </w:r>
      <w:r w:rsidR="00567F59" w:rsidRPr="00AA1876">
        <w:rPr>
          <w:i/>
          <w:iCs/>
          <w:u w:val="single"/>
        </w:rPr>
        <w:t>(Legal relationship</w:t>
      </w:r>
      <w:r w:rsidR="00B3070E" w:rsidRPr="00AA1876">
        <w:rPr>
          <w:i/>
          <w:iCs/>
          <w:u w:val="single"/>
        </w:rPr>
        <w:t>)</w:t>
      </w:r>
      <w:r w:rsidR="00567F59" w:rsidRPr="00AA1876">
        <w:rPr>
          <w:i/>
          <w:iCs/>
          <w:u w:val="single"/>
        </w:rPr>
        <w:t>,</w:t>
      </w:r>
      <w:r w:rsidR="00567F59" w:rsidRPr="00567F59">
        <w:rPr>
          <w:u w:val="single"/>
        </w:rPr>
        <w:t xml:space="preserve"> </w:t>
      </w:r>
      <w:r w:rsidR="00873E5B">
        <w:rPr>
          <w:u w:val="single"/>
        </w:rPr>
        <w:fldChar w:fldCharType="begin"/>
      </w:r>
      <w:r w:rsidR="00873E5B">
        <w:rPr>
          <w:u w:val="single"/>
        </w:rPr>
        <w:instrText xml:space="preserve"> REF _Ref211877058 \r \h </w:instrText>
      </w:r>
      <w:r w:rsidR="00873E5B">
        <w:rPr>
          <w:u w:val="single"/>
        </w:rPr>
      </w:r>
      <w:r w:rsidR="00873E5B">
        <w:rPr>
          <w:u w:val="single"/>
        </w:rPr>
        <w:fldChar w:fldCharType="separate"/>
      </w:r>
      <w:r w:rsidR="00873E5B">
        <w:rPr>
          <w:u w:val="single"/>
        </w:rPr>
        <w:t>19.2</w:t>
      </w:r>
      <w:r w:rsidR="00873E5B">
        <w:rPr>
          <w:u w:val="single"/>
        </w:rPr>
        <w:fldChar w:fldCharType="end"/>
      </w:r>
      <w:r w:rsidR="00567F59" w:rsidRPr="00AA1876">
        <w:rPr>
          <w:i/>
          <w:iCs/>
          <w:u w:val="single"/>
        </w:rPr>
        <w:t>(Third Party rights),</w:t>
      </w:r>
      <w:r w:rsidR="00567F59" w:rsidRPr="00567F59">
        <w:rPr>
          <w:u w:val="single"/>
        </w:rPr>
        <w:t xml:space="preserve"> </w:t>
      </w:r>
      <w:r w:rsidR="00873E5B">
        <w:rPr>
          <w:u w:val="single"/>
        </w:rPr>
        <w:fldChar w:fldCharType="begin"/>
      </w:r>
      <w:r w:rsidR="00873E5B">
        <w:rPr>
          <w:u w:val="single"/>
        </w:rPr>
        <w:instrText xml:space="preserve"> REF _Ref211877067 \r \h </w:instrText>
      </w:r>
      <w:r w:rsidR="00873E5B">
        <w:rPr>
          <w:u w:val="single"/>
        </w:rPr>
      </w:r>
      <w:r w:rsidR="00873E5B">
        <w:rPr>
          <w:u w:val="single"/>
        </w:rPr>
        <w:fldChar w:fldCharType="separate"/>
      </w:r>
      <w:r w:rsidR="00873E5B">
        <w:rPr>
          <w:u w:val="single"/>
        </w:rPr>
        <w:t>19.3</w:t>
      </w:r>
      <w:r w:rsidR="00873E5B">
        <w:rPr>
          <w:u w:val="single"/>
        </w:rPr>
        <w:fldChar w:fldCharType="end"/>
      </w:r>
      <w:r w:rsidR="00567F59" w:rsidRPr="00AA1876">
        <w:rPr>
          <w:i/>
          <w:iCs/>
          <w:u w:val="single"/>
        </w:rPr>
        <w:t>(Variation and Waiver</w:t>
      </w:r>
      <w:r w:rsidR="00567F59" w:rsidRPr="00567F59">
        <w:rPr>
          <w:u w:val="single"/>
        </w:rPr>
        <w:t xml:space="preserve">), </w:t>
      </w:r>
      <w:r w:rsidR="00873E5B">
        <w:rPr>
          <w:u w:val="single"/>
        </w:rPr>
        <w:fldChar w:fldCharType="begin"/>
      </w:r>
      <w:r w:rsidR="00873E5B">
        <w:rPr>
          <w:u w:val="single"/>
        </w:rPr>
        <w:instrText xml:space="preserve"> REF _Ref211877076 \r \h </w:instrText>
      </w:r>
      <w:r w:rsidR="00873E5B">
        <w:rPr>
          <w:u w:val="single"/>
        </w:rPr>
      </w:r>
      <w:r w:rsidR="00873E5B">
        <w:rPr>
          <w:u w:val="single"/>
        </w:rPr>
        <w:fldChar w:fldCharType="separate"/>
      </w:r>
      <w:r w:rsidR="00873E5B">
        <w:rPr>
          <w:u w:val="single"/>
        </w:rPr>
        <w:t>19.4</w:t>
      </w:r>
      <w:r w:rsidR="00873E5B">
        <w:rPr>
          <w:u w:val="single"/>
        </w:rPr>
        <w:fldChar w:fldCharType="end"/>
      </w:r>
      <w:r w:rsidR="00567F59" w:rsidRPr="00AA1876">
        <w:rPr>
          <w:i/>
          <w:iCs/>
          <w:u w:val="single"/>
        </w:rPr>
        <w:t xml:space="preserve">(Counterparts), </w:t>
      </w:r>
      <w:r w:rsidR="00873E5B">
        <w:rPr>
          <w:u w:val="single"/>
        </w:rPr>
        <w:fldChar w:fldCharType="begin"/>
      </w:r>
      <w:r w:rsidR="00873E5B">
        <w:rPr>
          <w:i/>
          <w:iCs/>
          <w:u w:val="single"/>
        </w:rPr>
        <w:instrText xml:space="preserve"> REF _Ref211877082 \r \h </w:instrText>
      </w:r>
      <w:r w:rsidR="00873E5B">
        <w:rPr>
          <w:u w:val="single"/>
        </w:rPr>
      </w:r>
      <w:r w:rsidR="00873E5B">
        <w:rPr>
          <w:u w:val="single"/>
        </w:rPr>
        <w:fldChar w:fldCharType="separate"/>
      </w:r>
      <w:r w:rsidR="00873E5B">
        <w:rPr>
          <w:i/>
          <w:iCs/>
          <w:u w:val="single"/>
        </w:rPr>
        <w:t>19.5</w:t>
      </w:r>
      <w:r w:rsidR="00873E5B">
        <w:rPr>
          <w:u w:val="single"/>
        </w:rPr>
        <w:fldChar w:fldCharType="end"/>
      </w:r>
      <w:r w:rsidR="00567F59" w:rsidRPr="00AA1876">
        <w:rPr>
          <w:i/>
          <w:iCs/>
          <w:u w:val="single"/>
        </w:rPr>
        <w:t xml:space="preserve">(No set-off), </w:t>
      </w:r>
      <w:r w:rsidR="00873E5B">
        <w:rPr>
          <w:u w:val="single"/>
        </w:rPr>
        <w:fldChar w:fldCharType="begin"/>
      </w:r>
      <w:r w:rsidR="00873E5B">
        <w:rPr>
          <w:i/>
          <w:iCs/>
          <w:u w:val="single"/>
        </w:rPr>
        <w:instrText xml:space="preserve"> REF _Ref211877087 \r \h </w:instrText>
      </w:r>
      <w:r w:rsidR="00873E5B">
        <w:rPr>
          <w:u w:val="single"/>
        </w:rPr>
      </w:r>
      <w:r w:rsidR="00873E5B">
        <w:rPr>
          <w:u w:val="single"/>
        </w:rPr>
        <w:fldChar w:fldCharType="separate"/>
      </w:r>
      <w:r w:rsidR="00873E5B">
        <w:rPr>
          <w:i/>
          <w:iCs/>
          <w:u w:val="single"/>
        </w:rPr>
        <w:t>19.6</w:t>
      </w:r>
      <w:r w:rsidR="00873E5B">
        <w:rPr>
          <w:u w:val="single"/>
        </w:rPr>
        <w:fldChar w:fldCharType="end"/>
      </w:r>
      <w:r w:rsidR="00567F59" w:rsidRPr="00AA1876">
        <w:rPr>
          <w:i/>
          <w:iCs/>
          <w:u w:val="single"/>
        </w:rPr>
        <w:t>(Costs),</w:t>
      </w:r>
      <w:r w:rsidR="00567F59" w:rsidRPr="00567F59">
        <w:rPr>
          <w:u w:val="single"/>
        </w:rPr>
        <w:t xml:space="preserve"> </w:t>
      </w:r>
      <w:r w:rsidR="00873E5B">
        <w:rPr>
          <w:u w:val="single"/>
        </w:rPr>
        <w:fldChar w:fldCharType="begin"/>
      </w:r>
      <w:r w:rsidR="00873E5B">
        <w:rPr>
          <w:u w:val="single"/>
        </w:rPr>
        <w:instrText xml:space="preserve"> REF _Ref211877092 \r \h </w:instrText>
      </w:r>
      <w:r w:rsidR="00873E5B">
        <w:rPr>
          <w:u w:val="single"/>
        </w:rPr>
      </w:r>
      <w:r w:rsidR="00873E5B">
        <w:rPr>
          <w:u w:val="single"/>
        </w:rPr>
        <w:fldChar w:fldCharType="separate"/>
      </w:r>
      <w:r w:rsidR="00873E5B">
        <w:rPr>
          <w:u w:val="single"/>
        </w:rPr>
        <w:t>19.8</w:t>
      </w:r>
      <w:r w:rsidR="00873E5B">
        <w:rPr>
          <w:u w:val="single"/>
        </w:rPr>
        <w:fldChar w:fldCharType="end"/>
      </w:r>
      <w:r w:rsidR="00575F17">
        <w:rPr>
          <w:i/>
          <w:iCs/>
          <w:u w:val="single"/>
        </w:rPr>
        <w:t>(Unenforceable Provisions),</w:t>
      </w:r>
      <w:r w:rsidR="00873E5B">
        <w:rPr>
          <w:u w:val="single"/>
        </w:rPr>
        <w:fldChar w:fldCharType="begin"/>
      </w:r>
      <w:r w:rsidR="00873E5B">
        <w:rPr>
          <w:i/>
          <w:iCs/>
          <w:u w:val="single"/>
        </w:rPr>
        <w:instrText xml:space="preserve"> REF _Ref211877098 \r \h </w:instrText>
      </w:r>
      <w:r w:rsidR="00873E5B">
        <w:rPr>
          <w:u w:val="single"/>
        </w:rPr>
      </w:r>
      <w:r w:rsidR="00873E5B">
        <w:rPr>
          <w:u w:val="single"/>
        </w:rPr>
        <w:fldChar w:fldCharType="separate"/>
      </w:r>
      <w:r w:rsidR="00873E5B">
        <w:rPr>
          <w:i/>
          <w:iCs/>
          <w:u w:val="single"/>
        </w:rPr>
        <w:t>19.9</w:t>
      </w:r>
      <w:r w:rsidR="00873E5B">
        <w:rPr>
          <w:u w:val="single"/>
        </w:rPr>
        <w:fldChar w:fldCharType="end"/>
      </w:r>
      <w:r w:rsidR="00567F59" w:rsidRPr="00AA1876">
        <w:rPr>
          <w:i/>
          <w:iCs/>
          <w:u w:val="single"/>
        </w:rPr>
        <w:t>(Equitable Remedies),</w:t>
      </w:r>
      <w:r w:rsidR="00567F59" w:rsidRPr="00567F59">
        <w:rPr>
          <w:u w:val="single"/>
        </w:rPr>
        <w:t xml:space="preserve"> </w:t>
      </w:r>
      <w:r w:rsidR="00873E5B">
        <w:rPr>
          <w:u w:val="single"/>
        </w:rPr>
        <w:fldChar w:fldCharType="begin"/>
      </w:r>
      <w:r w:rsidR="00873E5B">
        <w:rPr>
          <w:u w:val="single"/>
        </w:rPr>
        <w:instrText xml:space="preserve"> REF _Ref211877103 \r \h </w:instrText>
      </w:r>
      <w:r w:rsidR="00873E5B">
        <w:rPr>
          <w:u w:val="single"/>
        </w:rPr>
      </w:r>
      <w:r w:rsidR="00873E5B">
        <w:rPr>
          <w:u w:val="single"/>
        </w:rPr>
        <w:fldChar w:fldCharType="separate"/>
      </w:r>
      <w:r w:rsidR="00873E5B">
        <w:rPr>
          <w:u w:val="single"/>
        </w:rPr>
        <w:t>19.10</w:t>
      </w:r>
      <w:r w:rsidR="00873E5B">
        <w:rPr>
          <w:u w:val="single"/>
        </w:rPr>
        <w:fldChar w:fldCharType="end"/>
      </w:r>
      <w:r w:rsidR="00575F17">
        <w:rPr>
          <w:i/>
          <w:iCs/>
          <w:u w:val="single"/>
        </w:rPr>
        <w:t xml:space="preserve">(Payments net of tax), </w:t>
      </w:r>
      <w:r w:rsidR="00873E5B">
        <w:rPr>
          <w:u w:val="single"/>
        </w:rPr>
        <w:fldChar w:fldCharType="begin"/>
      </w:r>
      <w:r w:rsidR="00873E5B">
        <w:rPr>
          <w:i/>
          <w:iCs/>
          <w:u w:val="single"/>
        </w:rPr>
        <w:instrText xml:space="preserve"> REF _Ref203154101 \r \h </w:instrText>
      </w:r>
      <w:r w:rsidR="00873E5B">
        <w:rPr>
          <w:u w:val="single"/>
        </w:rPr>
      </w:r>
      <w:r w:rsidR="00873E5B">
        <w:rPr>
          <w:u w:val="single"/>
        </w:rPr>
        <w:fldChar w:fldCharType="separate"/>
      </w:r>
      <w:r w:rsidR="00873E5B">
        <w:rPr>
          <w:i/>
          <w:iCs/>
          <w:u w:val="single"/>
        </w:rPr>
        <w:t>20</w:t>
      </w:r>
      <w:r w:rsidR="00873E5B">
        <w:rPr>
          <w:u w:val="single"/>
        </w:rPr>
        <w:fldChar w:fldCharType="end"/>
      </w:r>
      <w:r w:rsidR="00567F59" w:rsidRPr="00AA1876">
        <w:rPr>
          <w:i/>
          <w:iCs/>
          <w:u w:val="single"/>
        </w:rPr>
        <w:t>(Governing Law)</w:t>
      </w:r>
      <w:r w:rsidR="00567F59" w:rsidRPr="00567F59">
        <w:rPr>
          <w:u w:val="single"/>
        </w:rPr>
        <w:t xml:space="preserve"> and </w:t>
      </w:r>
      <w:r w:rsidR="00873E5B">
        <w:rPr>
          <w:u w:val="single"/>
        </w:rPr>
        <w:fldChar w:fldCharType="begin"/>
      </w:r>
      <w:r w:rsidR="00873E5B">
        <w:rPr>
          <w:u w:val="single"/>
        </w:rPr>
        <w:instrText xml:space="preserve"> REF _Ref431543286 \r \h </w:instrText>
      </w:r>
      <w:r w:rsidR="00873E5B">
        <w:rPr>
          <w:u w:val="single"/>
        </w:rPr>
      </w:r>
      <w:r w:rsidR="00873E5B">
        <w:rPr>
          <w:u w:val="single"/>
        </w:rPr>
        <w:fldChar w:fldCharType="separate"/>
      </w:r>
      <w:r w:rsidR="00873E5B">
        <w:rPr>
          <w:u w:val="single"/>
        </w:rPr>
        <w:t>21</w:t>
      </w:r>
      <w:r w:rsidR="00873E5B">
        <w:rPr>
          <w:u w:val="single"/>
        </w:rPr>
        <w:fldChar w:fldCharType="end"/>
      </w:r>
      <w:r w:rsidR="00567F59" w:rsidRPr="00567F59">
        <w:rPr>
          <w:u w:val="single"/>
        </w:rPr>
        <w:t xml:space="preserve"> </w:t>
      </w:r>
      <w:r w:rsidR="00567F59" w:rsidRPr="00AA1876">
        <w:rPr>
          <w:i/>
          <w:iCs/>
          <w:u w:val="single"/>
        </w:rPr>
        <w:t>(Dispute Resolution).</w:t>
      </w:r>
      <w:r w:rsidR="00567F59" w:rsidRPr="00567F59">
        <w:rPr>
          <w:u w:val="single"/>
        </w:rPr>
        <w:t xml:space="preserve"> </w:t>
      </w:r>
    </w:p>
    <w:p w14:paraId="2EF78701" w14:textId="77777777" w:rsidR="00D8369D" w:rsidRPr="00563D4D" w:rsidRDefault="0007734C" w:rsidP="00345435">
      <w:pPr>
        <w:pStyle w:val="Para2"/>
        <w:rPr>
          <w:rFonts w:asciiTheme="minorHAnsi" w:hAnsiTheme="minorHAnsi" w:cstheme="minorHAnsi"/>
        </w:rPr>
      </w:pPr>
      <w:bookmarkStart w:id="357" w:name="_Ref206051391"/>
      <w:r>
        <w:rPr>
          <w:rFonts w:asciiTheme="minorHAnsi" w:hAnsiTheme="minorHAnsi" w:cstheme="minorHAnsi"/>
        </w:rPr>
        <w:t>The rights conferred on a Party by this Agreement are in addition, and without prejudice, to all other rights and remedies available to such Party, including under law and equity.</w:t>
      </w:r>
      <w:bookmarkEnd w:id="357"/>
      <w:r>
        <w:rPr>
          <w:rFonts w:asciiTheme="minorHAnsi" w:hAnsiTheme="minorHAnsi" w:cstheme="minorHAnsi"/>
        </w:rPr>
        <w:t xml:space="preserve"> </w:t>
      </w:r>
    </w:p>
    <w:p w14:paraId="69030535" w14:textId="77777777" w:rsidR="00D8369D" w:rsidRPr="00563D4D" w:rsidRDefault="0007734C" w:rsidP="00563D4D">
      <w:pPr>
        <w:pStyle w:val="Heading1"/>
        <w:rPr>
          <w:rFonts w:asciiTheme="minorHAnsi" w:hAnsiTheme="minorHAnsi" w:cstheme="minorHAnsi"/>
        </w:rPr>
      </w:pPr>
      <w:bookmarkStart w:id="358" w:name="_Ref203152040"/>
      <w:bookmarkStart w:id="359" w:name="_Toc203163942"/>
      <w:bookmarkStart w:id="360" w:name="_Toc206440926"/>
      <w:bookmarkStart w:id="361" w:name="_Toc207859789"/>
      <w:bookmarkStart w:id="362" w:name="_Ref203152040_1"/>
      <w:r>
        <w:rPr>
          <w:rFonts w:asciiTheme="minorHAnsi" w:hAnsiTheme="minorHAnsi" w:cstheme="minorHAnsi"/>
        </w:rPr>
        <w:t>ANNOUNCEMENTS</w:t>
      </w:r>
      <w:bookmarkEnd w:id="358"/>
      <w:bookmarkEnd w:id="359"/>
      <w:bookmarkEnd w:id="360"/>
      <w:bookmarkEnd w:id="361"/>
      <w:bookmarkEnd w:id="362"/>
    </w:p>
    <w:p w14:paraId="33EBA5E9" w14:textId="77777777" w:rsidR="00D8369D" w:rsidRPr="00D030D1" w:rsidRDefault="0007734C" w:rsidP="00563D4D">
      <w:pPr>
        <w:pStyle w:val="Para2"/>
        <w:rPr>
          <w:b/>
        </w:rPr>
      </w:pPr>
      <w:bookmarkStart w:id="363" w:name="_Ref203152058"/>
      <w:bookmarkStart w:id="364" w:name="_Ref100000785"/>
      <w:bookmarkStart w:id="365" w:name="_Ref431543134_1"/>
      <w:bookmarkStart w:id="366" w:name="_Ref431543134"/>
      <w:r>
        <w:t xml:space="preserve">Subject to the remaining provisions of this </w:t>
      </w:r>
      <w:r>
        <w:rPr>
          <w:u w:val="single"/>
        </w:rPr>
        <w:t xml:space="preserve">Clause </w:t>
      </w:r>
      <w:r>
        <w:rPr>
          <w:b/>
          <w:u w:val="single"/>
        </w:rPr>
        <w:fldChar w:fldCharType="begin"/>
      </w:r>
      <w:r>
        <w:rPr>
          <w:u w:val="single"/>
        </w:rPr>
        <w:instrText xml:space="preserve"> REF _Ref203152040 \r \h  \* MERGEFORMAT </w:instrText>
      </w:r>
      <w:r>
        <w:rPr>
          <w:b/>
          <w:u w:val="single"/>
        </w:rPr>
      </w:r>
      <w:r>
        <w:rPr>
          <w:b/>
          <w:u w:val="single"/>
        </w:rPr>
        <w:fldChar w:fldCharType="separate"/>
      </w:r>
      <w:r w:rsidR="00907D21">
        <w:rPr>
          <w:u w:val="single"/>
        </w:rPr>
        <w:t>15</w:t>
      </w:r>
      <w:r>
        <w:rPr>
          <w:b/>
          <w:u w:val="single"/>
        </w:rPr>
        <w:fldChar w:fldCharType="end"/>
      </w:r>
      <w:r>
        <w:t>, no Party (nor any of its respective Affiliates) shall release any public announcement or despatch any public announcement or circular, relating to this Agreement or the transactions contemplated hereby unless the form and content of such announcement or circular have been submitted to, and agreed by, the other Parties.</w:t>
      </w:r>
      <w:bookmarkEnd w:id="363"/>
      <w:r>
        <w:t xml:space="preserve">  </w:t>
      </w:r>
    </w:p>
    <w:p w14:paraId="7248A572" w14:textId="77777777" w:rsidR="00533C69" w:rsidRPr="00BD3CF2" w:rsidRDefault="0007734C" w:rsidP="00563D4D">
      <w:pPr>
        <w:pStyle w:val="Para2"/>
        <w:numPr>
          <w:ilvl w:val="0"/>
          <w:numId w:val="0"/>
        </w:numPr>
        <w:ind w:left="709"/>
        <w:rPr>
          <w:b/>
        </w:rPr>
      </w:pPr>
      <w:bookmarkStart w:id="367" w:name="_Ref200015216"/>
      <w:r>
        <w:t xml:space="preserve">Nothing in </w:t>
      </w:r>
      <w:r>
        <w:rPr>
          <w:u w:val="single"/>
        </w:rPr>
        <w:t xml:space="preserve">Clause </w:t>
      </w:r>
      <w:r>
        <w:rPr>
          <w:b/>
          <w:u w:val="single"/>
        </w:rPr>
        <w:fldChar w:fldCharType="begin"/>
      </w:r>
      <w:r>
        <w:rPr>
          <w:u w:val="single"/>
        </w:rPr>
        <w:instrText xml:space="preserve"> REF _Ref203152058 \r \h  \* MERGEFORMAT </w:instrText>
      </w:r>
      <w:r>
        <w:rPr>
          <w:b/>
          <w:u w:val="single"/>
        </w:rPr>
      </w:r>
      <w:r>
        <w:rPr>
          <w:b/>
          <w:u w:val="single"/>
        </w:rPr>
        <w:fldChar w:fldCharType="separate"/>
      </w:r>
      <w:r w:rsidR="00907D21">
        <w:rPr>
          <w:u w:val="single"/>
        </w:rPr>
        <w:t>15.1</w:t>
      </w:r>
      <w:r>
        <w:rPr>
          <w:b/>
          <w:u w:val="single"/>
        </w:rPr>
        <w:fldChar w:fldCharType="end"/>
      </w:r>
      <w:r>
        <w:t xml:space="preserve"> shall prohibit any Party from making any such public announcement or despatching any such public circular as required by Applicable Laws or any regulatory or governmental body, or the rules of any securities exchange to which it (or its Affiliates) is subject, in which case, the announcement shall only be released or the circular despatched after consultation with the other Parties and after considering in good faith the reasonable comments of the other Parties as to the content of such announcement or cir</w:t>
      </w:r>
      <w:r>
        <w:t>cular.</w:t>
      </w:r>
      <w:bookmarkEnd w:id="364"/>
      <w:bookmarkEnd w:id="365"/>
      <w:bookmarkEnd w:id="367"/>
      <w:r>
        <w:rPr>
          <w:rStyle w:val="FootnoteReference"/>
        </w:rPr>
        <w:t xml:space="preserve"> </w:t>
      </w:r>
    </w:p>
    <w:p w14:paraId="68000364" w14:textId="77777777" w:rsidR="00D8369D" w:rsidRPr="004D5AE9" w:rsidRDefault="0007734C" w:rsidP="000447E3">
      <w:pPr>
        <w:pStyle w:val="Heading1"/>
      </w:pPr>
      <w:bookmarkStart w:id="368" w:name="_Toc202995540"/>
      <w:bookmarkStart w:id="369" w:name="_Toc202995541"/>
      <w:bookmarkStart w:id="370" w:name="_Toc203163943"/>
      <w:bookmarkStart w:id="371" w:name="_Toc206440927"/>
      <w:bookmarkStart w:id="372" w:name="_Toc207859790"/>
      <w:bookmarkStart w:id="373" w:name="_Ref211876984"/>
      <w:bookmarkStart w:id="374" w:name="_Ref447018378"/>
      <w:bookmarkEnd w:id="366"/>
      <w:bookmarkEnd w:id="368"/>
      <w:bookmarkEnd w:id="369"/>
      <w:r>
        <w:t>ASSIGNMENT AND SUB-CONTRACTING</w:t>
      </w:r>
      <w:bookmarkEnd w:id="370"/>
      <w:bookmarkEnd w:id="371"/>
      <w:bookmarkEnd w:id="372"/>
      <w:bookmarkEnd w:id="373"/>
    </w:p>
    <w:p w14:paraId="638F12A1" w14:textId="77777777" w:rsidR="00D8369D" w:rsidRPr="00D030D1" w:rsidRDefault="0007734C" w:rsidP="000447E3">
      <w:pPr>
        <w:pStyle w:val="Para2"/>
      </w:pPr>
      <w:bookmarkStart w:id="375" w:name="_Ref206513863_1"/>
      <w:bookmarkStart w:id="376" w:name="_Ref206513863"/>
      <w:r>
        <w:t xml:space="preserve">Subject to </w:t>
      </w:r>
      <w:r>
        <w:rPr>
          <w:u w:val="single"/>
        </w:rPr>
        <w:t>Clause 16.2</w:t>
      </w:r>
      <w:r>
        <w:t xml:space="preserve"> and </w:t>
      </w:r>
      <w:r>
        <w:rPr>
          <w:u w:val="single"/>
        </w:rPr>
        <w:t xml:space="preserve">Clause </w:t>
      </w:r>
      <w:r>
        <w:rPr>
          <w:u w:val="single"/>
        </w:rPr>
        <w:fldChar w:fldCharType="begin"/>
      </w:r>
      <w:r>
        <w:rPr>
          <w:u w:val="single"/>
        </w:rPr>
        <w:instrText xml:space="preserve"> REF _Ref210202667 \r \h  \* MERGEFORMAT </w:instrText>
      </w:r>
      <w:r>
        <w:rPr>
          <w:u w:val="single"/>
        </w:rPr>
      </w:r>
      <w:r>
        <w:rPr>
          <w:u w:val="single"/>
        </w:rPr>
        <w:fldChar w:fldCharType="separate"/>
      </w:r>
      <w:r w:rsidR="00907D21">
        <w:rPr>
          <w:u w:val="single"/>
        </w:rPr>
        <w:t>16.3</w:t>
      </w:r>
      <w:r>
        <w:rPr>
          <w:u w:val="single"/>
        </w:rPr>
        <w:fldChar w:fldCharType="end"/>
      </w:r>
      <w:r>
        <w:t xml:space="preserve">, each of </w:t>
      </w:r>
      <w:r>
        <w:rPr>
          <w:rFonts w:asciiTheme="minorHAnsi" w:hAnsiTheme="minorHAnsi" w:cstheme="minorHAnsi"/>
        </w:rPr>
        <w:t xml:space="preserve">Titan, </w:t>
      </w:r>
      <w:r>
        <w:t>the Titan Guarantor and Olympus BV shall not:</w:t>
      </w:r>
      <w:bookmarkEnd w:id="375"/>
      <w:bookmarkEnd w:id="376"/>
      <w:r>
        <w:t xml:space="preserve"> </w:t>
      </w:r>
    </w:p>
    <w:p w14:paraId="02CA9BA2" w14:textId="77777777" w:rsidR="00D8369D" w:rsidRPr="00D030D1" w:rsidRDefault="0007734C" w:rsidP="000447E3">
      <w:pPr>
        <w:pStyle w:val="Para3"/>
      </w:pPr>
      <w:r>
        <w:t xml:space="preserve">assign, transfer, mortgage, charge, hold on trust or otherwise dispose (in any manner whatsoever) of the benefit of this Agreement (save pursuant to </w:t>
      </w:r>
      <w:r>
        <w:rPr>
          <w:u w:val="single"/>
        </w:rPr>
        <w:t>Clause </w:t>
      </w:r>
      <w:r>
        <w:rPr>
          <w:u w:val="single"/>
        </w:rPr>
        <w:fldChar w:fldCharType="begin"/>
      </w:r>
      <w:r>
        <w:rPr>
          <w:u w:val="single"/>
        </w:rPr>
        <w:instrText xml:space="preserve"> REF _Ref207856797 \r \h  \* MERGEFORMAT </w:instrText>
      </w:r>
      <w:r>
        <w:rPr>
          <w:u w:val="single"/>
        </w:rPr>
      </w:r>
      <w:r>
        <w:rPr>
          <w:u w:val="single"/>
        </w:rPr>
        <w:fldChar w:fldCharType="separate"/>
      </w:r>
      <w:r w:rsidR="00907D21">
        <w:rPr>
          <w:u w:val="single"/>
        </w:rPr>
        <w:t>13.5.2</w:t>
      </w:r>
      <w:r>
        <w:rPr>
          <w:u w:val="single"/>
        </w:rPr>
        <w:fldChar w:fldCharType="end"/>
      </w:r>
      <w:r>
        <w:t>); or</w:t>
      </w:r>
    </w:p>
    <w:p w14:paraId="31C153F8" w14:textId="77777777" w:rsidR="00D8369D" w:rsidRPr="00D030D1" w:rsidRDefault="0007734C" w:rsidP="000447E3">
      <w:pPr>
        <w:pStyle w:val="Para3"/>
      </w:pPr>
      <w:r>
        <w:t>sub-contract or delegate in any manner whatsoever its performance under this Agreement,</w:t>
      </w:r>
    </w:p>
    <w:p w14:paraId="60BF1AD3" w14:textId="77777777" w:rsidR="00D8369D" w:rsidRPr="00D030D1" w:rsidRDefault="0007734C" w:rsidP="0083024C">
      <w:pPr>
        <w:pStyle w:val="BodyText2"/>
      </w:pPr>
      <w:r>
        <w:t xml:space="preserve">and any purported action in contravention of this </w:t>
      </w:r>
      <w:r>
        <w:rPr>
          <w:u w:val="single"/>
        </w:rPr>
        <w:t xml:space="preserve">Clause </w:t>
      </w:r>
      <w:r>
        <w:rPr>
          <w:u w:val="single"/>
        </w:rPr>
        <w:fldChar w:fldCharType="begin"/>
      </w:r>
      <w:r>
        <w:rPr>
          <w:u w:val="single"/>
        </w:rPr>
        <w:instrText xml:space="preserve"> REF _Ref206513863 \r \h  \* MERGEFORMAT </w:instrText>
      </w:r>
      <w:r>
        <w:rPr>
          <w:u w:val="single"/>
        </w:rPr>
      </w:r>
      <w:r>
        <w:rPr>
          <w:u w:val="single"/>
        </w:rPr>
        <w:fldChar w:fldCharType="separate"/>
      </w:r>
      <w:r w:rsidR="00907D21">
        <w:rPr>
          <w:u w:val="single"/>
        </w:rPr>
        <w:t>16.1</w:t>
      </w:r>
      <w:r>
        <w:rPr>
          <w:u w:val="single"/>
        </w:rPr>
        <w:fldChar w:fldCharType="end"/>
      </w:r>
      <w:r>
        <w:t xml:space="preserve"> shall be ineffective.</w:t>
      </w:r>
    </w:p>
    <w:p w14:paraId="1E74F74E" w14:textId="77777777" w:rsidR="00D8369D" w:rsidRDefault="0007734C" w:rsidP="000447E3">
      <w:pPr>
        <w:pStyle w:val="Para2"/>
      </w:pPr>
      <w:bookmarkStart w:id="377" w:name="_Ref203152354_1"/>
      <w:bookmarkStart w:id="378" w:name="_Ref203152354"/>
      <w:bookmarkStart w:id="379" w:name="_Ref210202868"/>
      <w:r>
        <w:t xml:space="preserve">Olympus BV may assign its rights under this Agreement in whole or in part to any member of the Olympus Group (such assignment being conditional on the assignee remaining a member of the </w:t>
      </w:r>
      <w:r>
        <w:rPr>
          <w:rFonts w:asciiTheme="minorHAnsi" w:hAnsiTheme="minorHAnsi" w:cstheme="minorHAnsi"/>
        </w:rPr>
        <w:t xml:space="preserve">Olympus Group </w:t>
      </w:r>
      <w:r>
        <w:t xml:space="preserve">and the re-assignment to a member of the Olympus Group </w:t>
      </w:r>
      <w:r>
        <w:lastRenderedPageBreak/>
        <w:t xml:space="preserve">in the event of a cessation of such membership). Olympus BV shall notify each of Titan and the Titan Guarantor promptly of assignment under this </w:t>
      </w:r>
      <w:r>
        <w:rPr>
          <w:u w:val="single"/>
        </w:rPr>
        <w:t xml:space="preserve">Clause </w:t>
      </w:r>
      <w:r>
        <w:rPr>
          <w:u w:val="single"/>
        </w:rPr>
        <w:fldChar w:fldCharType="begin"/>
      </w:r>
      <w:r>
        <w:rPr>
          <w:u w:val="single"/>
        </w:rPr>
        <w:instrText xml:space="preserve"> REF _Ref203152354 \r \h  \* MERGEFORMAT </w:instrText>
      </w:r>
      <w:r>
        <w:rPr>
          <w:u w:val="single"/>
        </w:rPr>
      </w:r>
      <w:r>
        <w:rPr>
          <w:u w:val="single"/>
        </w:rPr>
        <w:fldChar w:fldCharType="separate"/>
      </w:r>
      <w:r w:rsidR="00907D21">
        <w:rPr>
          <w:u w:val="single"/>
        </w:rPr>
        <w:t>16.2</w:t>
      </w:r>
      <w:r>
        <w:rPr>
          <w:u w:val="single"/>
        </w:rPr>
        <w:fldChar w:fldCharType="end"/>
      </w:r>
      <w:r>
        <w:t>.</w:t>
      </w:r>
      <w:bookmarkEnd w:id="377"/>
      <w:bookmarkEnd w:id="378"/>
      <w:bookmarkEnd w:id="379"/>
    </w:p>
    <w:p w14:paraId="08403F56" w14:textId="77777777" w:rsidR="001217F0" w:rsidRPr="00D030D1" w:rsidRDefault="0007734C" w:rsidP="001217F0">
      <w:pPr>
        <w:pStyle w:val="Para2"/>
      </w:pPr>
      <w:bookmarkStart w:id="380" w:name="_Ref210203674"/>
      <w:bookmarkStart w:id="381" w:name="_Ref210202667"/>
      <w:r>
        <w:t xml:space="preserve">Without prejudice to Olympus BV's rights under </w:t>
      </w:r>
      <w:r>
        <w:rPr>
          <w:u w:val="single"/>
        </w:rPr>
        <w:t xml:space="preserve">Clause </w:t>
      </w:r>
      <w:r>
        <w:rPr>
          <w:u w:val="single"/>
        </w:rPr>
        <w:fldChar w:fldCharType="begin"/>
      </w:r>
      <w:r>
        <w:rPr>
          <w:u w:val="single"/>
        </w:rPr>
        <w:instrText xml:space="preserve"> REF _Ref210202868 \r \h  \* MERGEFORMAT </w:instrText>
      </w:r>
      <w:r>
        <w:rPr>
          <w:u w:val="single"/>
        </w:rPr>
      </w:r>
      <w:r>
        <w:rPr>
          <w:u w:val="single"/>
        </w:rPr>
        <w:fldChar w:fldCharType="separate"/>
      </w:r>
      <w:r w:rsidR="00907D21">
        <w:rPr>
          <w:u w:val="single"/>
        </w:rPr>
        <w:t>16.2</w:t>
      </w:r>
      <w:r>
        <w:rPr>
          <w:u w:val="single"/>
        </w:rPr>
        <w:fldChar w:fldCharType="end"/>
      </w:r>
      <w:r>
        <w:t xml:space="preserve">, if Olympus BV determines that all or part of the Purchase Price in respect of an Option Exercise shall be paid to Titan in equity shares of Olympus AG pursuant to </w:t>
      </w:r>
      <w:r>
        <w:rPr>
          <w:u w:val="single"/>
        </w:rPr>
        <w:t xml:space="preserve">Clause </w:t>
      </w:r>
      <w:r>
        <w:rPr>
          <w:u w:val="single"/>
        </w:rPr>
        <w:fldChar w:fldCharType="begin"/>
      </w:r>
      <w:r>
        <w:rPr>
          <w:u w:val="single"/>
        </w:rPr>
        <w:instrText xml:space="preserve"> REF _Ref210203112 \r \h  \* MERGEFORMAT </w:instrText>
      </w:r>
      <w:r>
        <w:rPr>
          <w:u w:val="single"/>
        </w:rPr>
      </w:r>
      <w:r>
        <w:rPr>
          <w:u w:val="single"/>
        </w:rPr>
        <w:fldChar w:fldCharType="separate"/>
      </w:r>
      <w:r w:rsidR="00907D21">
        <w:rPr>
          <w:u w:val="single"/>
        </w:rPr>
        <w:t>11.4</w:t>
      </w:r>
      <w:r>
        <w:rPr>
          <w:u w:val="single"/>
        </w:rPr>
        <w:fldChar w:fldCharType="end"/>
      </w:r>
      <w:r>
        <w:t>, it may wholly or partly (as the case may be) assign, novate and transfer its rights and obligations in respect of the Call Option or Put Option, as the case may be, to Olympus AG, and Titan and Titan Guarantor hereby consent to such assignment, novation and transfer. Olympus BV shall notify each of Titan and the Titan Guarantor as soon as reasonably practicable of assignment under this Clause</w:t>
      </w:r>
      <w:bookmarkEnd w:id="380"/>
      <w:r>
        <w:t xml:space="preserve"> </w:t>
      </w:r>
      <w:r>
        <w:fldChar w:fldCharType="begin"/>
      </w:r>
      <w:r>
        <w:instrText xml:space="preserve"> REF _Ref210203674 \r \h </w:instrText>
      </w:r>
      <w:r>
        <w:fldChar w:fldCharType="separate"/>
      </w:r>
      <w:r w:rsidR="00907D21">
        <w:t>16.3</w:t>
      </w:r>
      <w:r>
        <w:fldChar w:fldCharType="end"/>
      </w:r>
      <w:r>
        <w:t>.</w:t>
      </w:r>
    </w:p>
    <w:p w14:paraId="23CA6B1C" w14:textId="77777777" w:rsidR="00D8369D" w:rsidRPr="004D5AE9" w:rsidRDefault="0007734C" w:rsidP="000447E3">
      <w:pPr>
        <w:pStyle w:val="Heading1"/>
      </w:pPr>
      <w:bookmarkStart w:id="382" w:name="_Toc22826272"/>
      <w:bookmarkStart w:id="383" w:name="_Toc22826614"/>
      <w:bookmarkStart w:id="384" w:name="_Ref22826392"/>
      <w:bookmarkStart w:id="385" w:name="_Ref22826405"/>
      <w:bookmarkStart w:id="386" w:name="_Toc203163945"/>
      <w:bookmarkStart w:id="387" w:name="_Toc206440929"/>
      <w:bookmarkStart w:id="388" w:name="_Toc207859792"/>
      <w:bookmarkEnd w:id="374"/>
      <w:bookmarkEnd w:id="381"/>
      <w:bookmarkEnd w:id="382"/>
      <w:bookmarkEnd w:id="383"/>
      <w:r>
        <w:t>NOTICES</w:t>
      </w:r>
      <w:bookmarkEnd w:id="384"/>
      <w:bookmarkEnd w:id="385"/>
      <w:bookmarkEnd w:id="386"/>
      <w:bookmarkEnd w:id="387"/>
      <w:bookmarkEnd w:id="388"/>
    </w:p>
    <w:p w14:paraId="277BD2BC" w14:textId="77777777" w:rsidR="00D8369D" w:rsidRPr="00E251BF" w:rsidRDefault="0007734C" w:rsidP="00CD6178">
      <w:pPr>
        <w:pStyle w:val="Heading2"/>
        <w:numPr>
          <w:ilvl w:val="0"/>
          <w:numId w:val="0"/>
        </w:numPr>
        <w:ind w:left="709"/>
      </w:pPr>
      <w:bookmarkStart w:id="389" w:name="_Ref22825828"/>
      <w:r>
        <w:t>Requirements for notices</w:t>
      </w:r>
      <w:bookmarkEnd w:id="389"/>
    </w:p>
    <w:p w14:paraId="54504DAA" w14:textId="77777777" w:rsidR="00D8369D" w:rsidRPr="00D030D1" w:rsidRDefault="0007734C" w:rsidP="000447E3">
      <w:pPr>
        <w:pStyle w:val="Para2"/>
        <w:rPr>
          <w:rFonts w:asciiTheme="minorHAnsi" w:hAnsiTheme="minorHAnsi" w:cstheme="minorHAnsi"/>
        </w:rPr>
      </w:pPr>
      <w:r>
        <w:rPr>
          <w:rFonts w:asciiTheme="minorHAnsi" w:hAnsiTheme="minorHAnsi" w:cstheme="minorHAnsi"/>
        </w:rPr>
        <w:t>A notice (including any approval, consent or other communication) given in connection with this Agreement must be in writing and must be given by one or more of the following methods:</w:t>
      </w:r>
    </w:p>
    <w:p w14:paraId="27C044A8" w14:textId="77777777" w:rsidR="00D8369D" w:rsidRPr="00D030D1" w:rsidRDefault="0007734C" w:rsidP="000447E3">
      <w:pPr>
        <w:pStyle w:val="Para3"/>
      </w:pPr>
      <w:r>
        <w:t xml:space="preserve">by hand (including by courier or process server) to the address of the addressee; </w:t>
      </w:r>
    </w:p>
    <w:p w14:paraId="1616A8F7" w14:textId="77777777" w:rsidR="00D8369D" w:rsidRPr="00D030D1" w:rsidRDefault="0007734C" w:rsidP="00EF3A3C">
      <w:pPr>
        <w:pStyle w:val="Para3"/>
        <w:tabs>
          <w:tab w:val="left" w:pos="1559"/>
        </w:tabs>
      </w:pPr>
      <w:r>
        <w:t>by overnight or similar courier service to the address of the addressee; or</w:t>
      </w:r>
    </w:p>
    <w:p w14:paraId="7E5CCD97" w14:textId="77777777" w:rsidR="00D8369D" w:rsidRPr="00D030D1" w:rsidRDefault="0007734C" w:rsidP="000447E3">
      <w:pPr>
        <w:pStyle w:val="Para3"/>
      </w:pPr>
      <w:r>
        <w:t>by email (including by attachment to an email) to the email address(es) specified for that addressee in which case the requirement for a signature shall not apply,</w:t>
      </w:r>
    </w:p>
    <w:p w14:paraId="49480D18" w14:textId="77777777" w:rsidR="00D8369D" w:rsidRPr="00D030D1" w:rsidRDefault="0007734C" w:rsidP="0083024C">
      <w:pPr>
        <w:pStyle w:val="BodyText2"/>
        <w:rPr>
          <w:rFonts w:asciiTheme="minorHAnsi" w:hAnsiTheme="minorHAnsi" w:cstheme="minorHAnsi"/>
        </w:rPr>
      </w:pPr>
      <w:r>
        <w:rPr>
          <w:rFonts w:asciiTheme="minorHAnsi" w:hAnsiTheme="minorHAnsi" w:cstheme="minorHAnsi"/>
        </w:rPr>
        <w:t xml:space="preserve">being the address or email address(es) specified in </w:t>
      </w:r>
      <w:r>
        <w:rPr>
          <w:rFonts w:asciiTheme="minorHAnsi" w:hAnsiTheme="minorHAnsi" w:cstheme="minorHAnsi"/>
          <w:u w:val="single"/>
        </w:rPr>
        <w:t xml:space="preserve">Clause </w:t>
      </w:r>
      <w:r>
        <w:rPr>
          <w:rFonts w:asciiTheme="minorHAnsi" w:hAnsiTheme="minorHAnsi" w:cstheme="minorHAnsi"/>
          <w:u w:val="single"/>
        </w:rPr>
        <w:fldChar w:fldCharType="begin"/>
      </w:r>
      <w:r>
        <w:rPr>
          <w:rFonts w:asciiTheme="minorHAnsi" w:hAnsiTheme="minorHAnsi" w:cstheme="minorHAnsi"/>
          <w:u w:val="single"/>
        </w:rPr>
        <w:instrText xml:space="preserve"> REF _Ref206514121 \r \h  \* MERGEFORMAT </w:instrText>
      </w:r>
      <w:r>
        <w:rPr>
          <w:rFonts w:asciiTheme="minorHAnsi" w:hAnsiTheme="minorHAnsi" w:cstheme="minorHAnsi"/>
          <w:u w:val="single"/>
        </w:rPr>
      </w:r>
      <w:r>
        <w:rPr>
          <w:rFonts w:asciiTheme="minorHAnsi" w:hAnsiTheme="minorHAnsi" w:cstheme="minorHAnsi"/>
          <w:u w:val="single"/>
        </w:rPr>
        <w:fldChar w:fldCharType="separate"/>
      </w:r>
      <w:r w:rsidR="00907D21">
        <w:rPr>
          <w:rFonts w:asciiTheme="minorHAnsi" w:hAnsiTheme="minorHAnsi" w:cstheme="minorHAnsi"/>
          <w:u w:val="single"/>
        </w:rPr>
        <w:t>17.2</w:t>
      </w:r>
      <w:r>
        <w:rPr>
          <w:rFonts w:asciiTheme="minorHAnsi" w:hAnsiTheme="minorHAnsi" w:cstheme="minorHAnsi"/>
          <w:u w:val="single"/>
        </w:rPr>
        <w:fldChar w:fldCharType="end"/>
      </w:r>
      <w:r>
        <w:rPr>
          <w:rFonts w:asciiTheme="minorHAnsi" w:hAnsiTheme="minorHAnsi" w:cstheme="minorHAnsi"/>
        </w:rPr>
        <w:t xml:space="preserve"> in relation to the Party or Parties to whom the notice is addressed, and marked for the attention of the person so specified, or to such other or such other email address(es) or marked for the attention of such other person, as the relevant Party may from time to time specify by notice given to all of the other Parties in accordance with this Clause.</w:t>
      </w:r>
    </w:p>
    <w:p w14:paraId="6C2B39A4" w14:textId="77777777" w:rsidR="00D8369D" w:rsidRPr="00D030D1" w:rsidRDefault="0007734C" w:rsidP="00CD6178">
      <w:pPr>
        <w:pStyle w:val="Para2"/>
        <w:numPr>
          <w:ilvl w:val="0"/>
          <w:numId w:val="0"/>
        </w:numPr>
        <w:ind w:left="709"/>
        <w:rPr>
          <w:rFonts w:asciiTheme="minorHAnsi" w:hAnsiTheme="minorHAnsi" w:cstheme="minorHAnsi"/>
          <w:b/>
        </w:rPr>
      </w:pPr>
      <w:bookmarkStart w:id="390" w:name="_Ref11337583"/>
      <w:r>
        <w:rPr>
          <w:rFonts w:asciiTheme="minorHAnsi" w:hAnsiTheme="minorHAnsi" w:cstheme="minorHAnsi"/>
          <w:b/>
        </w:rPr>
        <w:t>Parties' contact details</w:t>
      </w:r>
      <w:bookmarkEnd w:id="390"/>
    </w:p>
    <w:p w14:paraId="514F464F" w14:textId="77777777" w:rsidR="00D8369D" w:rsidRPr="00D030D1" w:rsidRDefault="0007734C" w:rsidP="000447E3">
      <w:pPr>
        <w:pStyle w:val="Para2"/>
      </w:pPr>
      <w:bookmarkStart w:id="391" w:name="_Ref206514121"/>
      <w:r>
        <w:t>The relevant address and specified details for each of the Parties at the date of this Agreement is as follows:</w:t>
      </w:r>
      <w:bookmarkEnd w:id="391"/>
    </w:p>
    <w:p w14:paraId="694916BE" w14:textId="77777777" w:rsidR="00CB011C" w:rsidRDefault="0007734C" w:rsidP="00CB011C">
      <w:pPr>
        <w:pStyle w:val="Heading3"/>
        <w:spacing w:before="0" w:after="0"/>
      </w:pPr>
      <w:r>
        <w:t xml:space="preserve">Titan </w:t>
      </w:r>
    </w:p>
    <w:p w14:paraId="33FA7341" w14:textId="77777777" w:rsidR="00CB011C" w:rsidRDefault="0007734C" w:rsidP="00CB011C">
      <w:pPr>
        <w:pStyle w:val="Heading3"/>
        <w:numPr>
          <w:ilvl w:val="0"/>
          <w:numId w:val="0"/>
        </w:numPr>
        <w:spacing w:before="0" w:after="0"/>
        <w:ind w:left="1559"/>
      </w:pPr>
      <w:r w:rsidRPr="008151C8">
        <w:t xml:space="preserve">European Refreshments Unlimited Company </w:t>
      </w:r>
    </w:p>
    <w:p w14:paraId="2A246499" w14:textId="77777777" w:rsidR="00CB011C" w:rsidRDefault="0007734C" w:rsidP="00CB011C">
      <w:pPr>
        <w:pStyle w:val="BodyText210"/>
        <w:tabs>
          <w:tab w:val="clear" w:pos="709"/>
        </w:tabs>
        <w:spacing w:before="0" w:after="0"/>
        <w:ind w:left="1560"/>
      </w:pPr>
      <w:r>
        <w:t>Address: Southgate, Dublin Road, Drogheda, County Meath, Republic of Ireland A92YK7W</w:t>
      </w:r>
      <w:r>
        <w:br/>
        <w:t xml:space="preserve">Email address: </w:t>
      </w:r>
      <w:r w:rsidR="00B3070E" w:rsidRPr="00B3070E">
        <w:t xml:space="preserve">ebranigan@coca-cola.com </w:t>
      </w:r>
      <w:r>
        <w:br/>
        <w:t xml:space="preserve">For the attention of: </w:t>
      </w:r>
      <w:r w:rsidR="00B3070E">
        <w:t xml:space="preserve"> </w:t>
      </w:r>
      <w:r w:rsidR="00B3070E" w:rsidRPr="00B3070E">
        <w:t>Eimear Branigan</w:t>
      </w:r>
    </w:p>
    <w:p w14:paraId="51340F35" w14:textId="77777777" w:rsidR="00CB011C" w:rsidRDefault="0007734C" w:rsidP="00CB011C">
      <w:pPr>
        <w:pStyle w:val="BodyText210"/>
        <w:tabs>
          <w:tab w:val="clear" w:pos="709"/>
        </w:tabs>
        <w:spacing w:before="0" w:after="0"/>
        <w:ind w:left="1560"/>
      </w:pPr>
      <w:r>
        <w:br/>
        <w:t xml:space="preserve">with a copy to (which shall not constitute notice): </w:t>
      </w:r>
    </w:p>
    <w:p w14:paraId="553844FC" w14:textId="77777777" w:rsidR="00CB011C" w:rsidRDefault="00CB011C" w:rsidP="00CB011C">
      <w:pPr>
        <w:pStyle w:val="BodyText210"/>
        <w:spacing w:before="0" w:after="0"/>
      </w:pPr>
    </w:p>
    <w:p w14:paraId="6ABB647E" w14:textId="77777777" w:rsidR="00CB011C" w:rsidRPr="004B61CD" w:rsidRDefault="0007734C" w:rsidP="00CB011C">
      <w:pPr>
        <w:pStyle w:val="Heading6"/>
        <w:spacing w:before="0" w:after="0"/>
        <w:ind w:left="1985" w:hanging="425"/>
        <w:rPr>
          <w:b w:val="0"/>
          <w:bCs/>
        </w:rPr>
      </w:pPr>
      <w:r w:rsidRPr="004B61CD">
        <w:rPr>
          <w:b w:val="0"/>
          <w:bCs/>
        </w:rPr>
        <w:t>The Coca-Cola Company</w:t>
      </w:r>
    </w:p>
    <w:p w14:paraId="320B13A9" w14:textId="77777777" w:rsidR="00CB011C" w:rsidRPr="004B61CD" w:rsidRDefault="0007734C" w:rsidP="00CB011C">
      <w:pPr>
        <w:pStyle w:val="BodyText210"/>
        <w:tabs>
          <w:tab w:val="clear" w:pos="709"/>
        </w:tabs>
        <w:spacing w:before="0" w:after="0"/>
        <w:ind w:left="2410" w:hanging="425"/>
      </w:pPr>
      <w:r>
        <w:rPr>
          <w:bCs/>
        </w:rPr>
        <w:t xml:space="preserve">Address: </w:t>
      </w:r>
      <w:r w:rsidRPr="004B61CD">
        <w:rPr>
          <w:bCs/>
        </w:rPr>
        <w:t>One Coca-Cola Plaza</w:t>
      </w:r>
      <w:r>
        <w:rPr>
          <w:bCs/>
        </w:rPr>
        <w:t xml:space="preserve">, </w:t>
      </w:r>
      <w:r w:rsidRPr="004B61CD">
        <w:t>Atlanta, Georgia 30313</w:t>
      </w:r>
    </w:p>
    <w:p w14:paraId="6DFE04B9" w14:textId="77777777" w:rsidR="00CB011C" w:rsidRPr="004B61CD" w:rsidRDefault="0007734C" w:rsidP="00CB011C">
      <w:pPr>
        <w:pStyle w:val="BodyText210"/>
        <w:tabs>
          <w:tab w:val="clear" w:pos="709"/>
        </w:tabs>
        <w:spacing w:before="0" w:after="0"/>
        <w:ind w:left="2410" w:hanging="425"/>
      </w:pPr>
      <w:r w:rsidRPr="004B61CD">
        <w:t>Attention: General Counsel</w:t>
      </w:r>
    </w:p>
    <w:p w14:paraId="45080E3D" w14:textId="77777777" w:rsidR="00CB011C" w:rsidRPr="004B61CD" w:rsidRDefault="0007734C" w:rsidP="00CB011C">
      <w:pPr>
        <w:pStyle w:val="BodyText210"/>
        <w:tabs>
          <w:tab w:val="clear" w:pos="709"/>
        </w:tabs>
        <w:spacing w:before="0" w:after="0"/>
        <w:ind w:left="2410" w:hanging="425"/>
      </w:pPr>
      <w:r w:rsidRPr="004B61CD">
        <w:t xml:space="preserve">E-mail: </w:t>
      </w:r>
      <w:hyperlink r:id="rId23" w:history="1">
        <w:r w:rsidR="00CB011C" w:rsidRPr="004B61CD">
          <w:t>mhowarddouglas@coca-cola.com</w:t>
        </w:r>
      </w:hyperlink>
      <w:r>
        <w:t xml:space="preserve"> </w:t>
      </w:r>
      <w:r w:rsidRPr="004B61CD">
        <w:t xml:space="preserve"> </w:t>
      </w:r>
    </w:p>
    <w:p w14:paraId="61171CB0" w14:textId="77777777" w:rsidR="00CB011C" w:rsidRPr="004B61CD" w:rsidRDefault="00CB011C" w:rsidP="00CB011C">
      <w:pPr>
        <w:pStyle w:val="BodyText210"/>
        <w:spacing w:before="0" w:after="0"/>
        <w:ind w:left="1985" w:hanging="709"/>
      </w:pPr>
    </w:p>
    <w:p w14:paraId="4EB486AB" w14:textId="77777777" w:rsidR="00CB011C" w:rsidRPr="004B61CD" w:rsidRDefault="0007734C" w:rsidP="00CB011C">
      <w:pPr>
        <w:pStyle w:val="Heading6"/>
        <w:spacing w:before="0" w:after="0"/>
        <w:ind w:left="1985" w:hanging="425"/>
        <w:rPr>
          <w:b w:val="0"/>
          <w:bCs/>
        </w:rPr>
      </w:pPr>
      <w:r w:rsidRPr="004B61CD">
        <w:rPr>
          <w:b w:val="0"/>
          <w:bCs/>
        </w:rPr>
        <w:t>McDermott Will &amp; Schulte LLP (US)</w:t>
      </w:r>
    </w:p>
    <w:p w14:paraId="7E9F3C30" w14:textId="77777777" w:rsidR="00CB011C" w:rsidRPr="004B61CD" w:rsidRDefault="0007734C" w:rsidP="00CB011C">
      <w:pPr>
        <w:pStyle w:val="BodyText210"/>
        <w:tabs>
          <w:tab w:val="clear" w:pos="709"/>
        </w:tabs>
        <w:spacing w:before="0" w:after="0"/>
        <w:ind w:left="1985"/>
      </w:pPr>
      <w:r>
        <w:t xml:space="preserve">Address: </w:t>
      </w:r>
      <w:r w:rsidRPr="004B61CD">
        <w:t>1180 Peachtree Street, NE, Suite 3350</w:t>
      </w:r>
      <w:r>
        <w:t xml:space="preserve">, </w:t>
      </w:r>
      <w:r w:rsidRPr="004B61CD">
        <w:t>Atlanta, Georgia 30309-3450</w:t>
      </w:r>
    </w:p>
    <w:p w14:paraId="3DD4F71F" w14:textId="77777777" w:rsidR="00CB011C" w:rsidRPr="004B61CD" w:rsidRDefault="0007734C" w:rsidP="00CB011C">
      <w:pPr>
        <w:pStyle w:val="BodyText210"/>
        <w:tabs>
          <w:tab w:val="clear" w:pos="709"/>
        </w:tabs>
        <w:spacing w:before="0" w:after="0"/>
        <w:ind w:left="2410" w:hanging="425"/>
      </w:pPr>
      <w:r w:rsidRPr="004B61CD">
        <w:t>Attention: Sam Snider</w:t>
      </w:r>
    </w:p>
    <w:p w14:paraId="2E193981" w14:textId="77777777" w:rsidR="00CB011C" w:rsidRPr="004B61CD" w:rsidRDefault="0007734C" w:rsidP="00CB011C">
      <w:pPr>
        <w:pStyle w:val="BodyText210"/>
        <w:tabs>
          <w:tab w:val="clear" w:pos="709"/>
        </w:tabs>
        <w:spacing w:before="0" w:after="0"/>
        <w:ind w:left="2410" w:hanging="425"/>
      </w:pPr>
      <w:r w:rsidRPr="004B61CD">
        <w:t xml:space="preserve">E-mail address: </w:t>
      </w:r>
      <w:hyperlink r:id="rId24" w:history="1">
        <w:r w:rsidR="00CB011C" w:rsidRPr="004B61CD">
          <w:t>ssnider@mwe.com</w:t>
        </w:r>
      </w:hyperlink>
    </w:p>
    <w:p w14:paraId="18BFCA28" w14:textId="77777777" w:rsidR="00D8369D" w:rsidRDefault="00D8369D" w:rsidP="006B5802">
      <w:pPr>
        <w:pStyle w:val="BodyText2"/>
        <w:spacing w:before="0" w:after="0"/>
        <w:rPr>
          <w:rFonts w:asciiTheme="minorHAnsi" w:hAnsiTheme="minorHAnsi" w:cstheme="minorHAnsi"/>
        </w:rPr>
      </w:pPr>
    </w:p>
    <w:p w14:paraId="10BB0E2A" w14:textId="77777777" w:rsidR="00CB011C" w:rsidRDefault="0007734C" w:rsidP="00CB011C">
      <w:pPr>
        <w:pStyle w:val="Heading3"/>
        <w:tabs>
          <w:tab w:val="num" w:pos="1559"/>
        </w:tabs>
        <w:spacing w:before="0" w:after="0"/>
      </w:pPr>
      <w:r>
        <w:t>Titan Guarantor</w:t>
      </w:r>
    </w:p>
    <w:p w14:paraId="731B2C7C" w14:textId="77777777" w:rsidR="00CB011C" w:rsidRPr="00A81270" w:rsidRDefault="0007734C" w:rsidP="00CB011C">
      <w:pPr>
        <w:pStyle w:val="Heading3"/>
        <w:numPr>
          <w:ilvl w:val="0"/>
          <w:numId w:val="0"/>
        </w:numPr>
        <w:spacing w:before="0" w:after="0"/>
        <w:ind w:left="1559"/>
      </w:pPr>
      <w:r w:rsidRPr="00A81270">
        <w:t xml:space="preserve">The Coca-Cola Company </w:t>
      </w:r>
    </w:p>
    <w:p w14:paraId="748678F8" w14:textId="77777777" w:rsidR="00CB011C" w:rsidRDefault="0007734C" w:rsidP="00CB011C">
      <w:pPr>
        <w:pStyle w:val="BodyText210"/>
        <w:tabs>
          <w:tab w:val="clear" w:pos="709"/>
        </w:tabs>
        <w:spacing w:before="0" w:after="0"/>
        <w:ind w:left="1560"/>
      </w:pPr>
      <w:r>
        <w:t>Address: The Coca-Cola Company, One Coca-Cola Plaza, Atlanta, Georgia 30313</w:t>
      </w:r>
      <w:r>
        <w:br/>
        <w:t xml:space="preserve">Email address: </w:t>
      </w:r>
      <w:r w:rsidRPr="00A81270">
        <w:t>mhowarddouglas@coca-cola.com</w:t>
      </w:r>
      <w:r>
        <w:br/>
        <w:t xml:space="preserve">For the attention of: </w:t>
      </w:r>
      <w:r w:rsidRPr="00A81270">
        <w:t>General Counsel</w:t>
      </w:r>
    </w:p>
    <w:p w14:paraId="65DBBFE5" w14:textId="77777777" w:rsidR="00CB011C" w:rsidRDefault="0007734C" w:rsidP="00CB011C">
      <w:pPr>
        <w:pStyle w:val="BodyText210"/>
        <w:tabs>
          <w:tab w:val="clear" w:pos="709"/>
        </w:tabs>
        <w:spacing w:before="0" w:after="0"/>
        <w:ind w:left="1560"/>
      </w:pPr>
      <w:r>
        <w:lastRenderedPageBreak/>
        <w:br/>
        <w:t xml:space="preserve">with a copy to (which shall not constitute notice): </w:t>
      </w:r>
    </w:p>
    <w:p w14:paraId="3A5DB37F" w14:textId="77777777" w:rsidR="00CB011C" w:rsidRDefault="0007734C" w:rsidP="00CB011C">
      <w:pPr>
        <w:pStyle w:val="BodyText210"/>
        <w:tabs>
          <w:tab w:val="clear" w:pos="709"/>
        </w:tabs>
        <w:spacing w:before="0" w:after="0"/>
        <w:ind w:left="1560"/>
      </w:pPr>
      <w:r>
        <w:t>McDermott Will &amp; Schulte LLP (US)</w:t>
      </w:r>
    </w:p>
    <w:p w14:paraId="37BBD9EA" w14:textId="77777777" w:rsidR="00CB011C" w:rsidRDefault="0007734C" w:rsidP="00CB011C">
      <w:pPr>
        <w:pStyle w:val="BodyText210"/>
        <w:tabs>
          <w:tab w:val="clear" w:pos="709"/>
        </w:tabs>
        <w:spacing w:before="0" w:after="0"/>
        <w:ind w:left="1560"/>
      </w:pPr>
      <w:r>
        <w:t>Address: 1180 Peachtree Street, NE, Suite 3350, Atlanta, Georgia 30309-3450</w:t>
      </w:r>
    </w:p>
    <w:p w14:paraId="3CA3CA7D" w14:textId="77777777" w:rsidR="00CB011C" w:rsidRDefault="0007734C" w:rsidP="00CB011C">
      <w:pPr>
        <w:pStyle w:val="BodyText210"/>
        <w:tabs>
          <w:tab w:val="clear" w:pos="709"/>
        </w:tabs>
        <w:spacing w:before="0" w:after="0"/>
        <w:ind w:left="1560"/>
      </w:pPr>
      <w:r>
        <w:t>Attention: Sam Snider</w:t>
      </w:r>
    </w:p>
    <w:p w14:paraId="729BE723" w14:textId="77777777" w:rsidR="00CB011C" w:rsidRDefault="0007734C" w:rsidP="00CB011C">
      <w:pPr>
        <w:pStyle w:val="BodyText210"/>
        <w:tabs>
          <w:tab w:val="clear" w:pos="709"/>
        </w:tabs>
        <w:spacing w:before="0" w:after="0"/>
        <w:ind w:left="1560"/>
      </w:pPr>
      <w:r>
        <w:t xml:space="preserve">E-mail address: </w:t>
      </w:r>
      <w:hyperlink r:id="rId25" w:history="1">
        <w:r w:rsidR="00CB011C" w:rsidRPr="00EE193A">
          <w:rPr>
            <w:rStyle w:val="Hyperlink"/>
          </w:rPr>
          <w:t>ssnider@mwe.com</w:t>
        </w:r>
      </w:hyperlink>
    </w:p>
    <w:p w14:paraId="61FF1FBA" w14:textId="77777777" w:rsidR="00D8369D" w:rsidRPr="00D030D1" w:rsidRDefault="00D8369D" w:rsidP="006B5802">
      <w:pPr>
        <w:pStyle w:val="BodyText2"/>
        <w:spacing w:before="0" w:after="0"/>
        <w:rPr>
          <w:rFonts w:asciiTheme="minorHAnsi" w:hAnsiTheme="minorHAnsi" w:cstheme="minorHAnsi"/>
        </w:rPr>
      </w:pPr>
    </w:p>
    <w:p w14:paraId="1370FFB6" w14:textId="77777777" w:rsidR="00CB011C" w:rsidRPr="00A81270" w:rsidRDefault="0007734C" w:rsidP="00CB011C">
      <w:pPr>
        <w:pStyle w:val="Heading3"/>
        <w:tabs>
          <w:tab w:val="num" w:pos="1559"/>
        </w:tabs>
        <w:spacing w:before="0" w:after="0"/>
      </w:pPr>
      <w:r w:rsidRPr="00A81270">
        <w:t>Olympus BV</w:t>
      </w:r>
    </w:p>
    <w:p w14:paraId="710E9420" w14:textId="77777777" w:rsidR="00CB011C" w:rsidRPr="00A81270" w:rsidRDefault="0007734C" w:rsidP="00CB011C">
      <w:pPr>
        <w:pStyle w:val="Heading3"/>
        <w:numPr>
          <w:ilvl w:val="0"/>
          <w:numId w:val="0"/>
        </w:numPr>
        <w:spacing w:before="0" w:after="0"/>
        <w:ind w:left="1559"/>
      </w:pPr>
      <w:r w:rsidRPr="00A81270">
        <w:t>Coca-Cola HBC Holdings B.V.</w:t>
      </w:r>
    </w:p>
    <w:p w14:paraId="57557381" w14:textId="77777777" w:rsidR="00CB011C" w:rsidRDefault="0007734C" w:rsidP="00CB011C">
      <w:pPr>
        <w:pStyle w:val="BodyText210"/>
        <w:tabs>
          <w:tab w:val="clear" w:pos="709"/>
        </w:tabs>
        <w:spacing w:before="0" w:after="0"/>
        <w:ind w:left="1560"/>
      </w:pPr>
      <w:r>
        <w:t xml:space="preserve">Address: </w:t>
      </w:r>
      <w:r w:rsidR="00B3070E" w:rsidRPr="00B3070E">
        <w:t xml:space="preserve">Radarweg 60, 1043 NT Amsterdam, the Netherlands </w:t>
      </w:r>
      <w:r>
        <w:br/>
        <w:t xml:space="preserve">Email address: </w:t>
      </w:r>
      <w:r w:rsidR="00664A6E" w:rsidRPr="00664A6E">
        <w:t>jan.gustavsson@cchellenic.com</w:t>
      </w:r>
      <w:r>
        <w:br/>
        <w:t xml:space="preserve">For the attention of: </w:t>
      </w:r>
      <w:r w:rsidR="00664A6E" w:rsidRPr="00664A6E">
        <w:t>Jan Gustavsson</w:t>
      </w:r>
    </w:p>
    <w:p w14:paraId="043CFAA7" w14:textId="77777777" w:rsidR="00CB011C" w:rsidRDefault="0007734C" w:rsidP="00CB011C">
      <w:pPr>
        <w:pStyle w:val="BodyText210"/>
        <w:tabs>
          <w:tab w:val="clear" w:pos="709"/>
        </w:tabs>
        <w:spacing w:before="0" w:after="0"/>
        <w:ind w:left="1560"/>
      </w:pPr>
      <w:r>
        <w:br/>
        <w:t>with a copy to (which shall not constitute notice):</w:t>
      </w:r>
    </w:p>
    <w:p w14:paraId="32688387" w14:textId="77777777" w:rsidR="00CB011C" w:rsidRPr="000D7994" w:rsidRDefault="0007734C" w:rsidP="00CB011C">
      <w:pPr>
        <w:pStyle w:val="BodyText2"/>
        <w:tabs>
          <w:tab w:val="clear" w:pos="709"/>
        </w:tabs>
        <w:spacing w:before="0" w:after="0"/>
        <w:ind w:left="1560"/>
        <w:jc w:val="left"/>
      </w:pPr>
      <w:r>
        <w:rPr>
          <w:rStyle w:val="Hyperlink"/>
          <w:color w:val="auto"/>
          <w:u w:val="none"/>
        </w:rPr>
        <w:t>malcolm.lombers@hsfkramer.com</w:t>
      </w:r>
      <w:r>
        <w:br/>
        <w:t>Herbert Smith Freehills Kramer LLP</w:t>
      </w:r>
      <w:r>
        <w:br/>
        <w:t>Exchange House, Primrose Street</w:t>
      </w:r>
      <w:r>
        <w:br/>
        <w:t>London EC2A 2EG</w:t>
      </w:r>
    </w:p>
    <w:p w14:paraId="6E8AA7FC" w14:textId="77777777" w:rsidR="00D8369D" w:rsidRPr="00D030D1" w:rsidRDefault="00D8369D" w:rsidP="006B5802">
      <w:pPr>
        <w:pStyle w:val="BodyText2"/>
        <w:spacing w:before="0" w:after="0"/>
        <w:rPr>
          <w:rFonts w:asciiTheme="minorHAnsi" w:hAnsiTheme="minorHAnsi" w:cstheme="minorHAnsi"/>
        </w:rPr>
      </w:pPr>
    </w:p>
    <w:p w14:paraId="585B557F" w14:textId="77777777" w:rsidR="00D8369D" w:rsidRPr="00D030D1" w:rsidRDefault="0007734C" w:rsidP="00CD6178">
      <w:pPr>
        <w:pStyle w:val="Para2"/>
        <w:numPr>
          <w:ilvl w:val="0"/>
          <w:numId w:val="0"/>
        </w:numPr>
        <w:ind w:left="709"/>
        <w:rPr>
          <w:rFonts w:asciiTheme="minorHAnsi" w:hAnsiTheme="minorHAnsi" w:cstheme="minorHAnsi"/>
        </w:rPr>
      </w:pPr>
      <w:bookmarkStart w:id="392" w:name="_Ref10646636"/>
      <w:r>
        <w:rPr>
          <w:rFonts w:asciiTheme="minorHAnsi" w:hAnsiTheme="minorHAnsi" w:cstheme="minorHAnsi"/>
          <w:b/>
        </w:rPr>
        <w:t>Deemed receipt</w:t>
      </w:r>
      <w:bookmarkEnd w:id="392"/>
    </w:p>
    <w:p w14:paraId="42EBD928" w14:textId="77777777" w:rsidR="00D8369D" w:rsidRPr="00D030D1" w:rsidRDefault="0007734C" w:rsidP="000447E3">
      <w:pPr>
        <w:pStyle w:val="Para2"/>
        <w:rPr>
          <w:rFonts w:asciiTheme="minorHAnsi" w:hAnsiTheme="minorHAnsi" w:cstheme="minorHAnsi"/>
        </w:rPr>
      </w:pPr>
      <w:r>
        <w:rPr>
          <w:rFonts w:asciiTheme="minorHAnsi" w:hAnsiTheme="minorHAnsi" w:cstheme="minorHAnsi"/>
        </w:rPr>
        <w:t xml:space="preserve">Unless it is proved that it was received earlier and subject to </w:t>
      </w:r>
      <w:r>
        <w:rPr>
          <w:rFonts w:asciiTheme="minorHAnsi" w:hAnsiTheme="minorHAnsi" w:cstheme="minorHAnsi"/>
          <w:u w:val="single"/>
        </w:rPr>
        <w:t xml:space="preserve">Clause </w:t>
      </w:r>
      <w:r>
        <w:rPr>
          <w:rFonts w:asciiTheme="minorHAnsi" w:hAnsiTheme="minorHAnsi" w:cstheme="minorHAnsi"/>
          <w:u w:val="single"/>
        </w:rPr>
        <w:fldChar w:fldCharType="begin"/>
      </w:r>
      <w:r>
        <w:rPr>
          <w:rFonts w:asciiTheme="minorHAnsi" w:hAnsiTheme="minorHAnsi" w:cstheme="minorHAnsi"/>
          <w:u w:val="single"/>
        </w:rPr>
        <w:instrText xml:space="preserve"> REF _Ref505844194 \r \h  \* MERGEFORMAT </w:instrText>
      </w:r>
      <w:r>
        <w:rPr>
          <w:rFonts w:asciiTheme="minorHAnsi" w:hAnsiTheme="minorHAnsi" w:cstheme="minorHAnsi"/>
          <w:u w:val="single"/>
        </w:rPr>
      </w:r>
      <w:r>
        <w:rPr>
          <w:rFonts w:asciiTheme="minorHAnsi" w:hAnsiTheme="minorHAnsi" w:cstheme="minorHAnsi"/>
          <w:u w:val="single"/>
        </w:rPr>
        <w:fldChar w:fldCharType="separate"/>
      </w:r>
      <w:r w:rsidR="00907D21">
        <w:rPr>
          <w:rFonts w:asciiTheme="minorHAnsi" w:hAnsiTheme="minorHAnsi" w:cstheme="minorHAnsi"/>
          <w:u w:val="single"/>
        </w:rPr>
        <w:t>17.4</w:t>
      </w:r>
      <w:r>
        <w:rPr>
          <w:rFonts w:asciiTheme="minorHAnsi" w:hAnsiTheme="minorHAnsi" w:cstheme="minorHAnsi"/>
          <w:u w:val="single"/>
        </w:rPr>
        <w:fldChar w:fldCharType="end"/>
      </w:r>
      <w:r>
        <w:rPr>
          <w:rFonts w:asciiTheme="minorHAnsi" w:hAnsiTheme="minorHAnsi" w:cstheme="minorHAnsi"/>
        </w:rPr>
        <w:t>, a notice is deemed to be received;</w:t>
      </w:r>
    </w:p>
    <w:p w14:paraId="6CF69C36" w14:textId="77777777" w:rsidR="00D8369D" w:rsidRPr="00D030D1" w:rsidRDefault="0007734C" w:rsidP="000447E3">
      <w:pPr>
        <w:pStyle w:val="Para3"/>
      </w:pPr>
      <w:r>
        <w:t>in the case of a notice given by hand (including by courier or process server), at the time when the notice is delivered to the relevant address; and</w:t>
      </w:r>
    </w:p>
    <w:p w14:paraId="4BD3A4CC" w14:textId="77777777" w:rsidR="000817F9" w:rsidRDefault="0007734C" w:rsidP="000072CC">
      <w:pPr>
        <w:pStyle w:val="Para3"/>
        <w:widowControl w:val="0"/>
      </w:pPr>
      <w:r>
        <w:t xml:space="preserve">in the case of a notice given by email, the earlier of (i) the receipt of a customary confirmation of transmission ; and (ii) four (4) hours after the time at which the email is sent to the email address(es) specified for that party in </w:t>
      </w:r>
      <w:r>
        <w:rPr>
          <w:u w:val="single"/>
        </w:rPr>
        <w:t xml:space="preserve">Clause </w:t>
      </w:r>
      <w:r>
        <w:rPr>
          <w:u w:val="single"/>
          <w:cs/>
        </w:rPr>
        <w:t>‎‎</w:t>
      </w:r>
      <w:r>
        <w:rPr>
          <w:u w:val="single"/>
        </w:rPr>
        <w:fldChar w:fldCharType="begin"/>
      </w:r>
      <w:r>
        <w:rPr>
          <w:u w:val="single"/>
        </w:rPr>
        <w:instrText xml:space="preserve"> </w:instrText>
      </w:r>
      <w:r>
        <w:rPr>
          <w:u w:val="single"/>
          <w:cs/>
        </w:rPr>
        <w:instrText>REF _Ref206514121 \r \h</w:instrText>
      </w:r>
      <w:r>
        <w:rPr>
          <w:u w:val="single"/>
        </w:rPr>
        <w:instrText xml:space="preserve"> </w:instrText>
      </w:r>
      <w:r>
        <w:rPr>
          <w:u w:val="single"/>
        </w:rPr>
      </w:r>
      <w:r>
        <w:rPr>
          <w:u w:val="single"/>
        </w:rPr>
        <w:fldChar w:fldCharType="separate"/>
      </w:r>
      <w:r w:rsidR="00907D21">
        <w:rPr>
          <w:u w:val="single"/>
        </w:rPr>
        <w:t>17.2</w:t>
      </w:r>
      <w:r>
        <w:rPr>
          <w:u w:val="single"/>
        </w:rPr>
        <w:fldChar w:fldCharType="end"/>
      </w:r>
      <w:r>
        <w:t>, provided that the sender does not within that four (4) hour period receive a delivery failure or delay notification in respect of the email address (or, if more than one email address is specified for that party, in respect of all of the email addresses); and</w:t>
      </w:r>
    </w:p>
    <w:p w14:paraId="11661694" w14:textId="77777777" w:rsidR="00D8369D" w:rsidRPr="00D030D1" w:rsidRDefault="0007734C" w:rsidP="000072CC">
      <w:pPr>
        <w:pStyle w:val="Para3"/>
      </w:pPr>
      <w:r>
        <w:t>in the case of overnight courier, on the third day after posting to the courier service.</w:t>
      </w:r>
    </w:p>
    <w:p w14:paraId="147CF7E5" w14:textId="77777777" w:rsidR="00D8369D" w:rsidRPr="000817F9" w:rsidRDefault="0007734C" w:rsidP="00EF3A3C">
      <w:pPr>
        <w:pStyle w:val="Para2"/>
        <w:rPr>
          <w:rFonts w:asciiTheme="minorHAnsi" w:hAnsiTheme="minorHAnsi" w:cstheme="minorHAnsi"/>
        </w:rPr>
      </w:pPr>
      <w:bookmarkStart w:id="393" w:name="_Ref210204149"/>
      <w:bookmarkStart w:id="394" w:name="_Ref505844194"/>
      <w:bookmarkStart w:id="395" w:name="_Ref505844194_1"/>
      <w:bookmarkStart w:id="396" w:name="_Ref210204149_1"/>
      <w:bookmarkStart w:id="397" w:name="_Ref7514105_1"/>
      <w:bookmarkStart w:id="398" w:name="_Ref7514105"/>
      <w:r>
        <w:rPr>
          <w:rFonts w:asciiTheme="minorHAnsi" w:hAnsiTheme="minorHAnsi" w:cstheme="minorHAnsi"/>
        </w:rPr>
        <w:t>A notice received or deemed to be received on a day which is not a business day in the place of receipt, or after 5 p.m. on any business day in the place of receipt, shall be deemed to have been received on the next following Business Day in the place of receipt</w:t>
      </w:r>
      <w:bookmarkEnd w:id="393"/>
      <w:bookmarkEnd w:id="394"/>
      <w:bookmarkEnd w:id="395"/>
      <w:bookmarkEnd w:id="396"/>
      <w:r>
        <w:rPr>
          <w:rFonts w:asciiTheme="minorHAnsi" w:hAnsiTheme="minorHAnsi" w:cstheme="minorHAnsi"/>
        </w:rPr>
        <w:t>.</w:t>
      </w:r>
    </w:p>
    <w:p w14:paraId="193ED4A6" w14:textId="77777777" w:rsidR="00D8369D" w:rsidRPr="004D5AE9" w:rsidRDefault="0007734C" w:rsidP="00EF3A3C">
      <w:pPr>
        <w:pStyle w:val="Heading1"/>
      </w:pPr>
      <w:bookmarkStart w:id="399" w:name="_Toc202995545"/>
      <w:bookmarkStart w:id="400" w:name="_Toc202995546"/>
      <w:bookmarkStart w:id="401" w:name="_Toc203163946"/>
      <w:bookmarkStart w:id="402" w:name="_Toc206440930"/>
      <w:bookmarkStart w:id="403" w:name="_Toc207859793"/>
      <w:bookmarkStart w:id="404" w:name="_Ref211877042"/>
      <w:bookmarkEnd w:id="397"/>
      <w:bookmarkEnd w:id="398"/>
      <w:bookmarkEnd w:id="399"/>
      <w:bookmarkEnd w:id="400"/>
      <w:r>
        <w:t>ENTIRE AGREEMENT</w:t>
      </w:r>
      <w:bookmarkEnd w:id="401"/>
      <w:bookmarkEnd w:id="402"/>
      <w:bookmarkEnd w:id="403"/>
      <w:bookmarkEnd w:id="404"/>
    </w:p>
    <w:p w14:paraId="1A70B096" w14:textId="77777777" w:rsidR="00D8369D" w:rsidRPr="00D030D1" w:rsidRDefault="0007734C" w:rsidP="000072CC">
      <w:pPr>
        <w:pStyle w:val="Para2"/>
        <w:rPr>
          <w:rFonts w:asciiTheme="minorHAnsi" w:hAnsiTheme="minorHAnsi" w:cstheme="minorHAnsi"/>
        </w:rPr>
      </w:pPr>
      <w:r>
        <w:rPr>
          <w:rFonts w:asciiTheme="minorHAnsi" w:hAnsiTheme="minorHAnsi" w:cstheme="minorHAnsi"/>
        </w:rPr>
        <w:t>Each Party agrees that this Agreement:</w:t>
      </w:r>
    </w:p>
    <w:p w14:paraId="70331A85" w14:textId="77777777" w:rsidR="00950F3B" w:rsidRPr="009223A2" w:rsidRDefault="0007734C" w:rsidP="000072CC">
      <w:pPr>
        <w:pStyle w:val="Heading3"/>
        <w:jc w:val="both"/>
        <w:rPr>
          <w:b w:val="0"/>
          <w:bCs/>
        </w:rPr>
      </w:pPr>
      <w:r>
        <w:rPr>
          <w:b w:val="0"/>
          <w:bCs/>
        </w:rPr>
        <w:t>constitutes the whole agreement, in relation to its subject matter and supersedes any previous agreement between the Parties in relation to its subject matter; and</w:t>
      </w:r>
    </w:p>
    <w:p w14:paraId="738D4AB6" w14:textId="77777777" w:rsidR="00D8369D" w:rsidRPr="000817F9" w:rsidRDefault="0007734C" w:rsidP="000072CC">
      <w:pPr>
        <w:pStyle w:val="Heading3"/>
        <w:jc w:val="both"/>
      </w:pPr>
      <w:r>
        <w:rPr>
          <w:b w:val="0"/>
          <w:bCs/>
        </w:rPr>
        <w:t>to the extent permitted by law excludes any warranty, condition or other undertaking implied at law or by custom, usage or course of dealing</w:t>
      </w:r>
      <w:r>
        <w:t>.</w:t>
      </w:r>
    </w:p>
    <w:p w14:paraId="0E7825A0" w14:textId="77777777" w:rsidR="00D8369D" w:rsidRPr="006F5602" w:rsidRDefault="0007734C" w:rsidP="00EF3A3C">
      <w:pPr>
        <w:pStyle w:val="Heading1"/>
      </w:pPr>
      <w:bookmarkStart w:id="405" w:name="_Toc202995548"/>
      <w:bookmarkStart w:id="406" w:name="_Toc203163947"/>
      <w:bookmarkStart w:id="407" w:name="_Toc206440931"/>
      <w:bookmarkStart w:id="408" w:name="_Toc207859794"/>
      <w:bookmarkEnd w:id="405"/>
      <w:r>
        <w:t>MISCELLANEOUS</w:t>
      </w:r>
      <w:bookmarkEnd w:id="406"/>
      <w:bookmarkEnd w:id="407"/>
      <w:bookmarkEnd w:id="408"/>
    </w:p>
    <w:p w14:paraId="32482831" w14:textId="77777777" w:rsidR="00D8369D" w:rsidRPr="006F5602" w:rsidRDefault="0007734C" w:rsidP="00EF3A3C">
      <w:pPr>
        <w:pStyle w:val="Heading2"/>
        <w:tabs>
          <w:tab w:val="num" w:pos="709"/>
        </w:tabs>
      </w:pPr>
      <w:bookmarkStart w:id="409" w:name="_Ref211877053"/>
      <w:r>
        <w:t>Legal relationship</w:t>
      </w:r>
      <w:bookmarkEnd w:id="409"/>
    </w:p>
    <w:p w14:paraId="153ABB11" w14:textId="77777777" w:rsidR="00D8369D" w:rsidRPr="006F5602" w:rsidRDefault="0007734C" w:rsidP="001D2709">
      <w:pPr>
        <w:pStyle w:val="BodyText2"/>
        <w:rPr>
          <w:rFonts w:asciiTheme="minorHAnsi" w:hAnsiTheme="minorHAnsi" w:cstheme="minorHAnsi"/>
        </w:rPr>
      </w:pPr>
      <w:r>
        <w:rPr>
          <w:rFonts w:asciiTheme="minorHAnsi" w:hAnsiTheme="minorHAnsi" w:cstheme="minorHAnsi"/>
        </w:rPr>
        <w:t>Nothing in this Agreement or in any matter or any arrangement contemplated by it is intended to constitute a partnership, association, joint venture, fiduciary relationship or other co-operative entity between the Parties for any purpose whatsoever. Except as expressly provided in this Agreement, neither Party has any power or authority to bind the other Party or impose any obligations on it and neither Party shall purport to do so or hold itself out as capable of doing so.</w:t>
      </w:r>
    </w:p>
    <w:p w14:paraId="092737CC" w14:textId="77777777" w:rsidR="00D8369D" w:rsidRPr="006F5602" w:rsidRDefault="0007734C" w:rsidP="00EF3A3C">
      <w:pPr>
        <w:pStyle w:val="Heading2"/>
        <w:tabs>
          <w:tab w:val="num" w:pos="709"/>
        </w:tabs>
      </w:pPr>
      <w:bookmarkStart w:id="410" w:name="_Ref211877058"/>
      <w:r>
        <w:lastRenderedPageBreak/>
        <w:t>Third party rights</w:t>
      </w:r>
      <w:bookmarkEnd w:id="410"/>
    </w:p>
    <w:p w14:paraId="40943E90" w14:textId="77777777" w:rsidR="00D8369D" w:rsidRPr="009223A2" w:rsidRDefault="0007734C" w:rsidP="001D2709">
      <w:pPr>
        <w:pStyle w:val="BodyText2"/>
        <w:rPr>
          <w:rFonts w:asciiTheme="minorHAnsi" w:hAnsiTheme="minorHAnsi" w:cstheme="minorHAnsi"/>
          <w:highlight w:val="yellow"/>
        </w:rPr>
      </w:pPr>
      <w:r>
        <w:rPr>
          <w:rFonts w:asciiTheme="minorHAnsi" w:hAnsiTheme="minorHAnsi" w:cstheme="minorHAnsi"/>
        </w:rPr>
        <w:t xml:space="preserve">No term of this Agreement is enforceable under the Contracts (Rights of Third Parties) Act 1999 by a person who is not a Party to this </w:t>
      </w:r>
      <w:r w:rsidRPr="00821AF8">
        <w:rPr>
          <w:rFonts w:asciiTheme="minorHAnsi" w:hAnsiTheme="minorHAnsi" w:cstheme="minorHAnsi"/>
        </w:rPr>
        <w:t>Agreement.</w:t>
      </w:r>
    </w:p>
    <w:p w14:paraId="1230EFA9" w14:textId="77777777" w:rsidR="00D8369D" w:rsidRPr="00907AA2" w:rsidRDefault="0007734C" w:rsidP="00EF3A3C">
      <w:pPr>
        <w:pStyle w:val="Heading2"/>
        <w:tabs>
          <w:tab w:val="num" w:pos="709"/>
        </w:tabs>
      </w:pPr>
      <w:bookmarkStart w:id="411" w:name="_Ref211877067"/>
      <w:r>
        <w:t>Variation and waiver</w:t>
      </w:r>
      <w:bookmarkEnd w:id="411"/>
    </w:p>
    <w:p w14:paraId="7A66D599" w14:textId="77777777" w:rsidR="00C22B59" w:rsidRPr="00907AA2" w:rsidRDefault="0007734C" w:rsidP="00907AA2">
      <w:pPr>
        <w:pStyle w:val="Para3"/>
      </w:pPr>
      <w:r>
        <w:t xml:space="preserve">The Parties may by agreement between them, in accordance with Clause </w:t>
      </w:r>
      <w:r>
        <w:fldChar w:fldCharType="begin"/>
      </w:r>
      <w:r>
        <w:instrText xml:space="preserve"> REF _Ref211005313 \r \h  \* MERGEFORMAT </w:instrText>
      </w:r>
      <w:r>
        <w:fldChar w:fldCharType="separate"/>
      </w:r>
      <w:r w:rsidR="00907D21">
        <w:t>19.3.2</w:t>
      </w:r>
      <w:r>
        <w:fldChar w:fldCharType="end"/>
      </w:r>
      <w:r>
        <w:t xml:space="preserve">, vary or waive any term of this Agreement. </w:t>
      </w:r>
    </w:p>
    <w:p w14:paraId="561D390E" w14:textId="77777777" w:rsidR="00C22B59" w:rsidRPr="00907AA2" w:rsidRDefault="0007734C" w:rsidP="00907AA2">
      <w:pPr>
        <w:pStyle w:val="Para3"/>
      </w:pPr>
      <w:bookmarkStart w:id="412" w:name="_Ref211005313"/>
      <w:r>
        <w:t>No variation of this Agreement shall be effective unless made  in writing and signed by, or on behalf of, each of the Parties, provided that variations to provisions of this Agreement which do not confer any rights or obligations on Titan shall not require the approval of Titan or the Titan Guarantor.</w:t>
      </w:r>
      <w:bookmarkEnd w:id="412"/>
      <w:r>
        <w:t xml:space="preserve"> The expression "variation" includes any variation, supplement, deletion or replacement however effected.</w:t>
      </w:r>
    </w:p>
    <w:p w14:paraId="3A22AC45" w14:textId="77777777" w:rsidR="00D8369D" w:rsidRPr="006F2B9C" w:rsidRDefault="0007734C" w:rsidP="00907AA2">
      <w:pPr>
        <w:pStyle w:val="Para3"/>
      </w:pPr>
      <w:r>
        <w:t>No waiver of any right or remedy provided by this Agreement or by law shall be effective unless it is in writing signed by, or on behalf of, the Party granting it.</w:t>
      </w:r>
    </w:p>
    <w:p w14:paraId="5F37B944" w14:textId="77777777" w:rsidR="00D8369D" w:rsidRPr="006F2B9C" w:rsidRDefault="0007734C" w:rsidP="00907AA2">
      <w:pPr>
        <w:pStyle w:val="Para3"/>
      </w:pPr>
      <w:r>
        <w:t xml:space="preserve"> The failure to exercise, or delay in exercising, any right or remedy provided by this Agreement or by law does not:</w:t>
      </w:r>
    </w:p>
    <w:p w14:paraId="77CB5C9C" w14:textId="77777777" w:rsidR="00D8369D" w:rsidRPr="006F2B9C" w:rsidRDefault="0007734C" w:rsidP="00907AA2">
      <w:pPr>
        <w:pStyle w:val="Para4"/>
        <w:rPr>
          <w:rFonts w:asciiTheme="minorHAnsi" w:hAnsiTheme="minorHAnsi" w:cstheme="minorHAnsi"/>
        </w:rPr>
      </w:pPr>
      <w:r>
        <w:rPr>
          <w:rFonts w:asciiTheme="minorHAnsi" w:hAnsiTheme="minorHAnsi" w:cstheme="minorHAnsi"/>
        </w:rPr>
        <w:t>constitute a waiver of that right or remedy;</w:t>
      </w:r>
    </w:p>
    <w:p w14:paraId="4FACD6FD" w14:textId="77777777" w:rsidR="00D8369D" w:rsidRPr="006F2B9C" w:rsidRDefault="0007734C" w:rsidP="00907AA2">
      <w:pPr>
        <w:pStyle w:val="Para4"/>
        <w:rPr>
          <w:rFonts w:asciiTheme="minorHAnsi" w:hAnsiTheme="minorHAnsi" w:cstheme="minorHAnsi"/>
        </w:rPr>
      </w:pPr>
      <w:r>
        <w:rPr>
          <w:rFonts w:asciiTheme="minorHAnsi" w:hAnsiTheme="minorHAnsi" w:cstheme="minorHAnsi"/>
        </w:rPr>
        <w:t>restrict any further exercise of that right or remedy; or</w:t>
      </w:r>
    </w:p>
    <w:p w14:paraId="34C08DBD" w14:textId="77777777" w:rsidR="00D8369D" w:rsidRPr="006F2B9C" w:rsidRDefault="0007734C" w:rsidP="00907AA2">
      <w:pPr>
        <w:pStyle w:val="Para4"/>
        <w:rPr>
          <w:rFonts w:asciiTheme="minorHAnsi" w:hAnsiTheme="minorHAnsi" w:cstheme="minorHAnsi"/>
        </w:rPr>
      </w:pPr>
      <w:r>
        <w:rPr>
          <w:rFonts w:asciiTheme="minorHAnsi" w:hAnsiTheme="minorHAnsi" w:cstheme="minorHAnsi"/>
        </w:rPr>
        <w:t>affect any other rights or remedies.</w:t>
      </w:r>
    </w:p>
    <w:p w14:paraId="5A0A5FBA" w14:textId="77777777" w:rsidR="008F4D6A" w:rsidRPr="006F2B9C" w:rsidRDefault="008F4D6A">
      <w:pPr>
        <w:pStyle w:val="Para310"/>
        <w:ind w:left="1560" w:firstLine="0"/>
      </w:pPr>
    </w:p>
    <w:p w14:paraId="5B075B21" w14:textId="77777777" w:rsidR="00D8369D" w:rsidRPr="006F2B9C" w:rsidRDefault="0007734C" w:rsidP="00907AA2">
      <w:pPr>
        <w:pStyle w:val="Para3"/>
        <w:rPr>
          <w:rFonts w:asciiTheme="minorHAnsi" w:hAnsiTheme="minorHAnsi" w:cstheme="minorHAnsi"/>
        </w:rPr>
      </w:pPr>
      <w:r>
        <w:rPr>
          <w:rFonts w:asciiTheme="minorHAnsi" w:hAnsiTheme="minorHAnsi" w:cstheme="minorHAnsi"/>
        </w:rPr>
        <w:t xml:space="preserve">A single or partial exercise of any right or remedy does not prevent any further or other exercise of </w:t>
      </w:r>
      <w:r>
        <w:t>that</w:t>
      </w:r>
      <w:r>
        <w:rPr>
          <w:rFonts w:asciiTheme="minorHAnsi" w:hAnsiTheme="minorHAnsi" w:cstheme="minorHAnsi"/>
        </w:rPr>
        <w:t xml:space="preserve"> right or remedy or the exercise of any other right or remedy.</w:t>
      </w:r>
    </w:p>
    <w:p w14:paraId="443FE4CB" w14:textId="77777777" w:rsidR="00D8369D" w:rsidRPr="00E251BF" w:rsidRDefault="0007734C" w:rsidP="00EF3A3C">
      <w:pPr>
        <w:pStyle w:val="Heading2"/>
        <w:tabs>
          <w:tab w:val="num" w:pos="709"/>
        </w:tabs>
      </w:pPr>
      <w:bookmarkStart w:id="413" w:name="_Ref211877076"/>
      <w:r>
        <w:t>Counterparts</w:t>
      </w:r>
      <w:bookmarkEnd w:id="413"/>
    </w:p>
    <w:p w14:paraId="6239177C" w14:textId="77777777" w:rsidR="00D8369D" w:rsidRPr="00D030D1" w:rsidRDefault="0007734C" w:rsidP="001D2709">
      <w:pPr>
        <w:pStyle w:val="BodyText2"/>
        <w:rPr>
          <w:rFonts w:asciiTheme="minorHAnsi" w:hAnsiTheme="minorHAnsi" w:cstheme="minorHAnsi"/>
        </w:rPr>
      </w:pPr>
      <w:bookmarkStart w:id="414" w:name="_Ref334710105"/>
      <w:r>
        <w:rPr>
          <w:rFonts w:asciiTheme="minorHAnsi" w:hAnsiTheme="minorHAnsi" w:cstheme="minorHAnsi"/>
        </w:rPr>
        <w:t>This Agreement may be executed in any number of counterparts and by each Party separate counterparts, each of which when executed and delivered shall be an original, but all the counterparts together constitute one instrument.</w:t>
      </w:r>
      <w:bookmarkEnd w:id="414"/>
    </w:p>
    <w:p w14:paraId="4346E4C9" w14:textId="77777777" w:rsidR="00D8369D" w:rsidRPr="00E251BF" w:rsidRDefault="0007734C" w:rsidP="00EF3A3C">
      <w:pPr>
        <w:pStyle w:val="Heading2"/>
        <w:tabs>
          <w:tab w:val="num" w:pos="709"/>
        </w:tabs>
      </w:pPr>
      <w:bookmarkStart w:id="415" w:name="_Ref211877082"/>
      <w:r>
        <w:t>No set</w:t>
      </w:r>
      <w:r>
        <w:noBreakHyphen/>
        <w:t>off</w:t>
      </w:r>
      <w:bookmarkEnd w:id="415"/>
    </w:p>
    <w:p w14:paraId="11C3CCB6" w14:textId="77777777" w:rsidR="00D8369D" w:rsidRPr="00D030D1" w:rsidRDefault="0007734C" w:rsidP="001D2709">
      <w:pPr>
        <w:pStyle w:val="BodyText2"/>
        <w:rPr>
          <w:rFonts w:asciiTheme="minorHAnsi" w:hAnsiTheme="minorHAnsi" w:cstheme="minorHAnsi"/>
        </w:rPr>
      </w:pPr>
      <w:r>
        <w:rPr>
          <w:rFonts w:asciiTheme="minorHAnsi" w:hAnsiTheme="minorHAnsi" w:cstheme="minorHAnsi"/>
        </w:rPr>
        <w:t>Every payment due under this Agreement shall be made in full without any counterclaim, deduction or withholding, except as expressly provided  in this Agreement or to the extent required by any Applicable Laws or in respect of any admitted credit or over-payment.</w:t>
      </w:r>
    </w:p>
    <w:p w14:paraId="1F9125DB" w14:textId="77777777" w:rsidR="00D8369D" w:rsidRPr="00E251BF" w:rsidRDefault="0007734C" w:rsidP="00EF3A3C">
      <w:pPr>
        <w:pStyle w:val="Heading2"/>
        <w:tabs>
          <w:tab w:val="num" w:pos="709"/>
        </w:tabs>
      </w:pPr>
      <w:bookmarkStart w:id="416" w:name="_Ref211877087"/>
      <w:r>
        <w:t>Costs</w:t>
      </w:r>
      <w:bookmarkEnd w:id="416"/>
    </w:p>
    <w:p w14:paraId="1E65FDD4" w14:textId="77777777" w:rsidR="00D8369D" w:rsidRPr="00D030D1" w:rsidRDefault="0007734C" w:rsidP="00A80316">
      <w:pPr>
        <w:pStyle w:val="BodyText2"/>
        <w:rPr>
          <w:b/>
        </w:rPr>
      </w:pPr>
      <w:bookmarkStart w:id="417" w:name="_Ref100000804"/>
      <w:r>
        <w:t xml:space="preserve">Except as set forth in this Agreement and the SPA, each Party shall bear its own costs and expenses incurred in connection with the negotiation and preparation of this Agreement and any other documents referred to in this Agreement and any other documents which are ancillary or incidental to it. </w:t>
      </w:r>
      <w:bookmarkEnd w:id="417"/>
    </w:p>
    <w:p w14:paraId="49C77B7E" w14:textId="77777777" w:rsidR="00D8369D" w:rsidRPr="00E251BF" w:rsidRDefault="0007734C" w:rsidP="00EF3A3C">
      <w:pPr>
        <w:pStyle w:val="Heading2"/>
        <w:tabs>
          <w:tab w:val="num" w:pos="709"/>
        </w:tabs>
      </w:pPr>
      <w:r>
        <w:t>Further assurance</w:t>
      </w:r>
    </w:p>
    <w:p w14:paraId="04D96393" w14:textId="77777777" w:rsidR="00D8369D" w:rsidRPr="00D030D1" w:rsidRDefault="0007734C" w:rsidP="001D2709">
      <w:pPr>
        <w:pStyle w:val="BodyText2"/>
        <w:rPr>
          <w:rFonts w:asciiTheme="minorHAnsi" w:hAnsiTheme="minorHAnsi" w:cstheme="minorHAnsi"/>
        </w:rPr>
      </w:pPr>
      <w:r>
        <w:rPr>
          <w:rFonts w:asciiTheme="minorHAnsi" w:hAnsiTheme="minorHAnsi" w:cstheme="minorHAnsi"/>
        </w:rPr>
        <w:t>At the reasonable request of the other Party, each Party shall, use its reasonable endeavours from time to time  to execute and deliver, or cause to be executed and delivered by its respective applicable Affiliate, at the expense of the requesting party, all such deeds and documents and do all such things as the other Party may require for perfecting the transactions intended to be effected under, or pursuant to, this Agreement and for giving the other Party the full benefit of the provisions of this Agreem</w:t>
      </w:r>
      <w:r>
        <w:rPr>
          <w:rFonts w:asciiTheme="minorHAnsi" w:hAnsiTheme="minorHAnsi" w:cstheme="minorHAnsi"/>
        </w:rPr>
        <w:t>ent, including, in the event of any sale and purchase of all or part of the Option Shares under this Agreement, vesting in Olympus BV (and/or its nominee, as the case may be) the legal and beneficial title to the relevant Option Shares.</w:t>
      </w:r>
    </w:p>
    <w:p w14:paraId="22CDA6DE" w14:textId="77777777" w:rsidR="00D8369D" w:rsidRPr="00E251BF" w:rsidRDefault="0007734C" w:rsidP="00EF3A3C">
      <w:pPr>
        <w:pStyle w:val="Heading2"/>
        <w:tabs>
          <w:tab w:val="num" w:pos="709"/>
        </w:tabs>
      </w:pPr>
      <w:bookmarkStart w:id="418" w:name="_Ref211877092"/>
      <w:r>
        <w:lastRenderedPageBreak/>
        <w:t>Unenforceable provisions</w:t>
      </w:r>
      <w:bookmarkEnd w:id="418"/>
      <w:r>
        <w:t xml:space="preserve"> </w:t>
      </w:r>
    </w:p>
    <w:p w14:paraId="4687496C" w14:textId="77777777" w:rsidR="00D8369D" w:rsidRPr="00D030D1" w:rsidRDefault="0007734C" w:rsidP="00907AA2">
      <w:pPr>
        <w:pStyle w:val="Para3"/>
        <w:numPr>
          <w:ilvl w:val="0"/>
          <w:numId w:val="0"/>
        </w:numPr>
        <w:ind w:left="709"/>
      </w:pPr>
      <w:r>
        <w:t xml:space="preserve">If any provision or part of this Agreement is void or unenforceable due to any Applicable Laws, it shall be deemed to be deleted and the remaining provisions of this Agreement shall continue in full force and effect. </w:t>
      </w:r>
    </w:p>
    <w:p w14:paraId="4F18859B" w14:textId="77777777" w:rsidR="00D8369D" w:rsidRPr="00E251BF" w:rsidRDefault="0007734C" w:rsidP="00EF3A3C">
      <w:pPr>
        <w:pStyle w:val="Heading2"/>
        <w:tabs>
          <w:tab w:val="num" w:pos="709"/>
        </w:tabs>
      </w:pPr>
      <w:bookmarkStart w:id="419" w:name="_Ref211877098"/>
      <w:r>
        <w:t>Equitable remedies</w:t>
      </w:r>
      <w:bookmarkEnd w:id="419"/>
    </w:p>
    <w:p w14:paraId="7ACA6F2F" w14:textId="77777777" w:rsidR="00D8369D" w:rsidRPr="00D030D1" w:rsidRDefault="0007734C" w:rsidP="001D2709">
      <w:pPr>
        <w:pStyle w:val="BodyText2"/>
        <w:rPr>
          <w:rFonts w:asciiTheme="minorHAnsi" w:hAnsiTheme="minorHAnsi" w:cstheme="minorHAnsi"/>
        </w:rPr>
      </w:pPr>
      <w:r>
        <w:rPr>
          <w:rFonts w:asciiTheme="minorHAnsi" w:hAnsiTheme="minorHAnsi" w:cstheme="minorHAnsi"/>
        </w:rPr>
        <w:t>Without prejudice to any other rights or remedies that the Parties may have, the Parties acknowledge and agree that damages alone may  not be an adequate remedy for any breach of the provisions of this Agreement. The remedies of injunction and specific performance as well as any other equitable relief for any threatened or actual breach of the provisions of this Agreement may be more appropriate remedies.</w:t>
      </w:r>
    </w:p>
    <w:p w14:paraId="43186326" w14:textId="77777777" w:rsidR="008F4D6A" w:rsidRDefault="0007734C" w:rsidP="005D0CF4">
      <w:pPr>
        <w:pStyle w:val="Heading2"/>
        <w:tabs>
          <w:tab w:val="num" w:pos="709"/>
        </w:tabs>
        <w:rPr>
          <w:b w:val="0"/>
        </w:rPr>
      </w:pPr>
      <w:bookmarkStart w:id="420" w:name="_Ref211877103"/>
      <w:r>
        <w:t>Payments net of tax</w:t>
      </w:r>
      <w:bookmarkEnd w:id="420"/>
    </w:p>
    <w:p w14:paraId="19A07310" w14:textId="77777777" w:rsidR="00F601AF" w:rsidRPr="00F601AF" w:rsidRDefault="0007734C" w:rsidP="00F601AF">
      <w:pPr>
        <w:pStyle w:val="Heading3"/>
        <w:jc w:val="both"/>
        <w:rPr>
          <w:b w:val="0"/>
          <w:bCs/>
        </w:rPr>
      </w:pPr>
      <w:bookmarkStart w:id="421" w:name="_Ref210228785"/>
      <w:r>
        <w:rPr>
          <w:b w:val="0"/>
          <w:bCs/>
        </w:rPr>
        <w:t>If Titan or Titan Guarantor (the "</w:t>
      </w:r>
      <w:r>
        <w:t>Paying Party</w:t>
      </w:r>
      <w:r>
        <w:rPr>
          <w:b w:val="0"/>
          <w:bCs/>
        </w:rPr>
        <w:t>") is required by law to make any deductions or withholdings from any sum payable to Olympus BV (the "</w:t>
      </w:r>
      <w:r>
        <w:t>Compensated Party</w:t>
      </w:r>
      <w:r>
        <w:rPr>
          <w:b w:val="0"/>
          <w:bCs/>
        </w:rPr>
        <w:t>") for breach of, or pursuant to any indemnity, covenant or other payment obligation in the nature of compensation for loss or reimbursement contained in, this Agreement (any such sum, a "</w:t>
      </w:r>
      <w:r>
        <w:t>Compensation Payment</w:t>
      </w:r>
      <w:r>
        <w:rPr>
          <w:b w:val="0"/>
          <w:bCs/>
        </w:rPr>
        <w:t xml:space="preserve">"), or any Compensation Payment is taxable, or would but for the availability of any Tax Relief be taxable in the hands of the Compensated Party, the Paying Party shall, at </w:t>
      </w:r>
      <w:r>
        <w:rPr>
          <w:b w:val="0"/>
          <w:bCs/>
        </w:rPr>
        <w:t xml:space="preserve">the same time as making the Compensation Payment, make a payment to the Compensated Party of such additional amount as shall be required to ensure that the net amount received and retained on an after-Tax basis by the Compensated Party will equal the full amount which would have been received and retained by it had no such deduction or withholding been required to be made or the Compensation Payment had not constituted a taxable receipt. </w:t>
      </w:r>
      <w:bookmarkEnd w:id="421"/>
    </w:p>
    <w:p w14:paraId="3B6AE083" w14:textId="77777777" w:rsidR="00565897" w:rsidRDefault="0007734C" w:rsidP="00565897">
      <w:pPr>
        <w:pStyle w:val="Heading3"/>
        <w:rPr>
          <w:b w:val="0"/>
          <w:bCs/>
        </w:rPr>
      </w:pPr>
      <w:r>
        <w:rPr>
          <w:b w:val="0"/>
          <w:bCs/>
        </w:rPr>
        <w:t xml:space="preserve">Clause </w:t>
      </w:r>
      <w:r>
        <w:rPr>
          <w:b w:val="0"/>
          <w:bCs/>
        </w:rPr>
        <w:fldChar w:fldCharType="begin"/>
      </w:r>
      <w:r>
        <w:rPr>
          <w:b w:val="0"/>
          <w:bCs/>
        </w:rPr>
        <w:instrText xml:space="preserve"> REF _Ref210228785 \r \h </w:instrText>
      </w:r>
      <w:r>
        <w:rPr>
          <w:b w:val="0"/>
          <w:bCs/>
        </w:rPr>
      </w:r>
      <w:r>
        <w:rPr>
          <w:b w:val="0"/>
          <w:bCs/>
        </w:rPr>
        <w:fldChar w:fldCharType="separate"/>
      </w:r>
      <w:r w:rsidR="00907D21">
        <w:rPr>
          <w:b w:val="0"/>
          <w:bCs/>
        </w:rPr>
        <w:t>19.10.1</w:t>
      </w:r>
      <w:r>
        <w:rPr>
          <w:b w:val="0"/>
          <w:bCs/>
        </w:rPr>
        <w:fldChar w:fldCharType="end"/>
      </w:r>
      <w:r>
        <w:rPr>
          <w:b w:val="0"/>
          <w:bCs/>
        </w:rPr>
        <w:t xml:space="preserve"> above shall not apply to the extent that: </w:t>
      </w:r>
    </w:p>
    <w:p w14:paraId="0E33E82C" w14:textId="77777777" w:rsidR="00F601AF" w:rsidRPr="00565897" w:rsidRDefault="0007734C">
      <w:pPr>
        <w:pStyle w:val="Heading3"/>
        <w:numPr>
          <w:ilvl w:val="0"/>
          <w:numId w:val="18"/>
        </w:numPr>
        <w:tabs>
          <w:tab w:val="clear" w:pos="2268"/>
        </w:tabs>
        <w:ind w:left="1985"/>
        <w:jc w:val="both"/>
        <w:rPr>
          <w:b w:val="0"/>
          <w:bCs/>
        </w:rPr>
      </w:pPr>
      <w:r>
        <w:rPr>
          <w:b w:val="0"/>
          <w:bCs/>
        </w:rPr>
        <w:t>the amount of the payment has already been increased to compensate for such deduction, withholding or Taxation; or</w:t>
      </w:r>
    </w:p>
    <w:p w14:paraId="785E86A5" w14:textId="77777777" w:rsidR="008F4D6A" w:rsidRPr="00565897" w:rsidRDefault="0007734C">
      <w:pPr>
        <w:pStyle w:val="Heading3"/>
        <w:numPr>
          <w:ilvl w:val="0"/>
          <w:numId w:val="18"/>
        </w:numPr>
        <w:tabs>
          <w:tab w:val="clear" w:pos="2268"/>
        </w:tabs>
        <w:ind w:left="1985"/>
        <w:jc w:val="both"/>
        <w:rPr>
          <w:b w:val="0"/>
          <w:bCs/>
        </w:rPr>
      </w:pPr>
      <w:r>
        <w:rPr>
          <w:b w:val="0"/>
          <w:bCs/>
        </w:rPr>
        <w:t>any deductions, withholdings or Taxation liabilities would not have arisen but for an assignment by the Compensated Party of any of its rights under this Agreement but only to the extent that the deductions, withholdings or Taxation liabilities are greater than the deductions, withholdings or Taxation liabilities which would have arisen had no such assignment taken place.</w:t>
      </w:r>
    </w:p>
    <w:p w14:paraId="5D605DA7" w14:textId="77777777" w:rsidR="00D8369D" w:rsidRPr="004D5AE9" w:rsidRDefault="0007734C" w:rsidP="00EF3A3C">
      <w:pPr>
        <w:pStyle w:val="Heading1"/>
      </w:pPr>
      <w:bookmarkStart w:id="422" w:name="_Toc22826280"/>
      <w:bookmarkStart w:id="423" w:name="_Toc22826622"/>
      <w:bookmarkStart w:id="424" w:name="_Toc22826281"/>
      <w:bookmarkStart w:id="425" w:name="_Toc22826623"/>
      <w:bookmarkStart w:id="426" w:name="_Toc22826288"/>
      <w:bookmarkStart w:id="427" w:name="_Toc22826630"/>
      <w:bookmarkStart w:id="428" w:name="_Toc22826290"/>
      <w:bookmarkStart w:id="429" w:name="_Toc22826632"/>
      <w:bookmarkStart w:id="430" w:name="_Toc22826297"/>
      <w:bookmarkStart w:id="431" w:name="_Toc22826639"/>
      <w:bookmarkStart w:id="432" w:name="_Toc22826309"/>
      <w:bookmarkStart w:id="433" w:name="_Toc22826651"/>
      <w:bookmarkStart w:id="434" w:name="_Toc22826311"/>
      <w:bookmarkStart w:id="435" w:name="_Toc22826653"/>
      <w:bookmarkStart w:id="436" w:name="_Ref203154101"/>
      <w:bookmarkStart w:id="437" w:name="_Toc203163948"/>
      <w:bookmarkStart w:id="438" w:name="_Toc206440932"/>
      <w:bookmarkStart w:id="439" w:name="_Toc207859795"/>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r>
        <w:t>GOVERNING LAW</w:t>
      </w:r>
      <w:bookmarkEnd w:id="436"/>
      <w:bookmarkEnd w:id="437"/>
      <w:bookmarkEnd w:id="438"/>
      <w:bookmarkEnd w:id="439"/>
    </w:p>
    <w:p w14:paraId="54F5B74B" w14:textId="77777777" w:rsidR="00D8369D" w:rsidRPr="00D030D1" w:rsidRDefault="0007734C" w:rsidP="001D2709">
      <w:pPr>
        <w:pStyle w:val="BodyText1"/>
        <w:rPr>
          <w:rFonts w:asciiTheme="minorHAnsi" w:hAnsiTheme="minorHAnsi" w:cstheme="minorHAnsi"/>
        </w:rPr>
      </w:pPr>
      <w:r>
        <w:rPr>
          <w:rFonts w:asciiTheme="minorHAnsi" w:hAnsiTheme="minorHAnsi" w:cstheme="minorHAnsi"/>
        </w:rPr>
        <w:t>This Agreement and any Dispute shall be governed by, and construed in accordance with, laws of England and Wales.</w:t>
      </w:r>
    </w:p>
    <w:p w14:paraId="71859A1A" w14:textId="77777777" w:rsidR="00D8369D" w:rsidRPr="004D5AE9" w:rsidRDefault="0007734C" w:rsidP="00EF3A3C">
      <w:pPr>
        <w:pStyle w:val="Heading1"/>
      </w:pPr>
      <w:bookmarkStart w:id="440" w:name="_Ref431543286"/>
      <w:bookmarkStart w:id="441" w:name="_Toc203163949"/>
      <w:bookmarkStart w:id="442" w:name="_Toc206440933"/>
      <w:bookmarkStart w:id="443" w:name="_Toc207859796"/>
      <w:r>
        <w:t>DISPUTE RESOLUTION</w:t>
      </w:r>
      <w:bookmarkEnd w:id="440"/>
      <w:bookmarkEnd w:id="441"/>
      <w:bookmarkEnd w:id="442"/>
      <w:bookmarkEnd w:id="443"/>
    </w:p>
    <w:p w14:paraId="2D75B9D4" w14:textId="77777777" w:rsidR="00D8369D" w:rsidRPr="00D030D1" w:rsidRDefault="0007734C" w:rsidP="00EF3A3C">
      <w:pPr>
        <w:pStyle w:val="Para2"/>
        <w:rPr>
          <w:b/>
        </w:rPr>
      </w:pPr>
      <w:bookmarkStart w:id="444" w:name="_Ref206514423"/>
      <w:r>
        <w:t xml:space="preserve">Any Dispute shall be referred to and finally determined by arbitration in accordance with the Arbitration Rules (the </w:t>
      </w:r>
      <w:r>
        <w:rPr>
          <w:b/>
          <w:bCs/>
        </w:rPr>
        <w:t>"Rules"</w:t>
      </w:r>
      <w:r>
        <w:t>) of the London Court of International Arbitration (</w:t>
      </w:r>
      <w:r>
        <w:rPr>
          <w:b/>
          <w:bCs/>
        </w:rPr>
        <w:t>"LCIA"</w:t>
      </w:r>
      <w:r>
        <w:t>).</w:t>
      </w:r>
      <w:bookmarkEnd w:id="444"/>
    </w:p>
    <w:p w14:paraId="1866C087" w14:textId="77777777" w:rsidR="00D8369D" w:rsidRPr="00D030D1" w:rsidRDefault="0007734C" w:rsidP="00EF3A3C">
      <w:pPr>
        <w:pStyle w:val="Para2"/>
        <w:rPr>
          <w:b/>
        </w:rPr>
      </w:pPr>
      <w:r>
        <w:t xml:space="preserve">This arbitration agreement shall be governed by English law. </w:t>
      </w:r>
    </w:p>
    <w:p w14:paraId="38F4AB99" w14:textId="77777777" w:rsidR="00D8369D" w:rsidRPr="00D030D1" w:rsidRDefault="0007734C" w:rsidP="00EF3A3C">
      <w:pPr>
        <w:pStyle w:val="Para2"/>
        <w:rPr>
          <w:b/>
        </w:rPr>
      </w:pPr>
      <w:r>
        <w:t xml:space="preserve">The seat of the arbitration shall be London, England. </w:t>
      </w:r>
    </w:p>
    <w:p w14:paraId="1D67DB09" w14:textId="77777777" w:rsidR="00D8369D" w:rsidRPr="00D030D1" w:rsidRDefault="0007734C" w:rsidP="00EF3A3C">
      <w:pPr>
        <w:pStyle w:val="Para2"/>
        <w:rPr>
          <w:b/>
        </w:rPr>
      </w:pPr>
      <w:r>
        <w:t>The language of the arbitration shall be English.</w:t>
      </w:r>
    </w:p>
    <w:p w14:paraId="344AA291" w14:textId="77777777" w:rsidR="00D8369D" w:rsidRPr="00D030D1" w:rsidRDefault="0007734C" w:rsidP="00EF3A3C">
      <w:pPr>
        <w:pStyle w:val="Para2"/>
        <w:rPr>
          <w:b/>
        </w:rPr>
      </w:pPr>
      <w:r>
        <w:t>The arbitral tribunal shall consist of a sole arbitrator nominated and appointed by the LCIA, unless the Parties otherwise agree to jointly nominate the sole arbitrator. Article 6.1 of the Rules shall not apply, and the sole arbitrator may be of any nationality (including the nationality of one of the Parties). The sole arbitrator shall be an independent King's Counsel in the UK recognised as a specialist in commercial contract disputes, qualified to practise English law and have been practising English law</w:t>
      </w:r>
      <w:r>
        <w:t xml:space="preserve"> for more than ten (10) years.</w:t>
      </w:r>
    </w:p>
    <w:p w14:paraId="2E4B544B" w14:textId="77777777" w:rsidR="00D8369D" w:rsidRPr="00D030D1" w:rsidRDefault="0007734C" w:rsidP="00EF3A3C">
      <w:pPr>
        <w:pStyle w:val="Para2"/>
        <w:rPr>
          <w:b/>
        </w:rPr>
      </w:pPr>
      <w:r>
        <w:lastRenderedPageBreak/>
        <w:t xml:space="preserve">Each Party agrees: </w:t>
      </w:r>
    </w:p>
    <w:p w14:paraId="1AED7CE4" w14:textId="77777777" w:rsidR="00D8369D" w:rsidRPr="00D030D1" w:rsidRDefault="0007734C" w:rsidP="005C4BFC">
      <w:pPr>
        <w:pStyle w:val="Para3"/>
      </w:pPr>
      <w:r>
        <w:t xml:space="preserve">to be joined to any arbitration commenced under this Agreement or any Related Agreement; </w:t>
      </w:r>
    </w:p>
    <w:p w14:paraId="23DD00C9" w14:textId="77777777" w:rsidR="00D8369D" w:rsidRDefault="0007734C" w:rsidP="00EF3A3C">
      <w:pPr>
        <w:pStyle w:val="Para3"/>
      </w:pPr>
      <w:r>
        <w:t xml:space="preserve">to the consolidation of any two or more arbitrations commenced under this Agreement or any Related Agreement into a single arbitration; and </w:t>
      </w:r>
    </w:p>
    <w:p w14:paraId="7073DD35" w14:textId="77777777" w:rsidR="005C4BFC" w:rsidRPr="00D030D1" w:rsidRDefault="0007734C" w:rsidP="00907AA2">
      <w:pPr>
        <w:pStyle w:val="Para3"/>
        <w:widowControl w:val="0"/>
      </w:pPr>
      <w:r>
        <w:t>that Disputes may be determined in a single arbitration together with disputes arising out of or in connection with any Related Agreement.</w:t>
      </w:r>
    </w:p>
    <w:p w14:paraId="27FA3151" w14:textId="77777777" w:rsidR="00907AA2" w:rsidRDefault="0007734C" w:rsidP="0093017C">
      <w:pPr>
        <w:pStyle w:val="Para2"/>
      </w:pPr>
      <w:r>
        <w:t>This agreement to arbitrate shall be binding upon the Parties, their successors and assigns.</w:t>
      </w:r>
    </w:p>
    <w:p w14:paraId="4442BC07" w14:textId="77777777" w:rsidR="00D8369D" w:rsidRPr="007074C7" w:rsidRDefault="0007734C" w:rsidP="00907AA2">
      <w:pPr>
        <w:pStyle w:val="Para2"/>
        <w:numPr>
          <w:ilvl w:val="0"/>
          <w:numId w:val="0"/>
        </w:numPr>
        <w:ind w:left="709"/>
        <w:jc w:val="center"/>
      </w:pPr>
      <w:r>
        <w:t>[</w:t>
      </w:r>
      <w:r>
        <w:rPr>
          <w:i/>
          <w:iCs/>
        </w:rPr>
        <w:t>Signature Pages Follow</w:t>
      </w:r>
      <w:r>
        <w:t>]</w:t>
      </w:r>
    </w:p>
    <w:p w14:paraId="4F343CF2" w14:textId="77777777" w:rsidR="00D8369D" w:rsidRPr="00D030D1" w:rsidRDefault="00D8369D" w:rsidP="000D0EA9">
      <w:pPr>
        <w:pStyle w:val="BodyText"/>
      </w:pPr>
    </w:p>
    <w:p w14:paraId="2212F90A" w14:textId="77777777" w:rsidR="00D8369D" w:rsidRPr="00D030D1" w:rsidRDefault="0007734C">
      <w:pPr>
        <w:tabs>
          <w:tab w:val="clear" w:pos="709"/>
          <w:tab w:val="clear" w:pos="1559"/>
          <w:tab w:val="clear" w:pos="2268"/>
          <w:tab w:val="clear" w:pos="2977"/>
          <w:tab w:val="clear" w:pos="3686"/>
          <w:tab w:val="clear" w:pos="4394"/>
          <w:tab w:val="clear" w:pos="8789"/>
        </w:tabs>
        <w:rPr>
          <w:rFonts w:asciiTheme="minorHAnsi" w:hAnsiTheme="minorHAnsi" w:cstheme="minorHAnsi"/>
        </w:rPr>
      </w:pPr>
      <w:r>
        <w:rPr>
          <w:rFonts w:asciiTheme="minorHAnsi" w:hAnsiTheme="minorHAnsi" w:cstheme="minorHAnsi"/>
        </w:rPr>
        <w:br w:type="page"/>
      </w:r>
    </w:p>
    <w:p w14:paraId="4CE8C867" w14:textId="77777777" w:rsidR="00D8369D" w:rsidRPr="00D030D1" w:rsidRDefault="0007734C" w:rsidP="001D2709">
      <w:pPr>
        <w:pStyle w:val="BodyText"/>
        <w:tabs>
          <w:tab w:val="clear" w:pos="4394"/>
          <w:tab w:val="left" w:pos="5670"/>
        </w:tabs>
        <w:jc w:val="both"/>
        <w:rPr>
          <w:rFonts w:asciiTheme="minorHAnsi" w:hAnsiTheme="minorHAnsi" w:cstheme="minorHAnsi"/>
        </w:rPr>
      </w:pPr>
      <w:r>
        <w:rPr>
          <w:rFonts w:asciiTheme="minorHAnsi" w:hAnsiTheme="minorHAnsi" w:cstheme="minorHAnsi"/>
        </w:rPr>
        <w:lastRenderedPageBreak/>
        <w:t>This Agreement has been executed on the date first shown above.</w:t>
      </w:r>
    </w:p>
    <w:p w14:paraId="195CF41B" w14:textId="77777777" w:rsidR="00D8369D" w:rsidRPr="00D030D1" w:rsidRDefault="00D8369D" w:rsidP="001D2709">
      <w:pPr>
        <w:pStyle w:val="BodyText"/>
        <w:tabs>
          <w:tab w:val="clear" w:pos="4394"/>
          <w:tab w:val="left" w:pos="5670"/>
        </w:tabs>
        <w:jc w:val="both"/>
        <w:rPr>
          <w:rFonts w:asciiTheme="minorHAnsi" w:hAnsiTheme="minorHAnsi" w:cstheme="minorHAnsi"/>
        </w:rPr>
      </w:pPr>
    </w:p>
    <w:p w14:paraId="1E0D7DBD" w14:textId="77777777" w:rsidR="00D8369D" w:rsidRPr="00D030D1" w:rsidRDefault="0007734C" w:rsidP="001D2709">
      <w:pPr>
        <w:pStyle w:val="BodyText"/>
        <w:tabs>
          <w:tab w:val="clear" w:pos="4394"/>
          <w:tab w:val="left" w:pos="5670"/>
        </w:tabs>
        <w:jc w:val="both"/>
        <w:rPr>
          <w:rFonts w:asciiTheme="minorHAnsi" w:hAnsiTheme="minorHAnsi" w:cstheme="minorHAnsi"/>
          <w:b/>
          <w:bCs/>
        </w:rPr>
      </w:pPr>
      <w:r>
        <w:rPr>
          <w:rFonts w:asciiTheme="minorHAnsi" w:hAnsiTheme="minorHAnsi" w:cstheme="minorHAnsi"/>
        </w:rPr>
        <w:t xml:space="preserve">For and on behalf of </w:t>
      </w:r>
      <w:r w:rsidR="00CB011C" w:rsidRPr="00CB011C">
        <w:rPr>
          <w:rFonts w:asciiTheme="minorHAnsi" w:hAnsiTheme="minorHAnsi" w:cstheme="minorHAnsi"/>
          <w:b/>
          <w:bCs/>
        </w:rPr>
        <w:t>European Refreshments Unlimited Company</w:t>
      </w:r>
    </w:p>
    <w:p w14:paraId="069D6B8B" w14:textId="77777777" w:rsidR="00D8369D" w:rsidRPr="00D030D1" w:rsidRDefault="0007734C" w:rsidP="001D2709">
      <w:pPr>
        <w:pStyle w:val="BodyText"/>
        <w:tabs>
          <w:tab w:val="clear" w:pos="4394"/>
          <w:tab w:val="left" w:pos="5670"/>
        </w:tabs>
        <w:jc w:val="both"/>
        <w:rPr>
          <w:rFonts w:asciiTheme="minorHAnsi" w:hAnsiTheme="minorHAnsi" w:cstheme="minorHAnsi"/>
        </w:rPr>
      </w:pPr>
      <w:r>
        <w:rPr>
          <w:rFonts w:asciiTheme="minorHAnsi" w:hAnsiTheme="minorHAnsi" w:cstheme="minorHAnsi"/>
        </w:rPr>
        <w:t>_____________</w:t>
      </w:r>
    </w:p>
    <w:p w14:paraId="60336998" w14:textId="77777777" w:rsidR="00D8369D" w:rsidRPr="00D030D1" w:rsidRDefault="0007734C" w:rsidP="001D2709">
      <w:pPr>
        <w:pStyle w:val="BodyText"/>
        <w:tabs>
          <w:tab w:val="clear" w:pos="4394"/>
          <w:tab w:val="left" w:pos="5670"/>
        </w:tabs>
        <w:jc w:val="both"/>
        <w:rPr>
          <w:rFonts w:asciiTheme="minorHAnsi" w:hAnsiTheme="minorHAnsi" w:cstheme="minorHAnsi"/>
        </w:rPr>
      </w:pPr>
      <w:r>
        <w:rPr>
          <w:rFonts w:asciiTheme="minorHAnsi" w:hAnsiTheme="minorHAnsi" w:cstheme="minorHAnsi"/>
        </w:rPr>
        <w:t xml:space="preserve">Name: </w:t>
      </w:r>
    </w:p>
    <w:p w14:paraId="2F66CB9B" w14:textId="77777777" w:rsidR="00D8369D" w:rsidRPr="00D030D1" w:rsidRDefault="0007734C" w:rsidP="001D2709">
      <w:pPr>
        <w:pStyle w:val="BodyText"/>
        <w:tabs>
          <w:tab w:val="clear" w:pos="4394"/>
          <w:tab w:val="left" w:pos="5670"/>
        </w:tabs>
        <w:jc w:val="both"/>
        <w:rPr>
          <w:rFonts w:asciiTheme="minorHAnsi" w:hAnsiTheme="minorHAnsi" w:cstheme="minorHAnsi"/>
        </w:rPr>
      </w:pPr>
      <w:r>
        <w:rPr>
          <w:rFonts w:asciiTheme="minorHAnsi" w:hAnsiTheme="minorHAnsi" w:cstheme="minorHAnsi"/>
        </w:rPr>
        <w:t>Title:</w:t>
      </w:r>
    </w:p>
    <w:p w14:paraId="159DB58E" w14:textId="77777777" w:rsidR="00D8369D" w:rsidRPr="00073790" w:rsidRDefault="0007734C" w:rsidP="00073790">
      <w:pPr>
        <w:pStyle w:val="BodyText"/>
        <w:tabs>
          <w:tab w:val="clear" w:pos="4394"/>
          <w:tab w:val="left" w:pos="5670"/>
        </w:tabs>
        <w:jc w:val="both"/>
        <w:rPr>
          <w:rFonts w:asciiTheme="minorHAnsi" w:hAnsiTheme="minorHAnsi" w:cstheme="minorHAnsi"/>
          <w:b/>
          <w:bCs/>
        </w:rPr>
      </w:pPr>
      <w:r>
        <w:rPr>
          <w:rFonts w:asciiTheme="minorHAnsi" w:hAnsiTheme="minorHAnsi" w:cstheme="minorHAnsi"/>
        </w:rPr>
        <w:t xml:space="preserve">For and on behalf of </w:t>
      </w:r>
      <w:r w:rsidR="00CB011C" w:rsidRPr="00CB011C">
        <w:rPr>
          <w:rFonts w:asciiTheme="minorHAnsi" w:hAnsiTheme="minorHAnsi" w:cstheme="minorHAnsi"/>
          <w:b/>
          <w:bCs/>
        </w:rPr>
        <w:t>The Coca-Cola Company</w:t>
      </w:r>
    </w:p>
    <w:p w14:paraId="5E4ABD8F" w14:textId="77777777" w:rsidR="00D8369D" w:rsidRPr="00073790" w:rsidRDefault="0007734C" w:rsidP="00073790">
      <w:pPr>
        <w:pStyle w:val="BodyText"/>
        <w:tabs>
          <w:tab w:val="clear" w:pos="4394"/>
          <w:tab w:val="left" w:pos="5670"/>
        </w:tabs>
        <w:jc w:val="both"/>
        <w:rPr>
          <w:rFonts w:asciiTheme="minorHAnsi" w:hAnsiTheme="minorHAnsi" w:cstheme="minorHAnsi"/>
        </w:rPr>
      </w:pPr>
      <w:r>
        <w:rPr>
          <w:rFonts w:asciiTheme="minorHAnsi" w:hAnsiTheme="minorHAnsi" w:cstheme="minorHAnsi"/>
        </w:rPr>
        <w:t>_____________</w:t>
      </w:r>
    </w:p>
    <w:p w14:paraId="745700E5" w14:textId="77777777" w:rsidR="00D8369D" w:rsidRPr="00073790" w:rsidRDefault="0007734C" w:rsidP="00073790">
      <w:pPr>
        <w:pStyle w:val="BodyText"/>
        <w:tabs>
          <w:tab w:val="clear" w:pos="4394"/>
          <w:tab w:val="left" w:pos="5670"/>
        </w:tabs>
        <w:jc w:val="both"/>
        <w:rPr>
          <w:rFonts w:asciiTheme="minorHAnsi" w:hAnsiTheme="minorHAnsi" w:cstheme="minorHAnsi"/>
        </w:rPr>
      </w:pPr>
      <w:r>
        <w:rPr>
          <w:rFonts w:asciiTheme="minorHAnsi" w:hAnsiTheme="minorHAnsi" w:cstheme="minorHAnsi"/>
        </w:rPr>
        <w:t xml:space="preserve">Name: </w:t>
      </w:r>
    </w:p>
    <w:p w14:paraId="48CA4B40" w14:textId="77777777" w:rsidR="00D8369D" w:rsidRDefault="0007734C" w:rsidP="00073790">
      <w:pPr>
        <w:pStyle w:val="BodyText"/>
        <w:tabs>
          <w:tab w:val="clear" w:pos="4394"/>
          <w:tab w:val="left" w:pos="5670"/>
        </w:tabs>
        <w:jc w:val="both"/>
        <w:rPr>
          <w:rFonts w:asciiTheme="minorHAnsi" w:hAnsiTheme="minorHAnsi" w:cstheme="minorHAnsi"/>
        </w:rPr>
      </w:pPr>
      <w:r>
        <w:rPr>
          <w:rFonts w:asciiTheme="minorHAnsi" w:hAnsiTheme="minorHAnsi" w:cstheme="minorHAnsi"/>
        </w:rPr>
        <w:t>Title:</w:t>
      </w:r>
    </w:p>
    <w:p w14:paraId="13B5AC0C" w14:textId="77777777" w:rsidR="00D8369D" w:rsidRPr="00D030D1" w:rsidRDefault="00D8369D" w:rsidP="001D2709">
      <w:pPr>
        <w:pStyle w:val="BodyText"/>
        <w:tabs>
          <w:tab w:val="clear" w:pos="4394"/>
          <w:tab w:val="left" w:pos="5670"/>
        </w:tabs>
        <w:jc w:val="both"/>
        <w:rPr>
          <w:rFonts w:asciiTheme="minorHAnsi" w:hAnsiTheme="minorHAnsi" w:cstheme="minorHAnsi"/>
        </w:rPr>
      </w:pPr>
    </w:p>
    <w:p w14:paraId="3B95FB03" w14:textId="77777777" w:rsidR="00D8369D" w:rsidRPr="00D030D1" w:rsidRDefault="0007734C" w:rsidP="00E75125">
      <w:pPr>
        <w:pStyle w:val="BodyText"/>
        <w:tabs>
          <w:tab w:val="clear" w:pos="4394"/>
          <w:tab w:val="left" w:pos="5670"/>
        </w:tabs>
        <w:jc w:val="both"/>
        <w:rPr>
          <w:rFonts w:asciiTheme="minorHAnsi" w:hAnsiTheme="minorHAnsi" w:cstheme="minorHAnsi"/>
          <w:b/>
          <w:bCs/>
        </w:rPr>
      </w:pPr>
      <w:r>
        <w:rPr>
          <w:rFonts w:asciiTheme="minorHAnsi" w:hAnsiTheme="minorHAnsi" w:cstheme="minorHAnsi"/>
        </w:rPr>
        <w:t xml:space="preserve">For and on behalf of </w:t>
      </w:r>
      <w:r w:rsidR="00CB011C" w:rsidRPr="00CB011C">
        <w:rPr>
          <w:rFonts w:asciiTheme="minorHAnsi" w:hAnsiTheme="minorHAnsi" w:cstheme="minorHAnsi"/>
          <w:b/>
          <w:bCs/>
        </w:rPr>
        <w:t>Coca-Cola HBC Holdings B.V.</w:t>
      </w:r>
    </w:p>
    <w:p w14:paraId="03CB73D7" w14:textId="77777777" w:rsidR="00D8369D" w:rsidRPr="00D030D1" w:rsidRDefault="00D8369D" w:rsidP="00E75125">
      <w:pPr>
        <w:pStyle w:val="BodyText"/>
        <w:tabs>
          <w:tab w:val="clear" w:pos="4394"/>
          <w:tab w:val="left" w:pos="5670"/>
        </w:tabs>
        <w:jc w:val="both"/>
        <w:rPr>
          <w:rFonts w:asciiTheme="minorHAnsi" w:hAnsiTheme="minorHAnsi" w:cstheme="minorHAnsi"/>
          <w:b/>
          <w:bCs/>
        </w:rPr>
      </w:pPr>
    </w:p>
    <w:p w14:paraId="2F27B91A" w14:textId="77777777" w:rsidR="00D8369D" w:rsidRPr="00D030D1" w:rsidRDefault="0007734C" w:rsidP="00E75125">
      <w:pPr>
        <w:pStyle w:val="BodyText"/>
        <w:tabs>
          <w:tab w:val="clear" w:pos="4394"/>
          <w:tab w:val="left" w:pos="5670"/>
        </w:tabs>
        <w:jc w:val="both"/>
        <w:rPr>
          <w:rFonts w:asciiTheme="minorHAnsi" w:hAnsiTheme="minorHAnsi" w:cstheme="minorHAnsi"/>
        </w:rPr>
      </w:pPr>
      <w:r>
        <w:rPr>
          <w:rFonts w:asciiTheme="minorHAnsi" w:hAnsiTheme="minorHAnsi" w:cstheme="minorHAnsi"/>
        </w:rPr>
        <w:t>_____________</w:t>
      </w:r>
    </w:p>
    <w:p w14:paraId="21F4E48D" w14:textId="77777777" w:rsidR="00D8369D" w:rsidRPr="00D030D1" w:rsidRDefault="0007734C" w:rsidP="00E75125">
      <w:pPr>
        <w:pStyle w:val="BodyText"/>
        <w:tabs>
          <w:tab w:val="clear" w:pos="4394"/>
          <w:tab w:val="left" w:pos="5670"/>
        </w:tabs>
        <w:jc w:val="both"/>
        <w:rPr>
          <w:rFonts w:asciiTheme="minorHAnsi" w:hAnsiTheme="minorHAnsi" w:cstheme="minorHAnsi"/>
        </w:rPr>
      </w:pPr>
      <w:r>
        <w:rPr>
          <w:rFonts w:asciiTheme="minorHAnsi" w:hAnsiTheme="minorHAnsi" w:cstheme="minorHAnsi"/>
        </w:rPr>
        <w:t xml:space="preserve">Name: </w:t>
      </w:r>
    </w:p>
    <w:p w14:paraId="4AF0C159" w14:textId="77777777" w:rsidR="00D8369D" w:rsidRPr="00D030D1" w:rsidRDefault="0007734C" w:rsidP="00E75125">
      <w:pPr>
        <w:pStyle w:val="BodyText"/>
        <w:tabs>
          <w:tab w:val="clear" w:pos="4394"/>
          <w:tab w:val="left" w:pos="5670"/>
        </w:tabs>
        <w:jc w:val="both"/>
        <w:rPr>
          <w:rFonts w:asciiTheme="minorHAnsi" w:hAnsiTheme="minorHAnsi" w:cstheme="minorHAnsi"/>
        </w:rPr>
      </w:pPr>
      <w:r>
        <w:rPr>
          <w:rFonts w:asciiTheme="minorHAnsi" w:hAnsiTheme="minorHAnsi" w:cstheme="minorHAnsi"/>
        </w:rPr>
        <w:t>Title:</w:t>
      </w:r>
    </w:p>
    <w:p w14:paraId="11366227" w14:textId="77777777" w:rsidR="00D8369D" w:rsidRPr="00D030D1" w:rsidRDefault="00D8369D" w:rsidP="001D2709">
      <w:pPr>
        <w:pStyle w:val="BodyText"/>
        <w:tabs>
          <w:tab w:val="clear" w:pos="4394"/>
          <w:tab w:val="left" w:pos="5670"/>
        </w:tabs>
        <w:jc w:val="both"/>
        <w:rPr>
          <w:rFonts w:asciiTheme="minorHAnsi" w:hAnsiTheme="minorHAnsi" w:cstheme="minorHAnsi"/>
        </w:rPr>
      </w:pPr>
    </w:p>
    <w:p w14:paraId="6E603E71" w14:textId="77777777" w:rsidR="00D8369D" w:rsidRPr="00D030D1" w:rsidRDefault="0007734C" w:rsidP="005847D7">
      <w:pPr>
        <w:pStyle w:val="ScheduleTitle"/>
        <w:rPr>
          <w:rFonts w:asciiTheme="minorHAnsi" w:hAnsiTheme="minorHAnsi" w:cstheme="minorHAnsi"/>
        </w:rPr>
      </w:pPr>
      <w:r>
        <w:rPr>
          <w:rFonts w:asciiTheme="minorHAnsi" w:hAnsiTheme="minorHAnsi" w:cstheme="minorHAnsi"/>
        </w:rPr>
        <w:lastRenderedPageBreak/>
        <w:br/>
      </w:r>
      <w:r>
        <w:rPr>
          <w:rFonts w:asciiTheme="minorHAnsi" w:hAnsiTheme="minorHAnsi" w:cstheme="minorHAnsi"/>
        </w:rPr>
        <w:br/>
      </w:r>
      <w:bookmarkStart w:id="445" w:name="_Toc203163950"/>
      <w:bookmarkStart w:id="446" w:name="_Ref203165008"/>
      <w:bookmarkStart w:id="447" w:name="_Toc207859797"/>
      <w:r>
        <w:rPr>
          <w:rFonts w:asciiTheme="minorHAnsi" w:hAnsiTheme="minorHAnsi" w:cstheme="minorHAnsi"/>
        </w:rPr>
        <w:t>CALL OPTION EXERCISE NOTICE</w:t>
      </w:r>
      <w:bookmarkEnd w:id="445"/>
      <w:bookmarkEnd w:id="446"/>
      <w:bookmarkEnd w:id="447"/>
    </w:p>
    <w:p w14:paraId="7D4871CE" w14:textId="77777777" w:rsidR="00D8369D" w:rsidRPr="00D030D1" w:rsidRDefault="00D8369D" w:rsidP="001D2709">
      <w:pPr>
        <w:pStyle w:val="BodyText"/>
        <w:jc w:val="center"/>
        <w:rPr>
          <w:rFonts w:asciiTheme="minorHAnsi" w:hAnsiTheme="minorHAnsi" w:cstheme="minorHAnsi"/>
        </w:rPr>
      </w:pPr>
    </w:p>
    <w:p w14:paraId="5F42D64F" w14:textId="77777777" w:rsidR="00D8369D" w:rsidRPr="00D030D1" w:rsidRDefault="0007734C" w:rsidP="005847D7">
      <w:pPr>
        <w:pStyle w:val="BodyText"/>
        <w:jc w:val="center"/>
        <w:rPr>
          <w:rFonts w:asciiTheme="minorHAnsi" w:hAnsiTheme="minorHAnsi" w:cstheme="minorHAnsi"/>
        </w:rPr>
      </w:pPr>
      <w:r>
        <w:rPr>
          <w:rFonts w:asciiTheme="minorHAnsi" w:hAnsiTheme="minorHAnsi" w:cstheme="minorHAnsi"/>
        </w:rPr>
        <w:t>[</w:t>
      </w:r>
      <w:r>
        <w:rPr>
          <w:rFonts w:asciiTheme="minorHAnsi" w:hAnsiTheme="minorHAnsi" w:cstheme="minorHAnsi"/>
          <w:i/>
        </w:rPr>
        <w:t>On the letterhead of Olympus BV</w:t>
      </w:r>
      <w:r>
        <w:rPr>
          <w:rFonts w:asciiTheme="minorHAnsi" w:hAnsiTheme="minorHAnsi" w:cstheme="minorHAnsi"/>
        </w:rPr>
        <w:t>]</w:t>
      </w:r>
    </w:p>
    <w:p w14:paraId="222472E3" w14:textId="77777777" w:rsidR="00D8369D" w:rsidRPr="00D030D1" w:rsidRDefault="00D8369D" w:rsidP="00CF5E04">
      <w:pPr>
        <w:pStyle w:val="BodyText"/>
        <w:spacing w:before="0" w:after="0"/>
        <w:jc w:val="both"/>
        <w:rPr>
          <w:rFonts w:asciiTheme="minorHAnsi" w:hAnsiTheme="minorHAnsi" w:cstheme="minorHAnsi"/>
        </w:rPr>
      </w:pPr>
    </w:p>
    <w:p w14:paraId="6B582E4D" w14:textId="77777777" w:rsidR="00D8369D" w:rsidRPr="00D030D1" w:rsidRDefault="0007734C" w:rsidP="00CF5E04">
      <w:pPr>
        <w:pStyle w:val="BodyText"/>
        <w:spacing w:before="0" w:after="0"/>
        <w:jc w:val="both"/>
        <w:rPr>
          <w:rFonts w:asciiTheme="minorHAnsi" w:hAnsiTheme="minorHAnsi" w:cstheme="minorHAnsi"/>
        </w:rPr>
      </w:pPr>
      <w:r>
        <w:rPr>
          <w:rFonts w:asciiTheme="minorHAnsi" w:hAnsiTheme="minorHAnsi" w:cstheme="minorHAnsi"/>
        </w:rPr>
        <w:t>To,</w:t>
      </w:r>
    </w:p>
    <w:p w14:paraId="30F536E3" w14:textId="77777777" w:rsidR="00D8369D" w:rsidRPr="00D030D1" w:rsidRDefault="0007734C" w:rsidP="00CF5E04">
      <w:pPr>
        <w:pStyle w:val="BodyText"/>
        <w:spacing w:before="0" w:after="0"/>
        <w:jc w:val="both"/>
        <w:rPr>
          <w:rFonts w:asciiTheme="minorHAnsi" w:hAnsiTheme="minorHAnsi" w:cstheme="minorHAnsi"/>
        </w:rPr>
      </w:pPr>
      <w:r>
        <w:rPr>
          <w:rFonts w:asciiTheme="minorHAnsi" w:hAnsiTheme="minorHAnsi" w:cstheme="minorHAnsi"/>
        </w:rPr>
        <w:t>Titan</w:t>
      </w:r>
    </w:p>
    <w:p w14:paraId="4A476021" w14:textId="77777777" w:rsidR="00D8369D" w:rsidRPr="00D030D1" w:rsidRDefault="0007734C" w:rsidP="00CF5E04">
      <w:pPr>
        <w:pStyle w:val="BodyText"/>
        <w:spacing w:before="0" w:after="0"/>
        <w:jc w:val="both"/>
        <w:rPr>
          <w:rFonts w:asciiTheme="minorHAnsi" w:hAnsiTheme="minorHAnsi" w:cstheme="minorHAnsi"/>
        </w:rPr>
      </w:pPr>
      <w:r>
        <w:rPr>
          <w:rFonts w:asciiTheme="minorHAnsi" w:hAnsiTheme="minorHAnsi" w:cstheme="minorHAnsi"/>
        </w:rPr>
        <w:t>Address: [●]</w:t>
      </w:r>
    </w:p>
    <w:p w14:paraId="2F3FBEA3" w14:textId="77777777" w:rsidR="00D8369D" w:rsidRPr="00D030D1" w:rsidRDefault="0007734C" w:rsidP="00CF5E04">
      <w:pPr>
        <w:pStyle w:val="BodyText"/>
        <w:spacing w:before="0" w:after="0"/>
        <w:jc w:val="both"/>
        <w:rPr>
          <w:rFonts w:asciiTheme="minorHAnsi" w:hAnsiTheme="minorHAnsi" w:cstheme="minorHAnsi"/>
        </w:rPr>
      </w:pPr>
      <w:r>
        <w:rPr>
          <w:rFonts w:asciiTheme="minorHAnsi" w:hAnsiTheme="minorHAnsi" w:cstheme="minorHAnsi"/>
        </w:rPr>
        <w:t>For the attention of: [●]</w:t>
      </w:r>
    </w:p>
    <w:p w14:paraId="3B81353A" w14:textId="77777777" w:rsidR="00D8369D" w:rsidRPr="00D030D1" w:rsidRDefault="00D8369D" w:rsidP="00CF5E04">
      <w:pPr>
        <w:pStyle w:val="BodyText"/>
        <w:spacing w:before="0" w:after="0"/>
        <w:jc w:val="both"/>
        <w:rPr>
          <w:rFonts w:asciiTheme="minorHAnsi" w:hAnsiTheme="minorHAnsi" w:cstheme="minorHAnsi"/>
        </w:rPr>
      </w:pPr>
    </w:p>
    <w:p w14:paraId="66E3CCE2" w14:textId="77777777" w:rsidR="00D8369D" w:rsidRDefault="0007734C" w:rsidP="00CF5E04">
      <w:pPr>
        <w:pStyle w:val="BodyText"/>
        <w:spacing w:before="0" w:after="0"/>
        <w:jc w:val="both"/>
        <w:rPr>
          <w:rFonts w:asciiTheme="minorHAnsi" w:hAnsiTheme="minorHAnsi" w:cstheme="minorHAnsi"/>
        </w:rPr>
      </w:pPr>
      <w:r>
        <w:rPr>
          <w:rFonts w:asciiTheme="minorHAnsi" w:hAnsiTheme="minorHAnsi" w:cstheme="minorHAnsi"/>
        </w:rPr>
        <w:t xml:space="preserve">CC to: </w:t>
      </w:r>
    </w:p>
    <w:p w14:paraId="4C37D9A2" w14:textId="77777777" w:rsidR="00D8369D" w:rsidRPr="00D030D1" w:rsidRDefault="0007734C" w:rsidP="00073790">
      <w:pPr>
        <w:pStyle w:val="BodyText"/>
        <w:spacing w:before="0" w:after="0"/>
        <w:jc w:val="both"/>
        <w:rPr>
          <w:rFonts w:asciiTheme="minorHAnsi" w:hAnsiTheme="minorHAnsi" w:cstheme="minorHAnsi"/>
        </w:rPr>
      </w:pPr>
      <w:r>
        <w:rPr>
          <w:rFonts w:asciiTheme="minorHAnsi" w:hAnsiTheme="minorHAnsi" w:cstheme="minorHAnsi"/>
        </w:rPr>
        <w:t>[Titan Guarantor]</w:t>
      </w:r>
    </w:p>
    <w:p w14:paraId="15A50C66" w14:textId="77777777" w:rsidR="00D8369D" w:rsidRPr="00D030D1" w:rsidRDefault="0007734C" w:rsidP="00073790">
      <w:pPr>
        <w:pStyle w:val="BodyText"/>
        <w:spacing w:before="0" w:after="0"/>
        <w:jc w:val="both"/>
        <w:rPr>
          <w:rFonts w:asciiTheme="minorHAnsi" w:hAnsiTheme="minorHAnsi" w:cstheme="minorHAnsi"/>
        </w:rPr>
      </w:pPr>
      <w:r>
        <w:rPr>
          <w:rFonts w:asciiTheme="minorHAnsi" w:hAnsiTheme="minorHAnsi" w:cstheme="minorHAnsi"/>
        </w:rPr>
        <w:t>Address: [●]</w:t>
      </w:r>
    </w:p>
    <w:p w14:paraId="77D951C9" w14:textId="77777777" w:rsidR="00D8369D" w:rsidRPr="00D030D1" w:rsidRDefault="0007734C" w:rsidP="00073790">
      <w:pPr>
        <w:pStyle w:val="BodyText"/>
        <w:spacing w:before="0" w:after="0"/>
        <w:jc w:val="both"/>
        <w:rPr>
          <w:rFonts w:asciiTheme="minorHAnsi" w:hAnsiTheme="minorHAnsi" w:cstheme="minorHAnsi"/>
        </w:rPr>
      </w:pPr>
      <w:r>
        <w:rPr>
          <w:rFonts w:asciiTheme="minorHAnsi" w:hAnsiTheme="minorHAnsi" w:cstheme="minorHAnsi"/>
        </w:rPr>
        <w:t>For the attention of: [●]</w:t>
      </w:r>
    </w:p>
    <w:p w14:paraId="672376B7" w14:textId="77777777" w:rsidR="00D8369D" w:rsidRPr="00D030D1" w:rsidRDefault="00D8369D" w:rsidP="001D2709">
      <w:pPr>
        <w:pStyle w:val="BodyText"/>
        <w:jc w:val="both"/>
        <w:rPr>
          <w:rFonts w:asciiTheme="minorHAnsi" w:hAnsiTheme="minorHAnsi" w:cstheme="minorHAnsi"/>
        </w:rPr>
      </w:pPr>
    </w:p>
    <w:p w14:paraId="568E3D7F" w14:textId="77777777" w:rsidR="00D8369D" w:rsidRPr="00D030D1" w:rsidRDefault="0007734C" w:rsidP="001D2709">
      <w:pPr>
        <w:pStyle w:val="BodyText"/>
        <w:jc w:val="both"/>
        <w:rPr>
          <w:rFonts w:asciiTheme="minorHAnsi" w:hAnsiTheme="minorHAnsi" w:cstheme="minorHAnsi"/>
        </w:rPr>
      </w:pPr>
      <w:r>
        <w:rPr>
          <w:rFonts w:asciiTheme="minorHAnsi" w:hAnsiTheme="minorHAnsi" w:cstheme="minorHAnsi"/>
        </w:rPr>
        <w:t>Dear [Sir/Madam],</w:t>
      </w:r>
    </w:p>
    <w:p w14:paraId="29DA0402" w14:textId="77777777" w:rsidR="00D8369D" w:rsidRPr="00D030D1" w:rsidRDefault="0007734C" w:rsidP="001D2709">
      <w:pPr>
        <w:pStyle w:val="BodyText"/>
        <w:jc w:val="both"/>
        <w:rPr>
          <w:rFonts w:asciiTheme="minorHAnsi" w:hAnsiTheme="minorHAnsi" w:cstheme="minorHAnsi"/>
          <w:b/>
        </w:rPr>
      </w:pPr>
      <w:r>
        <w:rPr>
          <w:rFonts w:asciiTheme="minorHAnsi" w:hAnsiTheme="minorHAnsi" w:cstheme="minorHAnsi"/>
          <w:b/>
        </w:rPr>
        <w:t xml:space="preserve">Call Option Exercise Notice </w:t>
      </w:r>
    </w:p>
    <w:p w14:paraId="2BD89685" w14:textId="77777777" w:rsidR="00D8369D" w:rsidRPr="00D030D1" w:rsidRDefault="0007734C" w:rsidP="0070135A">
      <w:pPr>
        <w:pStyle w:val="SchedulePara1"/>
      </w:pPr>
      <w:bookmarkStart w:id="448" w:name="_Toc206441080"/>
      <w:r>
        <w:t xml:space="preserve">We refer to the Option Agreement dated [●] between Titan, [Titan Guarantor], and  [Olympus BV] (the </w:t>
      </w:r>
      <w:r>
        <w:rPr>
          <w:b/>
          <w:bCs/>
        </w:rPr>
        <w:t>"Option Agreement"</w:t>
      </w:r>
      <w:r>
        <w:t>). Terms used in this notice shall, unless otherwise defined herein, bear the meanings ascribed to such term in the Option Agreement.</w:t>
      </w:r>
      <w:bookmarkEnd w:id="448"/>
    </w:p>
    <w:p w14:paraId="2F134555" w14:textId="77777777" w:rsidR="00D8369D" w:rsidRPr="00D030D1" w:rsidRDefault="0007734C" w:rsidP="0070135A">
      <w:pPr>
        <w:pStyle w:val="SchedulePara1"/>
      </w:pPr>
      <w:bookmarkStart w:id="449" w:name="_Toc206441081"/>
      <w:r>
        <w:t>In accordance with the Option Agreement, we hereby give this notice of a Call Option Exercise pursuant to which we require Titan to sell the Exercise Shares (specified below) to us at the Purchase Price (specified below) on the Option Completion Date (specified below), in accordance with the terms of the Option Agreement.</w:t>
      </w:r>
      <w:bookmarkEnd w:id="449"/>
    </w:p>
    <w:p w14:paraId="11579FA1" w14:textId="77777777" w:rsidR="00D8369D" w:rsidRPr="004D5AE9" w:rsidRDefault="0007734C" w:rsidP="0070135A">
      <w:pPr>
        <w:pStyle w:val="SchedulePara2"/>
      </w:pPr>
      <w:r>
        <w:t>Exercise Shares: [●] shares of the Company;</w:t>
      </w:r>
    </w:p>
    <w:p w14:paraId="69939D7B" w14:textId="77777777" w:rsidR="00D8369D" w:rsidRPr="004D5AE9" w:rsidRDefault="0007734C" w:rsidP="006B2FA8">
      <w:pPr>
        <w:pStyle w:val="SchedulePara2"/>
      </w:pPr>
      <w:r>
        <w:t xml:space="preserve">Per Share Purchase Price: [●] (calculated as per Annex to this Notice, based on the Option Completion Date specified in paragraph 2.4 below); </w:t>
      </w:r>
    </w:p>
    <w:p w14:paraId="5F0D6826" w14:textId="77777777" w:rsidR="00D8369D" w:rsidRDefault="0007734C" w:rsidP="006B2FA8">
      <w:pPr>
        <w:pStyle w:val="SchedulePara2"/>
      </w:pPr>
      <w:r>
        <w:t xml:space="preserve">Purchase Price: [●] (calculated as per Annex to this Notice, based on the Option Completion Date specified in paragraph 2.4 below); and </w:t>
      </w:r>
    </w:p>
    <w:p w14:paraId="20616C4C" w14:textId="77777777" w:rsidR="00D8369D" w:rsidRPr="004D5AE9" w:rsidRDefault="0007734C" w:rsidP="0047172E">
      <w:pPr>
        <w:pStyle w:val="SchedulePara2"/>
      </w:pPr>
      <w:r>
        <w:t xml:space="preserve">Option Completion Date: [●] (subject to Clause </w:t>
      </w:r>
      <w:r>
        <w:fldChar w:fldCharType="begin"/>
      </w:r>
      <w:r>
        <w:instrText xml:space="preserve"> REF _Ref203155384 \r \h  \* MERGEFORMAT </w:instrText>
      </w:r>
      <w:r>
        <w:fldChar w:fldCharType="separate"/>
      </w:r>
      <w:r w:rsidR="00907D21">
        <w:t>3.2</w:t>
      </w:r>
      <w:r>
        <w:fldChar w:fldCharType="end"/>
      </w:r>
      <w:r>
        <w:t xml:space="preserve"> of the Option Agreement).</w:t>
      </w:r>
    </w:p>
    <w:p w14:paraId="54846810" w14:textId="77777777" w:rsidR="00D8369D" w:rsidRDefault="0007734C" w:rsidP="0070135A">
      <w:pPr>
        <w:pStyle w:val="SchedulePara1"/>
      </w:pPr>
      <w:bookmarkStart w:id="450" w:name="_Toc206441082"/>
      <w:r>
        <w:t>This notice shall constitute the Call Option Exercise Notice.</w:t>
      </w:r>
      <w:bookmarkEnd w:id="450"/>
    </w:p>
    <w:p w14:paraId="76992073" w14:textId="77777777" w:rsidR="00D8369D" w:rsidRPr="00D030D1" w:rsidRDefault="0007734C" w:rsidP="0070135A">
      <w:pPr>
        <w:pStyle w:val="SchedulePara1"/>
      </w:pPr>
      <w:bookmarkStart w:id="451" w:name="_Toc206441083"/>
      <w:r>
        <w:t xml:space="preserve">The provisions of Clauses </w:t>
      </w:r>
      <w:r>
        <w:fldChar w:fldCharType="begin"/>
      </w:r>
      <w:r>
        <w:instrText xml:space="preserve"> REF _Ref203154101 \r \h  \* MERGEFORMAT </w:instrText>
      </w:r>
      <w:r>
        <w:fldChar w:fldCharType="separate"/>
      </w:r>
      <w:r w:rsidR="00907D21">
        <w:t>20</w:t>
      </w:r>
      <w:r>
        <w:fldChar w:fldCharType="end"/>
      </w:r>
      <w:r>
        <w:t xml:space="preserve"> (</w:t>
      </w:r>
      <w:r>
        <w:rPr>
          <w:i/>
          <w:iCs/>
        </w:rPr>
        <w:t>Governing Law</w:t>
      </w:r>
      <w:r>
        <w:t xml:space="preserve">) and </w:t>
      </w:r>
      <w:r>
        <w:fldChar w:fldCharType="begin"/>
      </w:r>
      <w:r>
        <w:instrText xml:space="preserve"> REF _Ref431543286 \r \h  \* MERGEFORMAT </w:instrText>
      </w:r>
      <w:r>
        <w:fldChar w:fldCharType="separate"/>
      </w:r>
      <w:r w:rsidR="00907D21">
        <w:t>21</w:t>
      </w:r>
      <w:r>
        <w:fldChar w:fldCharType="end"/>
      </w:r>
      <w:r>
        <w:t xml:space="preserve"> (</w:t>
      </w:r>
      <w:r>
        <w:rPr>
          <w:i/>
          <w:iCs/>
        </w:rPr>
        <w:t>Dispute Resolution</w:t>
      </w:r>
      <w:r>
        <w:t>) of the Option Agreement shall</w:t>
      </w:r>
      <w:r w:rsidR="00E8758A">
        <w:t xml:space="preserve"> apply</w:t>
      </w:r>
      <w:r>
        <w:t xml:space="preserve"> mutatis mutandis to this Call Option Exercise Notice.</w:t>
      </w:r>
      <w:bookmarkEnd w:id="451"/>
    </w:p>
    <w:p w14:paraId="6B7ED888" w14:textId="77777777" w:rsidR="00D8369D" w:rsidRPr="00D030D1" w:rsidRDefault="00D8369D" w:rsidP="001D2709">
      <w:pPr>
        <w:pStyle w:val="BodyText"/>
        <w:jc w:val="both"/>
        <w:rPr>
          <w:rFonts w:asciiTheme="minorHAnsi" w:hAnsiTheme="minorHAnsi" w:cstheme="minorHAnsi"/>
        </w:rPr>
      </w:pPr>
    </w:p>
    <w:p w14:paraId="7C45C3E0" w14:textId="77777777" w:rsidR="00D8369D" w:rsidRPr="00D030D1" w:rsidRDefault="0007734C" w:rsidP="001D2709">
      <w:pPr>
        <w:pStyle w:val="BodyText"/>
        <w:jc w:val="both"/>
        <w:rPr>
          <w:rFonts w:asciiTheme="minorHAnsi" w:hAnsiTheme="minorHAnsi" w:cstheme="minorHAnsi"/>
        </w:rPr>
      </w:pPr>
      <w:r>
        <w:rPr>
          <w:rFonts w:asciiTheme="minorHAnsi" w:hAnsiTheme="minorHAnsi" w:cstheme="minorHAnsi"/>
        </w:rPr>
        <w:t>………………………………………</w:t>
      </w:r>
    </w:p>
    <w:p w14:paraId="1B786CED" w14:textId="77777777" w:rsidR="00D8369D" w:rsidRPr="00D030D1" w:rsidRDefault="0007734C" w:rsidP="001D2709">
      <w:pPr>
        <w:pStyle w:val="BodyText"/>
        <w:jc w:val="both"/>
        <w:rPr>
          <w:rFonts w:asciiTheme="minorHAnsi" w:hAnsiTheme="minorHAnsi" w:cstheme="minorHAnsi"/>
        </w:rPr>
      </w:pPr>
      <w:r>
        <w:rPr>
          <w:rFonts w:asciiTheme="minorHAnsi" w:hAnsiTheme="minorHAnsi" w:cstheme="minorHAnsi"/>
        </w:rPr>
        <w:t>[</w:t>
      </w:r>
      <w:r>
        <w:rPr>
          <w:rFonts w:ascii="Wingdings" w:hAnsi="Wingdings" w:cstheme="minorHAnsi"/>
        </w:rPr>
        <w:sym w:font="Wingdings" w:char="F06C"/>
      </w:r>
      <w:r>
        <w:rPr>
          <w:rFonts w:asciiTheme="minorHAnsi" w:hAnsiTheme="minorHAnsi" w:cstheme="minorHAnsi"/>
        </w:rPr>
        <w:t>]</w:t>
      </w:r>
    </w:p>
    <w:p w14:paraId="75F78002" w14:textId="77777777" w:rsidR="00D8369D" w:rsidRPr="00D030D1" w:rsidRDefault="00D8369D" w:rsidP="001D2709">
      <w:pPr>
        <w:pStyle w:val="BodyText"/>
        <w:jc w:val="both"/>
        <w:rPr>
          <w:rFonts w:asciiTheme="minorHAnsi" w:hAnsiTheme="minorHAnsi" w:cstheme="minorHAnsi"/>
        </w:rPr>
      </w:pPr>
    </w:p>
    <w:p w14:paraId="32F6CA9B" w14:textId="77777777" w:rsidR="00D8369D" w:rsidRDefault="0007734C" w:rsidP="001D2709">
      <w:pPr>
        <w:pStyle w:val="BodyText"/>
        <w:jc w:val="both"/>
        <w:rPr>
          <w:rFonts w:asciiTheme="minorHAnsi" w:hAnsiTheme="minorHAnsi" w:cstheme="minorHAnsi"/>
        </w:rPr>
      </w:pPr>
      <w:r>
        <w:rPr>
          <w:rFonts w:asciiTheme="minorHAnsi" w:hAnsiTheme="minorHAnsi" w:cstheme="minorHAnsi"/>
        </w:rPr>
        <w:t>For and on behalf of [</w:t>
      </w:r>
      <w:r>
        <w:rPr>
          <w:rFonts w:ascii="Wingdings" w:hAnsi="Wingdings" w:cstheme="minorHAnsi"/>
        </w:rPr>
        <w:sym w:font="Wingdings" w:char="F06C"/>
      </w:r>
      <w:r>
        <w:rPr>
          <w:rFonts w:asciiTheme="minorHAnsi" w:hAnsiTheme="minorHAnsi" w:cstheme="minorHAnsi"/>
        </w:rPr>
        <w:t xml:space="preserve">] </w:t>
      </w:r>
    </w:p>
    <w:p w14:paraId="40C77C24" w14:textId="77777777" w:rsidR="00D8369D" w:rsidRDefault="0007734C" w:rsidP="001C3903">
      <w:pPr>
        <w:pStyle w:val="BodyText"/>
        <w:jc w:val="center"/>
        <w:rPr>
          <w:rFonts w:asciiTheme="minorHAnsi" w:hAnsiTheme="minorHAnsi" w:cstheme="minorHAnsi"/>
        </w:rPr>
      </w:pPr>
      <w:r>
        <w:rPr>
          <w:rFonts w:asciiTheme="minorHAnsi" w:hAnsiTheme="minorHAnsi" w:cstheme="minorHAnsi"/>
        </w:rPr>
        <w:t xml:space="preserve">Annex </w:t>
      </w:r>
    </w:p>
    <w:p w14:paraId="3FF25721" w14:textId="77777777" w:rsidR="00D8369D" w:rsidRPr="00D030D1" w:rsidRDefault="0007734C" w:rsidP="001C3903">
      <w:pPr>
        <w:pStyle w:val="BodyText"/>
        <w:jc w:val="center"/>
        <w:rPr>
          <w:rFonts w:asciiTheme="minorHAnsi" w:hAnsiTheme="minorHAnsi" w:cstheme="minorHAnsi"/>
        </w:rPr>
      </w:pPr>
      <w:r>
        <w:rPr>
          <w:rFonts w:asciiTheme="minorHAnsi" w:hAnsiTheme="minorHAnsi" w:cstheme="minorHAnsi"/>
        </w:rPr>
        <w:t>[</w:t>
      </w:r>
      <w:r>
        <w:rPr>
          <w:rFonts w:asciiTheme="minorHAnsi" w:hAnsiTheme="minorHAnsi" w:cstheme="minorHAnsi"/>
          <w:i/>
          <w:iCs/>
        </w:rPr>
        <w:t>Calculations to be detailed</w:t>
      </w:r>
      <w:r>
        <w:rPr>
          <w:rFonts w:asciiTheme="minorHAnsi" w:hAnsiTheme="minorHAnsi" w:cstheme="minorHAnsi"/>
        </w:rPr>
        <w:t>]</w:t>
      </w:r>
    </w:p>
    <w:p w14:paraId="4F0575F6" w14:textId="77777777" w:rsidR="00D8369D" w:rsidRDefault="0007734C" w:rsidP="002523C2">
      <w:pPr>
        <w:pStyle w:val="BodyText"/>
      </w:pPr>
      <w:r>
        <w:br w:type="page"/>
      </w:r>
    </w:p>
    <w:p w14:paraId="1F8B4A91" w14:textId="77777777" w:rsidR="00D8369D" w:rsidRPr="00D030D1" w:rsidRDefault="0007734C" w:rsidP="00353A1C">
      <w:pPr>
        <w:pStyle w:val="ScheduleTitle"/>
        <w:rPr>
          <w:rFonts w:asciiTheme="minorHAnsi" w:hAnsiTheme="minorHAnsi" w:cstheme="minorHAnsi"/>
        </w:rPr>
      </w:pPr>
      <w:r>
        <w:rPr>
          <w:rFonts w:asciiTheme="minorHAnsi" w:hAnsiTheme="minorHAnsi" w:cstheme="minorHAnsi"/>
        </w:rPr>
        <w:lastRenderedPageBreak/>
        <w:br/>
      </w:r>
      <w:r>
        <w:rPr>
          <w:rFonts w:asciiTheme="minorHAnsi" w:hAnsiTheme="minorHAnsi" w:cstheme="minorHAnsi"/>
        </w:rPr>
        <w:br/>
      </w:r>
      <w:bookmarkStart w:id="452" w:name="_Ref206093835"/>
      <w:bookmarkStart w:id="453" w:name="_Toc207859798"/>
      <w:r>
        <w:rPr>
          <w:rFonts w:asciiTheme="minorHAnsi" w:hAnsiTheme="minorHAnsi" w:cstheme="minorHAnsi"/>
        </w:rPr>
        <w:t>PUT OPTION EXERCISE NOTICE</w:t>
      </w:r>
      <w:bookmarkEnd w:id="452"/>
      <w:bookmarkEnd w:id="453"/>
    </w:p>
    <w:p w14:paraId="3DB85B3E" w14:textId="77777777" w:rsidR="00D8369D" w:rsidRPr="00D030D1" w:rsidRDefault="00D8369D" w:rsidP="00353A1C">
      <w:pPr>
        <w:pStyle w:val="BodyText"/>
        <w:jc w:val="center"/>
        <w:rPr>
          <w:rFonts w:asciiTheme="minorHAnsi" w:hAnsiTheme="minorHAnsi" w:cstheme="minorHAnsi"/>
        </w:rPr>
      </w:pPr>
    </w:p>
    <w:p w14:paraId="649126B3" w14:textId="77777777" w:rsidR="00D8369D" w:rsidRPr="00D030D1" w:rsidRDefault="0007734C" w:rsidP="00353A1C">
      <w:pPr>
        <w:pStyle w:val="BodyText"/>
        <w:jc w:val="center"/>
        <w:rPr>
          <w:rFonts w:asciiTheme="minorHAnsi" w:hAnsiTheme="minorHAnsi" w:cstheme="minorHAnsi"/>
        </w:rPr>
      </w:pPr>
      <w:r>
        <w:rPr>
          <w:rFonts w:asciiTheme="minorHAnsi" w:hAnsiTheme="minorHAnsi" w:cstheme="minorHAnsi"/>
        </w:rPr>
        <w:t>[</w:t>
      </w:r>
      <w:r>
        <w:rPr>
          <w:rFonts w:asciiTheme="minorHAnsi" w:hAnsiTheme="minorHAnsi" w:cstheme="minorHAnsi"/>
          <w:i/>
        </w:rPr>
        <w:t>On the letterhead of Titan</w:t>
      </w:r>
      <w:r>
        <w:rPr>
          <w:rFonts w:asciiTheme="minorHAnsi" w:hAnsiTheme="minorHAnsi" w:cstheme="minorHAnsi"/>
        </w:rPr>
        <w:t>]</w:t>
      </w:r>
    </w:p>
    <w:p w14:paraId="2F867E50" w14:textId="77777777" w:rsidR="00D8369D" w:rsidRPr="00D030D1" w:rsidRDefault="00D8369D" w:rsidP="00353A1C">
      <w:pPr>
        <w:pStyle w:val="BodyText"/>
        <w:spacing w:before="0" w:after="0"/>
        <w:jc w:val="both"/>
        <w:rPr>
          <w:rFonts w:asciiTheme="minorHAnsi" w:hAnsiTheme="minorHAnsi" w:cstheme="minorHAnsi"/>
        </w:rPr>
      </w:pPr>
    </w:p>
    <w:p w14:paraId="55A8A25F" w14:textId="77777777" w:rsidR="00D8369D" w:rsidRPr="00D030D1" w:rsidRDefault="0007734C" w:rsidP="00353A1C">
      <w:pPr>
        <w:pStyle w:val="BodyText"/>
        <w:spacing w:before="0" w:after="0"/>
        <w:jc w:val="both"/>
        <w:rPr>
          <w:rFonts w:asciiTheme="minorHAnsi" w:hAnsiTheme="minorHAnsi" w:cstheme="minorHAnsi"/>
        </w:rPr>
      </w:pPr>
      <w:r>
        <w:rPr>
          <w:rFonts w:asciiTheme="minorHAnsi" w:hAnsiTheme="minorHAnsi" w:cstheme="minorHAnsi"/>
        </w:rPr>
        <w:t>To,</w:t>
      </w:r>
    </w:p>
    <w:p w14:paraId="4169F226" w14:textId="77777777" w:rsidR="00D8369D" w:rsidRPr="00D030D1" w:rsidRDefault="0007734C" w:rsidP="00353A1C">
      <w:pPr>
        <w:pStyle w:val="BodyText"/>
        <w:spacing w:before="0" w:after="0"/>
        <w:jc w:val="both"/>
        <w:rPr>
          <w:rFonts w:asciiTheme="minorHAnsi" w:hAnsiTheme="minorHAnsi" w:cstheme="minorHAnsi"/>
        </w:rPr>
      </w:pPr>
      <w:r>
        <w:rPr>
          <w:rFonts w:asciiTheme="minorHAnsi" w:hAnsiTheme="minorHAnsi" w:cstheme="minorHAnsi"/>
        </w:rPr>
        <w:t>[Olympus BV]</w:t>
      </w:r>
    </w:p>
    <w:p w14:paraId="187B7B44" w14:textId="77777777" w:rsidR="00D8369D" w:rsidRPr="00D030D1" w:rsidRDefault="0007734C" w:rsidP="00353A1C">
      <w:pPr>
        <w:pStyle w:val="BodyText"/>
        <w:spacing w:before="0" w:after="0"/>
        <w:jc w:val="both"/>
        <w:rPr>
          <w:rFonts w:asciiTheme="minorHAnsi" w:hAnsiTheme="minorHAnsi" w:cstheme="minorHAnsi"/>
        </w:rPr>
      </w:pPr>
      <w:r>
        <w:rPr>
          <w:rFonts w:asciiTheme="minorHAnsi" w:hAnsiTheme="minorHAnsi" w:cstheme="minorHAnsi"/>
        </w:rPr>
        <w:t>Address: [●]</w:t>
      </w:r>
    </w:p>
    <w:p w14:paraId="5434A2EA" w14:textId="77777777" w:rsidR="00D8369D" w:rsidRPr="00D030D1" w:rsidRDefault="0007734C" w:rsidP="00353A1C">
      <w:pPr>
        <w:pStyle w:val="BodyText"/>
        <w:spacing w:before="0" w:after="0"/>
        <w:jc w:val="both"/>
        <w:rPr>
          <w:rFonts w:asciiTheme="minorHAnsi" w:hAnsiTheme="minorHAnsi" w:cstheme="minorHAnsi"/>
        </w:rPr>
      </w:pPr>
      <w:r>
        <w:rPr>
          <w:rFonts w:asciiTheme="minorHAnsi" w:hAnsiTheme="minorHAnsi" w:cstheme="minorHAnsi"/>
        </w:rPr>
        <w:t>For the attention of: [●]</w:t>
      </w:r>
    </w:p>
    <w:p w14:paraId="025AC23A" w14:textId="77777777" w:rsidR="00D8369D" w:rsidRPr="00D030D1" w:rsidRDefault="00D8369D" w:rsidP="00353A1C">
      <w:pPr>
        <w:pStyle w:val="BodyText"/>
        <w:spacing w:before="0" w:after="0"/>
        <w:jc w:val="both"/>
        <w:rPr>
          <w:rFonts w:asciiTheme="minorHAnsi" w:hAnsiTheme="minorHAnsi" w:cstheme="minorHAnsi"/>
        </w:rPr>
      </w:pPr>
    </w:p>
    <w:p w14:paraId="6ED9EF07" w14:textId="77777777" w:rsidR="00D8369D" w:rsidRDefault="0007734C" w:rsidP="00353A1C">
      <w:pPr>
        <w:pStyle w:val="BodyText"/>
        <w:spacing w:before="0" w:after="0"/>
        <w:jc w:val="both"/>
        <w:rPr>
          <w:rFonts w:asciiTheme="minorHAnsi" w:hAnsiTheme="minorHAnsi" w:cstheme="minorHAnsi"/>
        </w:rPr>
      </w:pPr>
      <w:r>
        <w:rPr>
          <w:rFonts w:asciiTheme="minorHAnsi" w:hAnsiTheme="minorHAnsi" w:cstheme="minorHAnsi"/>
        </w:rPr>
        <w:t xml:space="preserve">CC to: </w:t>
      </w:r>
    </w:p>
    <w:p w14:paraId="39B3D615" w14:textId="77777777" w:rsidR="00D8369D" w:rsidRPr="00D030D1" w:rsidRDefault="0007734C" w:rsidP="00353A1C">
      <w:pPr>
        <w:pStyle w:val="BodyText"/>
        <w:spacing w:before="0" w:after="0"/>
        <w:jc w:val="both"/>
        <w:rPr>
          <w:rFonts w:asciiTheme="minorHAnsi" w:hAnsiTheme="minorHAnsi" w:cstheme="minorHAnsi"/>
        </w:rPr>
      </w:pPr>
      <w:r>
        <w:rPr>
          <w:rFonts w:asciiTheme="minorHAnsi" w:hAnsiTheme="minorHAnsi" w:cstheme="minorHAnsi"/>
        </w:rPr>
        <w:t>[Titan Guarantor]</w:t>
      </w:r>
    </w:p>
    <w:p w14:paraId="4328BBD2" w14:textId="77777777" w:rsidR="00D8369D" w:rsidRPr="00D030D1" w:rsidRDefault="0007734C" w:rsidP="00353A1C">
      <w:pPr>
        <w:pStyle w:val="BodyText"/>
        <w:spacing w:before="0" w:after="0"/>
        <w:jc w:val="both"/>
        <w:rPr>
          <w:rFonts w:asciiTheme="minorHAnsi" w:hAnsiTheme="minorHAnsi" w:cstheme="minorHAnsi"/>
        </w:rPr>
      </w:pPr>
      <w:r>
        <w:rPr>
          <w:rFonts w:asciiTheme="minorHAnsi" w:hAnsiTheme="minorHAnsi" w:cstheme="minorHAnsi"/>
        </w:rPr>
        <w:t>Address: [●]</w:t>
      </w:r>
    </w:p>
    <w:p w14:paraId="0CBA391D" w14:textId="77777777" w:rsidR="00D8369D" w:rsidRPr="00D030D1" w:rsidRDefault="0007734C" w:rsidP="00353A1C">
      <w:pPr>
        <w:pStyle w:val="BodyText"/>
        <w:spacing w:before="0" w:after="0"/>
        <w:jc w:val="both"/>
        <w:rPr>
          <w:rFonts w:asciiTheme="minorHAnsi" w:hAnsiTheme="minorHAnsi" w:cstheme="minorHAnsi"/>
        </w:rPr>
      </w:pPr>
      <w:r>
        <w:rPr>
          <w:rFonts w:asciiTheme="minorHAnsi" w:hAnsiTheme="minorHAnsi" w:cstheme="minorHAnsi"/>
        </w:rPr>
        <w:t>For the attention of: [●]</w:t>
      </w:r>
    </w:p>
    <w:p w14:paraId="5F2DCE7F" w14:textId="77777777" w:rsidR="00D8369D" w:rsidRPr="00D030D1" w:rsidRDefault="00D8369D" w:rsidP="00353A1C">
      <w:pPr>
        <w:pStyle w:val="BodyText"/>
        <w:jc w:val="both"/>
        <w:rPr>
          <w:rFonts w:asciiTheme="minorHAnsi" w:hAnsiTheme="minorHAnsi" w:cstheme="minorHAnsi"/>
        </w:rPr>
      </w:pPr>
    </w:p>
    <w:p w14:paraId="7B57CA7B" w14:textId="77777777" w:rsidR="00D8369D" w:rsidRPr="00D030D1" w:rsidRDefault="0007734C" w:rsidP="00353A1C">
      <w:pPr>
        <w:pStyle w:val="BodyText"/>
        <w:jc w:val="both"/>
        <w:rPr>
          <w:rFonts w:asciiTheme="minorHAnsi" w:hAnsiTheme="minorHAnsi" w:cstheme="minorHAnsi"/>
        </w:rPr>
      </w:pPr>
      <w:r>
        <w:rPr>
          <w:rFonts w:asciiTheme="minorHAnsi" w:hAnsiTheme="minorHAnsi" w:cstheme="minorHAnsi"/>
        </w:rPr>
        <w:t>Dear [Sir/Madam],</w:t>
      </w:r>
    </w:p>
    <w:p w14:paraId="71FFC38C" w14:textId="77777777" w:rsidR="00D8369D" w:rsidRPr="00D030D1" w:rsidRDefault="0007734C" w:rsidP="00353A1C">
      <w:pPr>
        <w:pStyle w:val="BodyText"/>
        <w:jc w:val="both"/>
        <w:rPr>
          <w:rFonts w:asciiTheme="minorHAnsi" w:hAnsiTheme="minorHAnsi" w:cstheme="minorHAnsi"/>
          <w:b/>
        </w:rPr>
      </w:pPr>
      <w:r>
        <w:rPr>
          <w:rFonts w:asciiTheme="minorHAnsi" w:hAnsiTheme="minorHAnsi" w:cstheme="minorHAnsi"/>
          <w:b/>
        </w:rPr>
        <w:t xml:space="preserve">Put Option Exercise Notice </w:t>
      </w:r>
    </w:p>
    <w:p w14:paraId="7BFDBD3A" w14:textId="77777777" w:rsidR="00D8369D" w:rsidRPr="00E94D92" w:rsidRDefault="0007734C">
      <w:pPr>
        <w:pStyle w:val="ScheduleHeading1"/>
        <w:numPr>
          <w:ilvl w:val="0"/>
          <w:numId w:val="12"/>
        </w:numPr>
        <w:jc w:val="both"/>
        <w:rPr>
          <w:bCs/>
        </w:rPr>
      </w:pPr>
      <w:bookmarkStart w:id="454" w:name="_Toc206440935"/>
      <w:bookmarkStart w:id="455" w:name="_Toc206441085"/>
      <w:bookmarkStart w:id="456" w:name="_Toc206440937"/>
      <w:bookmarkStart w:id="457" w:name="_Toc206441087"/>
      <w:bookmarkStart w:id="458" w:name="_Toc206440939"/>
      <w:bookmarkStart w:id="459" w:name="_Toc206441089"/>
      <w:bookmarkEnd w:id="454"/>
      <w:bookmarkEnd w:id="455"/>
      <w:bookmarkEnd w:id="456"/>
      <w:bookmarkEnd w:id="457"/>
      <w:r>
        <w:rPr>
          <w:b w:val="0"/>
          <w:bCs/>
          <w:caps w:val="0"/>
        </w:rPr>
        <w:t>We refer to the Option Agreement dated [</w:t>
      </w:r>
      <w:r>
        <w:t>●</w:t>
      </w:r>
      <w:r>
        <w:rPr>
          <w:b w:val="0"/>
          <w:bCs/>
        </w:rPr>
        <w:t>]</w:t>
      </w:r>
      <w:r>
        <w:t xml:space="preserve"> </w:t>
      </w:r>
      <w:r>
        <w:rPr>
          <w:b w:val="0"/>
          <w:bCs/>
          <w:caps w:val="0"/>
        </w:rPr>
        <w:t xml:space="preserve">between Titan, [Titan Guarantor], and [Olympus BV] (the </w:t>
      </w:r>
      <w:r>
        <w:rPr>
          <w:caps w:val="0"/>
        </w:rPr>
        <w:t>"Option Agreement"</w:t>
      </w:r>
      <w:r>
        <w:rPr>
          <w:b w:val="0"/>
          <w:bCs/>
          <w:caps w:val="0"/>
        </w:rPr>
        <w:t>). Terms used in this notice shall, unless otherwise defined herein, bear the meanings ascribed to such term in the Option Agreement.</w:t>
      </w:r>
    </w:p>
    <w:p w14:paraId="50516583" w14:textId="77777777" w:rsidR="00D8369D" w:rsidRDefault="0007734C" w:rsidP="00D3533A">
      <w:pPr>
        <w:pStyle w:val="SchedulePara1"/>
        <w:tabs>
          <w:tab w:val="clear" w:pos="709"/>
        </w:tabs>
      </w:pPr>
      <w:r>
        <w:t>In accordance with the Option Agreement, we hereby give this notice of a Put Option Exercise pursuant to which we require you to purchase the Exercise Shares (specified below) at the Purchase Price (specified below) on the Option Completion Date (specified below), in accordance with the terms of the Option Agreement.</w:t>
      </w:r>
    </w:p>
    <w:p w14:paraId="5DB02DC7" w14:textId="77777777" w:rsidR="00D8369D" w:rsidRPr="00234889" w:rsidRDefault="0007734C" w:rsidP="00D8369D">
      <w:pPr>
        <w:pStyle w:val="SchedulePara2"/>
      </w:pPr>
      <w:r>
        <w:t>Exercise Shares: [●] shares of the Company;</w:t>
      </w:r>
    </w:p>
    <w:p w14:paraId="4AD9074E" w14:textId="77777777" w:rsidR="00D8369D" w:rsidRPr="00D3533A" w:rsidRDefault="0007734C" w:rsidP="006B2FA8">
      <w:pPr>
        <w:pStyle w:val="SchedulePara2"/>
      </w:pPr>
      <w:r>
        <w:t xml:space="preserve">Per Share Purchase Price: [●] (calculated as per Annex to this Notice, based on the Option Completion Date specified in paragraph 2.4 below); </w:t>
      </w:r>
    </w:p>
    <w:p w14:paraId="02FA1747" w14:textId="77777777" w:rsidR="00D8369D" w:rsidRPr="00D3533A" w:rsidRDefault="0007734C" w:rsidP="00354A7F">
      <w:pPr>
        <w:pStyle w:val="SchedulePara2"/>
      </w:pPr>
      <w:r>
        <w:t>Purchase Price: [●] (calculated as per Annex to this Notice, based on the Option Completion Date specified in paragraph 2.4 below); and</w:t>
      </w:r>
    </w:p>
    <w:p w14:paraId="4F5BAD66" w14:textId="77777777" w:rsidR="00D8369D" w:rsidRPr="00D3533A" w:rsidRDefault="0007734C" w:rsidP="00354A7F">
      <w:pPr>
        <w:pStyle w:val="SchedulePara2"/>
      </w:pPr>
      <w:r>
        <w:t xml:space="preserve">Option Completion Date: [●] (subject to Clause </w:t>
      </w:r>
      <w:r>
        <w:fldChar w:fldCharType="begin"/>
      </w:r>
      <w:r>
        <w:instrText xml:space="preserve"> REF _Ref206436709 \r \h  \* MERGEFORMAT </w:instrText>
      </w:r>
      <w:r>
        <w:fldChar w:fldCharType="separate"/>
      </w:r>
      <w:r w:rsidR="00907D21">
        <w:t>6.2</w:t>
      </w:r>
      <w:r>
        <w:fldChar w:fldCharType="end"/>
      </w:r>
      <w:r>
        <w:t xml:space="preserve"> of the Option Agreement);</w:t>
      </w:r>
    </w:p>
    <w:p w14:paraId="0B17FB26" w14:textId="77777777" w:rsidR="00D8369D" w:rsidRDefault="0007734C" w:rsidP="00D3533A">
      <w:pPr>
        <w:pStyle w:val="SchedulePara1"/>
        <w:tabs>
          <w:tab w:val="clear" w:pos="709"/>
        </w:tabs>
      </w:pPr>
      <w:r>
        <w:t>This notice shall constitute the Put Option Exercise Notice.</w:t>
      </w:r>
    </w:p>
    <w:p w14:paraId="320AAA29" w14:textId="77777777" w:rsidR="00D8369D" w:rsidRPr="00D030D1" w:rsidRDefault="0007734C" w:rsidP="00D8369D">
      <w:pPr>
        <w:pStyle w:val="SchedulePara1"/>
        <w:tabs>
          <w:tab w:val="clear" w:pos="709"/>
        </w:tabs>
      </w:pPr>
      <w:r>
        <w:t xml:space="preserve">The provisions of Clauses </w:t>
      </w:r>
      <w:r>
        <w:fldChar w:fldCharType="begin"/>
      </w:r>
      <w:r>
        <w:instrText xml:space="preserve"> REF _Ref203154101 \r \h  \* MERGEFORMAT </w:instrText>
      </w:r>
      <w:r>
        <w:fldChar w:fldCharType="separate"/>
      </w:r>
      <w:r w:rsidR="00907D21">
        <w:t>20</w:t>
      </w:r>
      <w:r>
        <w:fldChar w:fldCharType="end"/>
      </w:r>
      <w:r>
        <w:t xml:space="preserve"> (</w:t>
      </w:r>
      <w:r>
        <w:rPr>
          <w:i/>
          <w:iCs/>
        </w:rPr>
        <w:t>Governing Law</w:t>
      </w:r>
      <w:r>
        <w:t xml:space="preserve">) and </w:t>
      </w:r>
      <w:r>
        <w:fldChar w:fldCharType="begin"/>
      </w:r>
      <w:r>
        <w:instrText xml:space="preserve"> REF _Ref431543286 \r \h  \* MERGEFORMAT </w:instrText>
      </w:r>
      <w:r>
        <w:fldChar w:fldCharType="separate"/>
      </w:r>
      <w:r w:rsidR="00907D21">
        <w:t>21</w:t>
      </w:r>
      <w:r>
        <w:fldChar w:fldCharType="end"/>
      </w:r>
      <w:r>
        <w:t xml:space="preserve"> (</w:t>
      </w:r>
      <w:r>
        <w:rPr>
          <w:i/>
          <w:iCs/>
        </w:rPr>
        <w:t>Dispute Resolution</w:t>
      </w:r>
      <w:r>
        <w:t xml:space="preserve">) of the Option Agreement shall </w:t>
      </w:r>
      <w:r w:rsidR="00E8758A">
        <w:t xml:space="preserve">apply </w:t>
      </w:r>
      <w:r>
        <w:t>mutatis mutandis to this Put Option Exercise Notice.</w:t>
      </w:r>
      <w:bookmarkEnd w:id="458"/>
      <w:bookmarkEnd w:id="459"/>
    </w:p>
    <w:p w14:paraId="5E2EBA10" w14:textId="77777777" w:rsidR="00D8369D" w:rsidRPr="00D030D1" w:rsidRDefault="00D8369D" w:rsidP="00353A1C">
      <w:pPr>
        <w:pStyle w:val="BodyText"/>
        <w:jc w:val="both"/>
        <w:rPr>
          <w:rFonts w:asciiTheme="minorHAnsi" w:hAnsiTheme="minorHAnsi" w:cstheme="minorHAnsi"/>
        </w:rPr>
      </w:pPr>
    </w:p>
    <w:p w14:paraId="41A4E97B" w14:textId="77777777" w:rsidR="00D8369D" w:rsidRPr="00D030D1" w:rsidRDefault="0007734C" w:rsidP="00353A1C">
      <w:pPr>
        <w:pStyle w:val="BodyText"/>
        <w:jc w:val="both"/>
        <w:rPr>
          <w:rFonts w:asciiTheme="minorHAnsi" w:hAnsiTheme="minorHAnsi" w:cstheme="minorHAnsi"/>
        </w:rPr>
      </w:pPr>
      <w:r>
        <w:rPr>
          <w:rFonts w:asciiTheme="minorHAnsi" w:hAnsiTheme="minorHAnsi" w:cstheme="minorHAnsi"/>
        </w:rPr>
        <w:t>………………………………………</w:t>
      </w:r>
    </w:p>
    <w:p w14:paraId="6E9DDC36" w14:textId="77777777" w:rsidR="00D8369D" w:rsidRPr="00D030D1" w:rsidRDefault="0007734C" w:rsidP="00353A1C">
      <w:pPr>
        <w:pStyle w:val="BodyText"/>
        <w:jc w:val="both"/>
        <w:rPr>
          <w:rFonts w:asciiTheme="minorHAnsi" w:hAnsiTheme="minorHAnsi" w:cstheme="minorHAnsi"/>
        </w:rPr>
      </w:pPr>
      <w:r>
        <w:rPr>
          <w:rFonts w:asciiTheme="minorHAnsi" w:hAnsiTheme="minorHAnsi" w:cstheme="minorHAnsi"/>
        </w:rPr>
        <w:t>[</w:t>
      </w:r>
      <w:r>
        <w:rPr>
          <w:rFonts w:ascii="Wingdings" w:hAnsi="Wingdings" w:cstheme="minorHAnsi"/>
        </w:rPr>
        <w:sym w:font="Wingdings" w:char="F06C"/>
      </w:r>
      <w:r>
        <w:rPr>
          <w:rFonts w:asciiTheme="minorHAnsi" w:hAnsiTheme="minorHAnsi" w:cstheme="minorHAnsi"/>
        </w:rPr>
        <w:t>]</w:t>
      </w:r>
    </w:p>
    <w:p w14:paraId="3915FD3A" w14:textId="77777777" w:rsidR="00D8369D" w:rsidRPr="00D030D1" w:rsidRDefault="0007734C" w:rsidP="00353A1C">
      <w:pPr>
        <w:pStyle w:val="BodyText"/>
        <w:jc w:val="both"/>
        <w:rPr>
          <w:rFonts w:asciiTheme="minorHAnsi" w:hAnsiTheme="minorHAnsi" w:cstheme="minorHAnsi"/>
        </w:rPr>
      </w:pPr>
      <w:r>
        <w:rPr>
          <w:rFonts w:asciiTheme="minorHAnsi" w:hAnsiTheme="minorHAnsi" w:cstheme="minorHAnsi"/>
        </w:rPr>
        <w:t>For and on behalf of [</w:t>
      </w:r>
      <w:r>
        <w:rPr>
          <w:rFonts w:ascii="Wingdings" w:hAnsi="Wingdings" w:cstheme="minorHAnsi"/>
        </w:rPr>
        <w:sym w:font="Wingdings" w:char="F06C"/>
      </w:r>
      <w:r>
        <w:rPr>
          <w:rFonts w:asciiTheme="minorHAnsi" w:hAnsiTheme="minorHAnsi" w:cstheme="minorHAnsi"/>
        </w:rPr>
        <w:t xml:space="preserve">] </w:t>
      </w:r>
    </w:p>
    <w:p w14:paraId="1BA06C6B" w14:textId="77777777" w:rsidR="00D8369D" w:rsidRDefault="0007734C" w:rsidP="001C3903">
      <w:pPr>
        <w:pStyle w:val="BodyText"/>
        <w:jc w:val="center"/>
        <w:rPr>
          <w:rFonts w:asciiTheme="minorHAnsi" w:hAnsiTheme="minorHAnsi" w:cstheme="minorHAnsi"/>
        </w:rPr>
      </w:pPr>
      <w:r>
        <w:rPr>
          <w:rFonts w:asciiTheme="minorHAnsi" w:hAnsiTheme="minorHAnsi" w:cstheme="minorHAnsi"/>
        </w:rPr>
        <w:t xml:space="preserve">Annex </w:t>
      </w:r>
    </w:p>
    <w:p w14:paraId="746C103F" w14:textId="77777777" w:rsidR="00D8369D" w:rsidRPr="00D030D1" w:rsidRDefault="0007734C" w:rsidP="004F78D1">
      <w:pPr>
        <w:pStyle w:val="BodyText"/>
        <w:jc w:val="center"/>
        <w:rPr>
          <w:rFonts w:asciiTheme="minorHAnsi" w:hAnsiTheme="minorHAnsi" w:cstheme="minorHAnsi"/>
        </w:rPr>
      </w:pPr>
      <w:r>
        <w:rPr>
          <w:rFonts w:asciiTheme="minorHAnsi" w:hAnsiTheme="minorHAnsi" w:cstheme="minorHAnsi"/>
        </w:rPr>
        <w:t>[</w:t>
      </w:r>
      <w:r>
        <w:rPr>
          <w:rFonts w:asciiTheme="minorHAnsi" w:hAnsiTheme="minorHAnsi" w:cstheme="minorHAnsi"/>
          <w:i/>
          <w:iCs/>
        </w:rPr>
        <w:t>Calculations to be detailed</w:t>
      </w:r>
      <w:r>
        <w:rPr>
          <w:rFonts w:asciiTheme="minorHAnsi" w:hAnsiTheme="minorHAnsi" w:cstheme="minorHAnsi"/>
        </w:rPr>
        <w:t>]</w:t>
      </w:r>
    </w:p>
    <w:bookmarkEnd w:id="0"/>
    <w:p w14:paraId="70B836BF" w14:textId="77777777" w:rsidR="00D8369D" w:rsidRPr="00D030D1" w:rsidRDefault="00D8369D" w:rsidP="002523C2">
      <w:pPr>
        <w:pStyle w:val="BodyText"/>
      </w:pPr>
    </w:p>
    <w:p w14:paraId="661932F2" w14:textId="77777777" w:rsidR="00D8369D" w:rsidRPr="00D030D1" w:rsidRDefault="00D8369D" w:rsidP="002523C2">
      <w:pPr>
        <w:pStyle w:val="BodyText"/>
      </w:pPr>
    </w:p>
    <w:p w14:paraId="6FC46DF7" w14:textId="77777777" w:rsidR="00D8369D" w:rsidRPr="0070135A" w:rsidRDefault="0007734C" w:rsidP="002523C2">
      <w:pPr>
        <w:pStyle w:val="BodyText"/>
      </w:pPr>
      <w:r>
        <w:br w:type="page"/>
      </w:r>
    </w:p>
    <w:p w14:paraId="5DBB86D4" w14:textId="77777777" w:rsidR="00D8369D" w:rsidRDefault="0007734C" w:rsidP="00C96845">
      <w:pPr>
        <w:pStyle w:val="ScheduleTitle"/>
      </w:pPr>
      <w:r>
        <w:lastRenderedPageBreak/>
        <w:br/>
      </w:r>
      <w:r>
        <w:br/>
      </w:r>
      <w:bookmarkStart w:id="460" w:name="_Ref206439811"/>
      <w:bookmarkStart w:id="461" w:name="_Toc207859799"/>
      <w:r>
        <w:t>DEFINITIONS AND INTERPRETATION</w:t>
      </w:r>
      <w:bookmarkEnd w:id="460"/>
      <w:bookmarkEnd w:id="461"/>
    </w:p>
    <w:p w14:paraId="7E3054A5" w14:textId="77777777" w:rsidR="00D8369D" w:rsidRDefault="00D8369D" w:rsidP="00C96845">
      <w:pPr>
        <w:pStyle w:val="BodyText"/>
        <w:rPr>
          <w:lang w:eastAsia="en-US"/>
        </w:rPr>
      </w:pPr>
    </w:p>
    <w:p w14:paraId="1F2C31C8" w14:textId="77777777" w:rsidR="00D8369D" w:rsidRDefault="0007734C" w:rsidP="009E1ADF">
      <w:pPr>
        <w:pStyle w:val="SchedulePara1"/>
        <w:numPr>
          <w:ilvl w:val="0"/>
          <w:numId w:val="11"/>
        </w:numPr>
      </w:pPr>
      <w:r>
        <w:t>Each of the following words and expressions has the following meanings unless expressly stated otherwise:</w:t>
      </w:r>
    </w:p>
    <w:p w14:paraId="7D7E9899" w14:textId="77777777" w:rsidR="00B723C6" w:rsidRDefault="0007734C" w:rsidP="00B723C6">
      <w:pPr>
        <w:pStyle w:val="Definition"/>
        <w:numPr>
          <w:ilvl w:val="0"/>
          <w:numId w:val="0"/>
        </w:numPr>
        <w:ind w:left="709"/>
      </w:pPr>
      <w:r>
        <w:t>"</w:t>
      </w:r>
      <w:r>
        <w:rPr>
          <w:b/>
          <w:bCs/>
        </w:rPr>
        <w:t>Adjustable SPA Claim</w:t>
      </w:r>
      <w:r>
        <w:t xml:space="preserve">" means a claim under the SPA by Olympus BV and/or Olympus AG which is Finally Determined (as such term is defined in the SPA), and for the avoidance of doubt, shall not include the items specified in 'B' of the definition of "Per Share Gaia Leakage Amount"; </w:t>
      </w:r>
    </w:p>
    <w:p w14:paraId="7CB128B4" w14:textId="77777777" w:rsidR="00C20DEF" w:rsidRPr="00F51FDB" w:rsidRDefault="0007734C" w:rsidP="00C20DEF">
      <w:pPr>
        <w:pStyle w:val="Definition"/>
        <w:numPr>
          <w:ilvl w:val="0"/>
          <w:numId w:val="0"/>
        </w:numPr>
        <w:ind w:left="709"/>
      </w:pPr>
      <w:r>
        <w:t>"</w:t>
      </w:r>
      <w:r>
        <w:rPr>
          <w:b/>
          <w:bCs/>
        </w:rPr>
        <w:t>Adjustment Amount</w:t>
      </w:r>
      <w:r>
        <w:t xml:space="preserve">" has the meaning given to that term in </w:t>
      </w:r>
      <w:r>
        <w:rPr>
          <w:u w:val="single"/>
        </w:rPr>
        <w:t xml:space="preserve">Clause </w:t>
      </w:r>
      <w:r>
        <w:rPr>
          <w:u w:val="single"/>
        </w:rPr>
        <w:fldChar w:fldCharType="begin"/>
      </w:r>
      <w:r>
        <w:rPr>
          <w:u w:val="single"/>
        </w:rPr>
        <w:instrText xml:space="preserve"> REF _Ref207915877 \w \h </w:instrText>
      </w:r>
      <w:r>
        <w:rPr>
          <w:u w:val="single"/>
        </w:rPr>
      </w:r>
      <w:r>
        <w:rPr>
          <w:u w:val="single"/>
        </w:rPr>
        <w:fldChar w:fldCharType="separate"/>
      </w:r>
      <w:r w:rsidR="00907D21">
        <w:rPr>
          <w:u w:val="single"/>
        </w:rPr>
        <w:t>11.3.1</w:t>
      </w:r>
      <w:r>
        <w:rPr>
          <w:u w:val="single"/>
        </w:rPr>
        <w:fldChar w:fldCharType="end"/>
      </w:r>
      <w:r>
        <w:t>;</w:t>
      </w:r>
    </w:p>
    <w:p w14:paraId="33737CCC" w14:textId="77777777" w:rsidR="00D8369D" w:rsidRPr="00E251BF" w:rsidRDefault="0007734C" w:rsidP="00C96845">
      <w:pPr>
        <w:pStyle w:val="Definition"/>
      </w:pPr>
      <w:r>
        <w:rPr>
          <w:rFonts w:asciiTheme="minorHAnsi" w:hAnsiTheme="minorHAnsi" w:cstheme="minorHAnsi"/>
          <w:b/>
          <w:bCs/>
        </w:rPr>
        <w:t>"Affiliates"</w:t>
      </w:r>
      <w:r>
        <w:t xml:space="preserve"> means in relation to any person, any other person directly or indirectly Controlled by, or Controlling of, or under common Control with, that person; </w:t>
      </w:r>
    </w:p>
    <w:p w14:paraId="70877E3D" w14:textId="77777777" w:rsidR="00D8369D" w:rsidRPr="00E251BF" w:rsidRDefault="0007734C" w:rsidP="00C96845">
      <w:pPr>
        <w:pStyle w:val="Definition"/>
      </w:pPr>
      <w:r>
        <w:rPr>
          <w:rFonts w:asciiTheme="minorHAnsi" w:hAnsiTheme="minorHAnsi" w:cstheme="minorHAnsi"/>
          <w:b/>
          <w:bCs/>
        </w:rPr>
        <w:t>"Applicable Coupon"</w:t>
      </w:r>
      <w:r>
        <w:t xml:space="preserve"> means an amount equal to the interest calculated at the rate specified below (in USD) capitalised annually for the period commencing from (and including) the SPA Completion Date until the (and excluding) relevant Option Completion Date: </w:t>
      </w:r>
    </w:p>
    <w:p w14:paraId="1902EC17" w14:textId="77777777" w:rsidR="00D8369D" w:rsidRDefault="0007734C" w:rsidP="00C96845">
      <w:pPr>
        <w:pStyle w:val="DefinitionLevel1"/>
        <w:rPr>
          <w:rFonts w:asciiTheme="minorHAnsi" w:hAnsiTheme="minorHAnsi" w:cstheme="minorHAnsi"/>
        </w:rPr>
      </w:pPr>
      <w:r>
        <w:rPr>
          <w:rFonts w:asciiTheme="minorHAnsi" w:hAnsiTheme="minorHAnsi" w:cstheme="minorHAnsi"/>
        </w:rPr>
        <w:t>in the event of a Call Option Exercise:</w:t>
      </w:r>
    </w:p>
    <w:p w14:paraId="2027E0A2" w14:textId="77777777" w:rsidR="008B6005" w:rsidRPr="00803D7A" w:rsidRDefault="0007734C" w:rsidP="00C95E64">
      <w:pPr>
        <w:pStyle w:val="DefinitionLevel2"/>
      </w:pPr>
      <w:r>
        <w:t xml:space="preserve">for the period from (and including) the SPA Completion Date until (and excluding) the first anniversary of the SPA Completion Date: </w:t>
      </w:r>
      <w:r>
        <w:rPr>
          <w:b/>
          <w:bCs/>
        </w:rPr>
        <w:t>2.75%</w:t>
      </w:r>
      <w:r>
        <w:t xml:space="preserve"> per annum (calculated on a daily basis in USD);</w:t>
      </w:r>
    </w:p>
    <w:p w14:paraId="34E17C1F" w14:textId="77777777" w:rsidR="008B6005" w:rsidRPr="00803D7A" w:rsidRDefault="0007734C" w:rsidP="008B6005">
      <w:pPr>
        <w:pStyle w:val="DefinitionLevel2"/>
      </w:pPr>
      <w:r>
        <w:t xml:space="preserve">for the period commencing from (and including) the first anniversary of the SPA Completion Date until (and excluding) the second anniversary of the SPA Completion Date: </w:t>
      </w:r>
      <w:r>
        <w:rPr>
          <w:b/>
          <w:bCs/>
        </w:rPr>
        <w:t>3.00%</w:t>
      </w:r>
      <w:r>
        <w:t xml:space="preserve"> per annum (calculated on a daily basis in USD); </w:t>
      </w:r>
    </w:p>
    <w:p w14:paraId="49637FDC" w14:textId="77777777" w:rsidR="007129F3" w:rsidRPr="007129F3" w:rsidRDefault="0007734C" w:rsidP="007129F3">
      <w:pPr>
        <w:pStyle w:val="DefinitionLevel2"/>
        <w:tabs>
          <w:tab w:val="left" w:pos="1559"/>
        </w:tabs>
      </w:pPr>
      <w:r>
        <w:t xml:space="preserve">for the period commencing from (and including) the second anniversary of the SPA Completion Date until (and excluding) the third anniversary of the SPA Completion Date: </w:t>
      </w:r>
      <w:r>
        <w:rPr>
          <w:b/>
          <w:bCs/>
        </w:rPr>
        <w:t>3.00%</w:t>
      </w:r>
      <w:r>
        <w:t xml:space="preserve"> per annum (calculated on a daily basis in USD); </w:t>
      </w:r>
    </w:p>
    <w:p w14:paraId="092D0985" w14:textId="77777777" w:rsidR="002D674E" w:rsidRDefault="0007734C" w:rsidP="0047172E">
      <w:pPr>
        <w:pStyle w:val="DefinitionLevel2"/>
        <w:tabs>
          <w:tab w:val="left" w:pos="1559"/>
        </w:tabs>
      </w:pPr>
      <w:r>
        <w:t xml:space="preserve">for the period commencing from (and including) the third anniversary of the SPA Completion Date until (and excluding) the fourth anniversary of the SPA Completion Date: </w:t>
      </w:r>
      <w:r>
        <w:rPr>
          <w:b/>
          <w:bCs/>
        </w:rPr>
        <w:t>4.20%</w:t>
      </w:r>
      <w:r>
        <w:t xml:space="preserve"> per annum (calculated on a daily basis in USD); and </w:t>
      </w:r>
    </w:p>
    <w:p w14:paraId="1FD2EAB1" w14:textId="77777777" w:rsidR="00D8369D" w:rsidRPr="006F3E03" w:rsidRDefault="0007734C" w:rsidP="0047172E">
      <w:pPr>
        <w:pStyle w:val="DefinitionLevel2"/>
      </w:pPr>
      <w:r>
        <w:t xml:space="preserve">for the period commencing from (and including) the fourth anniversary of the SPA Completion Date until (and including) the fifth anniversary of the SPA Completion Date: </w:t>
      </w:r>
      <w:r>
        <w:rPr>
          <w:b/>
          <w:bCs/>
        </w:rPr>
        <w:t>4.20%</w:t>
      </w:r>
      <w:r>
        <w:t xml:space="preserve"> per annum (calculated on a daily basis in USD); and</w:t>
      </w:r>
    </w:p>
    <w:p w14:paraId="798244B1" w14:textId="77777777" w:rsidR="000F54D5" w:rsidRDefault="0007734C" w:rsidP="00671158">
      <w:pPr>
        <w:pStyle w:val="DefinitionLevel2"/>
        <w:numPr>
          <w:ilvl w:val="1"/>
          <w:numId w:val="19"/>
        </w:numPr>
      </w:pPr>
      <w:r>
        <w:t xml:space="preserve">in the event of a Put Option Exercise, </w:t>
      </w:r>
    </w:p>
    <w:p w14:paraId="15922394" w14:textId="77777777" w:rsidR="00E74FD1" w:rsidRPr="00803D7A" w:rsidRDefault="0007734C" w:rsidP="00DB1B36">
      <w:pPr>
        <w:pStyle w:val="DefinitionLevel2"/>
        <w:numPr>
          <w:ilvl w:val="2"/>
          <w:numId w:val="20"/>
        </w:numPr>
      </w:pPr>
      <w:r>
        <w:t xml:space="preserve">for the period from (and including) the SPA Completion Date until (and excluding) the first anniversary of the SPA Completion Date: </w:t>
      </w:r>
      <w:r>
        <w:rPr>
          <w:b/>
          <w:bCs/>
        </w:rPr>
        <w:t>2.75%</w:t>
      </w:r>
      <w:r>
        <w:t xml:space="preserve"> per annum (calculated on a daily basis in USD);</w:t>
      </w:r>
    </w:p>
    <w:p w14:paraId="226BA030" w14:textId="77777777" w:rsidR="00E74FD1" w:rsidRPr="00803D7A" w:rsidRDefault="0007734C" w:rsidP="00DB1B36">
      <w:pPr>
        <w:pStyle w:val="DefinitionLevel2"/>
      </w:pPr>
      <w:r>
        <w:t xml:space="preserve">for the period commencing from (and including) the first anniversary of the SPA Completion Date until (and excluding) the second anniversary of the SPA Completion Date: </w:t>
      </w:r>
      <w:r>
        <w:rPr>
          <w:b/>
          <w:bCs/>
        </w:rPr>
        <w:t>3.00%</w:t>
      </w:r>
      <w:r>
        <w:t xml:space="preserve"> per annum (calculated on a daily basis in USD); </w:t>
      </w:r>
    </w:p>
    <w:p w14:paraId="15ED067D" w14:textId="77777777" w:rsidR="00E74FD1" w:rsidRPr="007129F3" w:rsidRDefault="0007734C" w:rsidP="00DB1B36">
      <w:pPr>
        <w:pStyle w:val="DefinitionLevel2"/>
        <w:tabs>
          <w:tab w:val="left" w:pos="1559"/>
        </w:tabs>
      </w:pPr>
      <w:r>
        <w:t xml:space="preserve">for the period commencing from (and including) the second anniversary of the SPA Completion Date until (and excluding) the third anniversary of the SPA Completion Date: </w:t>
      </w:r>
      <w:r>
        <w:rPr>
          <w:b/>
          <w:bCs/>
        </w:rPr>
        <w:t>3.00%</w:t>
      </w:r>
      <w:r>
        <w:t xml:space="preserve"> per annum (calculated on a daily basis in USD); </w:t>
      </w:r>
    </w:p>
    <w:p w14:paraId="411EB3F7" w14:textId="77777777" w:rsidR="00E74FD1" w:rsidRDefault="0007734C" w:rsidP="00DB1B36">
      <w:pPr>
        <w:pStyle w:val="DefinitionLevel2"/>
        <w:tabs>
          <w:tab w:val="left" w:pos="1559"/>
        </w:tabs>
      </w:pPr>
      <w:r>
        <w:t xml:space="preserve">for the period commencing from (and including) the third anniversary of the SPA Completion Date until (and excluding) the fourth anniversary of the </w:t>
      </w:r>
      <w:r>
        <w:lastRenderedPageBreak/>
        <w:t xml:space="preserve">SPA Completion Date: </w:t>
      </w:r>
      <w:r>
        <w:rPr>
          <w:b/>
          <w:bCs/>
        </w:rPr>
        <w:t>4.10%</w:t>
      </w:r>
      <w:r>
        <w:t xml:space="preserve"> per annum (calculated on a daily basis in USD); and</w:t>
      </w:r>
    </w:p>
    <w:p w14:paraId="51EADA4E" w14:textId="77777777" w:rsidR="00E74FD1" w:rsidRDefault="0007734C" w:rsidP="00DB1B36">
      <w:pPr>
        <w:pStyle w:val="DefinitionLevel2"/>
        <w:tabs>
          <w:tab w:val="left" w:pos="1559"/>
        </w:tabs>
      </w:pPr>
      <w:r>
        <w:t xml:space="preserve">for the period commencing from (and including) the fourth anniversary of the SPA Completion Date until (and excluding) the fifth anniversary of the SPA Completion Date: </w:t>
      </w:r>
      <w:r>
        <w:rPr>
          <w:b/>
          <w:bCs/>
        </w:rPr>
        <w:t>4.10%</w:t>
      </w:r>
      <w:r>
        <w:t xml:space="preserve"> per annum (calculated on a daily basis in USD); and </w:t>
      </w:r>
    </w:p>
    <w:p w14:paraId="39C5B86E" w14:textId="77777777" w:rsidR="00E74FD1" w:rsidRPr="00E74FD1" w:rsidRDefault="0007734C" w:rsidP="00DB1B36">
      <w:pPr>
        <w:pStyle w:val="DefinitionLevel2"/>
      </w:pPr>
      <w:r>
        <w:t xml:space="preserve">for the period commencing from (and including) the fifth anniversary of the SPA Completion Date until (and including) the sixth anniversary of the SPA Completion Date: </w:t>
      </w:r>
      <w:r>
        <w:rPr>
          <w:b/>
          <w:bCs/>
        </w:rPr>
        <w:t>4.10%</w:t>
      </w:r>
      <w:r>
        <w:t xml:space="preserve"> per annum (calculated on a daily basis in USD); </w:t>
      </w:r>
    </w:p>
    <w:p w14:paraId="7141227C" w14:textId="77777777" w:rsidR="00B723C6" w:rsidRPr="00E251BF" w:rsidRDefault="0007734C" w:rsidP="00B723C6">
      <w:pPr>
        <w:pStyle w:val="Definition"/>
      </w:pPr>
      <w:r>
        <w:rPr>
          <w:rFonts w:asciiTheme="minorHAnsi" w:hAnsiTheme="minorHAnsi" w:cstheme="minorHAnsi"/>
          <w:b/>
          <w:bCs/>
        </w:rPr>
        <w:t>"Applicable Law"</w:t>
      </w:r>
      <w:r>
        <w:t xml:space="preserve"> means all laws, regulations, directives, statutes, subordinate legislation, common law and civil codes of any jurisdiction, and all judgments, orders and decisions of any court or competent authority or tribunal exercising statutory or delegated, in each case (i) having the force of law, and (ii) to the extent applicable to the Parties or any of them (or in case of Titan, the Titan Group (as the case may be), and in case of Olympus BV, the Olympus Group (as the case may be));</w:t>
      </w:r>
    </w:p>
    <w:p w14:paraId="6AD4D6AC" w14:textId="77777777" w:rsidR="00D8369D" w:rsidRPr="00E251BF" w:rsidRDefault="0007734C" w:rsidP="00C96845">
      <w:pPr>
        <w:pStyle w:val="Definition"/>
      </w:pPr>
      <w:r>
        <w:rPr>
          <w:rFonts w:asciiTheme="minorHAnsi" w:hAnsiTheme="minorHAnsi" w:cstheme="minorHAnsi"/>
          <w:b/>
        </w:rPr>
        <w:t>"Business Day"</w:t>
      </w:r>
      <w:r>
        <w:t xml:space="preserve"> </w:t>
      </w:r>
      <w:bookmarkStart w:id="462" w:name="_Hlk208358880"/>
      <w:r>
        <w:t xml:space="preserve">means a day (other than a Saturday or Sunday) on which banks are open for general business in London (United Kingdom), </w:t>
      </w:r>
      <w:bookmarkStart w:id="463" w:name="_Hlk208268217"/>
      <w:r>
        <w:t>Amsterdam (Netherlands)</w:t>
      </w:r>
      <w:bookmarkEnd w:id="463"/>
      <w:r>
        <w:t>, Zug (Switzerland), Athens (Greece), Atlanta (USA) and Johannesburg (SA);</w:t>
      </w:r>
      <w:bookmarkEnd w:id="462"/>
    </w:p>
    <w:p w14:paraId="023C666B" w14:textId="77777777" w:rsidR="008F4D6A" w:rsidRDefault="0007734C">
      <w:pPr>
        <w:pStyle w:val="Definition12"/>
      </w:pPr>
      <w:bookmarkStart w:id="464" w:name="_Hlk211342652"/>
      <w:r>
        <w:rPr>
          <w:rFonts w:asciiTheme="minorHAnsi" w:hAnsiTheme="minorHAnsi" w:cstheme="minorHAnsi"/>
          <w:b/>
        </w:rPr>
        <w:t>"Buy-out Right"</w:t>
      </w:r>
      <w:r>
        <w:t xml:space="preserve"> means a right for the shareholders of the Company (other than Olympus BV) to require the Olympus Group to purchase those shareholders' shares in the Company in terms of section 124 of the SA Companies Act;</w:t>
      </w:r>
    </w:p>
    <w:bookmarkEnd w:id="464"/>
    <w:p w14:paraId="6231D9EE" w14:textId="77777777" w:rsidR="00DC642A" w:rsidRDefault="0007734C" w:rsidP="000F54D5">
      <w:pPr>
        <w:pStyle w:val="Definition"/>
        <w:numPr>
          <w:ilvl w:val="0"/>
          <w:numId w:val="0"/>
        </w:numPr>
        <w:ind w:left="709"/>
      </w:pPr>
      <w:r>
        <w:rPr>
          <w:b/>
        </w:rPr>
        <w:t>"Call Option"</w:t>
      </w:r>
      <w:r>
        <w:rPr>
          <w:bCs/>
        </w:rPr>
        <w:t xml:space="preserve"> </w:t>
      </w:r>
      <w:r>
        <w:t xml:space="preserve">has the meaning given to that term in </w:t>
      </w:r>
      <w:r>
        <w:rPr>
          <w:u w:val="single"/>
        </w:rPr>
        <w:t xml:space="preserve">Clause </w:t>
      </w:r>
      <w:r>
        <w:rPr>
          <w:u w:val="single"/>
        </w:rPr>
        <w:fldChar w:fldCharType="begin"/>
      </w:r>
      <w:r>
        <w:rPr>
          <w:u w:val="single"/>
        </w:rPr>
        <w:instrText xml:space="preserve"> REF _Ref437609199 \r \h  \* MERGEFORMAT </w:instrText>
      </w:r>
      <w:r>
        <w:rPr>
          <w:u w:val="single"/>
        </w:rPr>
      </w:r>
      <w:r>
        <w:rPr>
          <w:u w:val="single"/>
        </w:rPr>
        <w:fldChar w:fldCharType="separate"/>
      </w:r>
      <w:r w:rsidR="00907D21">
        <w:rPr>
          <w:u w:val="single"/>
        </w:rPr>
        <w:t>2.1</w:t>
      </w:r>
      <w:r>
        <w:rPr>
          <w:u w:val="single"/>
        </w:rPr>
        <w:fldChar w:fldCharType="end"/>
      </w:r>
      <w:r>
        <w:t>;</w:t>
      </w:r>
    </w:p>
    <w:p w14:paraId="2D826F1C" w14:textId="77777777" w:rsidR="00D8369D" w:rsidRPr="008048C8" w:rsidRDefault="0007734C" w:rsidP="000D0EA9">
      <w:pPr>
        <w:pStyle w:val="Definition"/>
        <w:rPr>
          <w:bCs/>
        </w:rPr>
      </w:pPr>
      <w:r>
        <w:rPr>
          <w:b/>
        </w:rPr>
        <w:t xml:space="preserve">"Call Option Exercise" </w:t>
      </w:r>
      <w:r>
        <w:rPr>
          <w:bCs/>
        </w:rPr>
        <w:t>means the exercise of the Call Option by Olympus BV including, if applicable, through multiple exercises over time;</w:t>
      </w:r>
    </w:p>
    <w:p w14:paraId="7FED4203" w14:textId="77777777" w:rsidR="00D8369D" w:rsidRDefault="0007734C" w:rsidP="000D0EA9">
      <w:pPr>
        <w:pStyle w:val="Definition"/>
      </w:pPr>
      <w:r>
        <w:rPr>
          <w:b/>
        </w:rPr>
        <w:t>"Call Option Exercise Notice"</w:t>
      </w:r>
      <w:r>
        <w:t xml:space="preserve"> means a notice in substantially the form set out in </w:t>
      </w:r>
      <w:r>
        <w:fldChar w:fldCharType="begin"/>
      </w:r>
      <w:r>
        <w:instrText xml:space="preserve"> REF _Ref203165008 \r \h  \* MERGEFORMAT </w:instrText>
      </w:r>
      <w:r>
        <w:fldChar w:fldCharType="separate"/>
      </w:r>
      <w:r w:rsidR="00907D21">
        <w:t>Schedule 1</w:t>
      </w:r>
      <w:r>
        <w:fldChar w:fldCharType="end"/>
      </w:r>
      <w:r>
        <w:t>, or any other form agreed between Titan and Olympus BV in writing;</w:t>
      </w:r>
    </w:p>
    <w:p w14:paraId="4C0A59CF" w14:textId="77777777" w:rsidR="007C4E94" w:rsidRDefault="0007734C" w:rsidP="000D0EA9">
      <w:pPr>
        <w:pStyle w:val="Definition"/>
      </w:pPr>
      <w:r>
        <w:rPr>
          <w:b/>
        </w:rPr>
        <w:t>"Call Option Period"</w:t>
      </w:r>
      <w:r>
        <w:rPr>
          <w:bCs/>
        </w:rPr>
        <w:t xml:space="preserve"> </w:t>
      </w:r>
      <w:r>
        <w:t xml:space="preserve">means the period commencing from the SPA Completion Date and ending on the fifth </w:t>
      </w:r>
      <w:r w:rsidR="005D7794">
        <w:t>(5</w:t>
      </w:r>
      <w:r w:rsidR="005D7794" w:rsidRPr="005D7794">
        <w:rPr>
          <w:vertAlign w:val="superscript"/>
        </w:rPr>
        <w:t>th</w:t>
      </w:r>
      <w:r w:rsidR="005D7794">
        <w:t xml:space="preserve">) </w:t>
      </w:r>
      <w:r>
        <w:t>anniversary of the SPA Completion Date, but excludes the Call Option Suspension Period;</w:t>
      </w:r>
    </w:p>
    <w:p w14:paraId="4424499E" w14:textId="77777777" w:rsidR="00D8369D" w:rsidRPr="002D674E" w:rsidRDefault="0007734C">
      <w:pPr>
        <w:pStyle w:val="Definition"/>
      </w:pPr>
      <w:r>
        <w:rPr>
          <w:b/>
        </w:rPr>
        <w:t xml:space="preserve">"Call Option Suspension Period" </w:t>
      </w:r>
      <w:r>
        <w:rPr>
          <w:bCs/>
        </w:rPr>
        <w:t xml:space="preserve">means the period commencing on the </w:t>
      </w:r>
      <w:r>
        <w:t>date on which a legally binding order, writ, ruling, notice or similar decision of any Governmental Entity becomes effective  which makes the Call Option illegal or prohibits the consummation of the sale of the Option Shares to Olympus BV pursuant to the Call Option, and ending on the date on which such order, writ, ruling, notice or similar decision (as the case may be) is no longer effective (including due to withdrawal, reversal, overruling or such decision being render</w:t>
      </w:r>
      <w:r>
        <w:t xml:space="preserve">ed infructuous or illegal); </w:t>
      </w:r>
    </w:p>
    <w:p w14:paraId="3F29100F" w14:textId="77777777" w:rsidR="00D8369D" w:rsidRPr="00D030D1" w:rsidRDefault="0007734C" w:rsidP="000D0EA9">
      <w:pPr>
        <w:pStyle w:val="Definition"/>
      </w:pPr>
      <w:r>
        <w:rPr>
          <w:b/>
        </w:rPr>
        <w:t>"Completion"</w:t>
      </w:r>
      <w:r>
        <w:t xml:space="preserve"> means, and in respect of each, Call Option Exercise or Put Option Exercise, the completion of the sale and purchase of the relevant Exercise Shares in accordance with </w:t>
      </w:r>
      <w:r>
        <w:rPr>
          <w:u w:val="single"/>
        </w:rPr>
        <w:t xml:space="preserve">Clause </w:t>
      </w:r>
      <w:r>
        <w:rPr>
          <w:u w:val="single"/>
        </w:rPr>
        <w:fldChar w:fldCharType="begin"/>
      </w:r>
      <w:r>
        <w:rPr>
          <w:u w:val="single"/>
        </w:rPr>
        <w:instrText xml:space="preserve"> REF _Ref334539248 \r \h  \* MERGEFORMAT </w:instrText>
      </w:r>
      <w:r>
        <w:rPr>
          <w:u w:val="single"/>
        </w:rPr>
      </w:r>
      <w:r>
        <w:rPr>
          <w:u w:val="single"/>
        </w:rPr>
        <w:fldChar w:fldCharType="separate"/>
      </w:r>
      <w:r w:rsidR="00907D21">
        <w:rPr>
          <w:u w:val="single"/>
        </w:rPr>
        <w:t>11</w:t>
      </w:r>
      <w:r>
        <w:rPr>
          <w:u w:val="single"/>
        </w:rPr>
        <w:fldChar w:fldCharType="end"/>
      </w:r>
      <w:r>
        <w:t>;</w:t>
      </w:r>
    </w:p>
    <w:p w14:paraId="2559EB3D" w14:textId="77777777" w:rsidR="00D8369D" w:rsidRDefault="0007734C" w:rsidP="00C96845">
      <w:pPr>
        <w:pStyle w:val="Definition"/>
      </w:pPr>
      <w:r>
        <w:rPr>
          <w:rFonts w:asciiTheme="minorHAnsi" w:hAnsiTheme="minorHAnsi" w:cstheme="minorHAnsi"/>
          <w:b/>
        </w:rPr>
        <w:t xml:space="preserve">"Control" </w:t>
      </w:r>
      <w:bookmarkStart w:id="465" w:name="_Hlk211105915"/>
      <w:r>
        <w:t>has the meaning given to that term in the SPA;</w:t>
      </w:r>
      <w:bookmarkEnd w:id="465"/>
    </w:p>
    <w:p w14:paraId="05A24A32" w14:textId="77777777" w:rsidR="00CF4575" w:rsidRPr="00CF4575" w:rsidRDefault="0007734C" w:rsidP="00CF4575">
      <w:pPr>
        <w:pStyle w:val="Definition"/>
      </w:pPr>
      <w:r>
        <w:t>"</w:t>
      </w:r>
      <w:r>
        <w:rPr>
          <w:b/>
          <w:bCs/>
        </w:rPr>
        <w:t>Contribution-in-Kind Agreement</w:t>
      </w:r>
      <w:r>
        <w:t>" means the contribution-in-kind agreement between Titan and Olympus AG concerning the contribution of a certain number of Exercise Shares in consideration for the newly issued equity shares in Olympus AG;</w:t>
      </w:r>
    </w:p>
    <w:p w14:paraId="3E051B22" w14:textId="77777777" w:rsidR="00D8369D" w:rsidRPr="00D030D1" w:rsidRDefault="0007734C" w:rsidP="006F3E03">
      <w:pPr>
        <w:pStyle w:val="Definition"/>
      </w:pPr>
      <w:r>
        <w:rPr>
          <w:b/>
          <w:bCs/>
        </w:rPr>
        <w:t>"Dispute"</w:t>
      </w:r>
      <w:r>
        <w:t xml:space="preserve"> means any dispute or claim arising out of or in connection with this Agreement or its subject matter, existence, negotiation, validity, termination or enforceability, including any non-contractual dispute or claim;</w:t>
      </w:r>
    </w:p>
    <w:p w14:paraId="64EEBF51" w14:textId="77777777" w:rsidR="00D8369D" w:rsidRDefault="0007734C" w:rsidP="006F3E03">
      <w:pPr>
        <w:pStyle w:val="Definition"/>
      </w:pPr>
      <w:r>
        <w:rPr>
          <w:b/>
        </w:rPr>
        <w:t>"Encumbrance"</w:t>
      </w:r>
      <w:r>
        <w:t xml:space="preserve"> means a claim, option, charge (fixed or floating), mortgage, lien, pledge, equity, encumbrance, right to acquire, right of pre-emption, right of first refusal, title retention or any other third party right, or any other security or any other agreement or arrangement having a similar effect or any agreement to create any of the foregoing, and </w:t>
      </w:r>
      <w:r>
        <w:rPr>
          <w:b/>
        </w:rPr>
        <w:t>"Encumber"</w:t>
      </w:r>
      <w:r>
        <w:t xml:space="preserve"> shall be construed accordingly; </w:t>
      </w:r>
    </w:p>
    <w:p w14:paraId="362E69B5" w14:textId="77777777" w:rsidR="008F4D6A" w:rsidRDefault="0007734C">
      <w:pPr>
        <w:pStyle w:val="Definition12"/>
      </w:pPr>
      <w:r>
        <w:rPr>
          <w:b/>
        </w:rPr>
        <w:lastRenderedPageBreak/>
        <w:t xml:space="preserve">"Exchange Control Authority" </w:t>
      </w:r>
      <w:r>
        <w:rPr>
          <w:bCs/>
        </w:rPr>
        <w:t>means the Financial Surveillance Department of the South African Reserve Bank responsible for the administration of exchange control on behalf of the Minister of Finance;</w:t>
      </w:r>
    </w:p>
    <w:p w14:paraId="2D9A1215" w14:textId="77777777" w:rsidR="00D8369D" w:rsidRDefault="0007734C" w:rsidP="006F3E03">
      <w:pPr>
        <w:pStyle w:val="Definition"/>
      </w:pPr>
      <w:r>
        <w:rPr>
          <w:b/>
        </w:rPr>
        <w:t xml:space="preserve">"Exercise Shares" </w:t>
      </w:r>
      <w:r>
        <w:t xml:space="preserve">means, in each case subject to </w:t>
      </w:r>
      <w:r>
        <w:rPr>
          <w:u w:val="single"/>
        </w:rPr>
        <w:t xml:space="preserve">Clause </w:t>
      </w:r>
      <w:r>
        <w:rPr>
          <w:u w:val="single"/>
        </w:rPr>
        <w:fldChar w:fldCharType="begin"/>
      </w:r>
      <w:r>
        <w:rPr>
          <w:u w:val="single"/>
        </w:rPr>
        <w:instrText xml:space="preserve"> REF _Ref207857297 \r \h  \* MERGEFORMAT </w:instrText>
      </w:r>
      <w:r>
        <w:rPr>
          <w:u w:val="single"/>
        </w:rPr>
      </w:r>
      <w:r>
        <w:rPr>
          <w:u w:val="single"/>
        </w:rPr>
        <w:fldChar w:fldCharType="separate"/>
      </w:r>
      <w:r w:rsidR="00907D21">
        <w:rPr>
          <w:u w:val="single"/>
        </w:rPr>
        <w:t>8</w:t>
      </w:r>
      <w:r>
        <w:rPr>
          <w:u w:val="single"/>
        </w:rPr>
        <w:fldChar w:fldCharType="end"/>
      </w:r>
      <w:r>
        <w:t>:</w:t>
      </w:r>
    </w:p>
    <w:p w14:paraId="0AB4747E" w14:textId="77777777" w:rsidR="00D8369D" w:rsidRDefault="0007734C" w:rsidP="00C96845">
      <w:pPr>
        <w:pStyle w:val="DefinitionLevel1"/>
        <w:rPr>
          <w:rFonts w:asciiTheme="minorHAnsi" w:hAnsiTheme="minorHAnsi" w:cstheme="minorHAnsi"/>
          <w:bCs/>
        </w:rPr>
      </w:pPr>
      <w:r>
        <w:rPr>
          <w:rFonts w:asciiTheme="minorHAnsi" w:hAnsiTheme="minorHAnsi" w:cstheme="minorHAnsi"/>
          <w:bCs/>
        </w:rPr>
        <w:t xml:space="preserve">in respect of a Call Option Exercise, subject to </w:t>
      </w:r>
      <w:r>
        <w:rPr>
          <w:rFonts w:asciiTheme="minorHAnsi" w:hAnsiTheme="minorHAnsi" w:cstheme="minorHAnsi"/>
          <w:bCs/>
          <w:u w:val="single"/>
        </w:rPr>
        <w:t xml:space="preserve">Clause </w:t>
      </w:r>
      <w:r>
        <w:rPr>
          <w:rFonts w:asciiTheme="minorHAnsi" w:hAnsiTheme="minorHAnsi" w:cstheme="minorHAnsi"/>
          <w:bCs/>
          <w:u w:val="single"/>
        </w:rPr>
        <w:fldChar w:fldCharType="begin"/>
      </w:r>
      <w:r>
        <w:rPr>
          <w:rFonts w:asciiTheme="minorHAnsi" w:hAnsiTheme="minorHAnsi" w:cstheme="minorHAnsi"/>
          <w:bCs/>
          <w:u w:val="single"/>
        </w:rPr>
        <w:instrText xml:space="preserve"> REF _Ref205846482 \r \h  \* MERGEFORMAT </w:instrText>
      </w:r>
      <w:r>
        <w:rPr>
          <w:rFonts w:asciiTheme="minorHAnsi" w:hAnsiTheme="minorHAnsi" w:cstheme="minorHAnsi"/>
          <w:bCs/>
          <w:u w:val="single"/>
        </w:rPr>
      </w:r>
      <w:r>
        <w:rPr>
          <w:rFonts w:asciiTheme="minorHAnsi" w:hAnsiTheme="minorHAnsi" w:cstheme="minorHAnsi"/>
          <w:bCs/>
          <w:u w:val="single"/>
        </w:rPr>
        <w:fldChar w:fldCharType="separate"/>
      </w:r>
      <w:r w:rsidR="00907D21">
        <w:rPr>
          <w:rFonts w:asciiTheme="minorHAnsi" w:hAnsiTheme="minorHAnsi" w:cstheme="minorHAnsi"/>
          <w:bCs/>
          <w:u w:val="single"/>
        </w:rPr>
        <w:t>2.2</w:t>
      </w:r>
      <w:r>
        <w:rPr>
          <w:rFonts w:asciiTheme="minorHAnsi" w:hAnsiTheme="minorHAnsi" w:cstheme="minorHAnsi"/>
          <w:bCs/>
          <w:u w:val="single"/>
        </w:rPr>
        <w:fldChar w:fldCharType="end"/>
      </w:r>
      <w:r>
        <w:rPr>
          <w:rFonts w:asciiTheme="minorHAnsi" w:hAnsiTheme="minorHAnsi" w:cstheme="minorHAnsi"/>
          <w:bCs/>
        </w:rPr>
        <w:t xml:space="preserve">, the number of Option Shares specified in the relevant Call Option Exercise Notice; and </w:t>
      </w:r>
    </w:p>
    <w:p w14:paraId="47E5B67A" w14:textId="77777777" w:rsidR="00D8369D" w:rsidRDefault="0007734C" w:rsidP="00C96845">
      <w:pPr>
        <w:pStyle w:val="DefinitionLevel1"/>
        <w:rPr>
          <w:rFonts w:asciiTheme="minorHAnsi" w:hAnsiTheme="minorHAnsi" w:cstheme="minorHAnsi"/>
          <w:bCs/>
        </w:rPr>
      </w:pPr>
      <w:r>
        <w:rPr>
          <w:rFonts w:asciiTheme="minorHAnsi" w:hAnsiTheme="minorHAnsi" w:cstheme="minorHAnsi"/>
          <w:bCs/>
        </w:rPr>
        <w:t>in respect of a Put Option Exercise, all (and not part) of the Option Shares held by Titan as of the date of a Put Option Exercise Notice;</w:t>
      </w:r>
    </w:p>
    <w:p w14:paraId="529642B5" w14:textId="77777777" w:rsidR="00D8369D" w:rsidRPr="00E251BF" w:rsidRDefault="0007734C" w:rsidP="00C96845">
      <w:pPr>
        <w:pStyle w:val="Definition"/>
      </w:pPr>
      <w:r>
        <w:t xml:space="preserve">and </w:t>
      </w:r>
      <w:r>
        <w:rPr>
          <w:rFonts w:asciiTheme="minorHAnsi" w:hAnsiTheme="minorHAnsi" w:cstheme="minorHAnsi"/>
          <w:b/>
          <w:bCs/>
        </w:rPr>
        <w:t>"Exercise Share"</w:t>
      </w:r>
      <w:r>
        <w:t xml:space="preserve"> shall mean each of them;</w:t>
      </w:r>
    </w:p>
    <w:p w14:paraId="6989F22B" w14:textId="77777777" w:rsidR="00B71736" w:rsidRPr="00B71736" w:rsidRDefault="0007734C" w:rsidP="0054131E">
      <w:pPr>
        <w:pStyle w:val="DefinitionLevel1"/>
        <w:numPr>
          <w:ilvl w:val="0"/>
          <w:numId w:val="0"/>
        </w:numPr>
      </w:pPr>
      <w:r>
        <w:rPr>
          <w:b/>
        </w:rPr>
        <w:tab/>
        <w:t xml:space="preserve">"Finally Determined" </w:t>
      </w:r>
      <w:r>
        <w:rPr>
          <w:bCs/>
        </w:rPr>
        <w:t xml:space="preserve">means, in respect of a claim under the SPA, a claim which is: </w:t>
      </w:r>
    </w:p>
    <w:p w14:paraId="6C1C4258" w14:textId="77777777" w:rsidR="00B71736" w:rsidRPr="00B71736" w:rsidRDefault="0007734C" w:rsidP="00B71736">
      <w:pPr>
        <w:pStyle w:val="DefinitionLevel1"/>
        <w:tabs>
          <w:tab w:val="num" w:pos="1559"/>
        </w:tabs>
      </w:pPr>
      <w:r>
        <w:rPr>
          <w:bCs/>
        </w:rPr>
        <w:t xml:space="preserve">settled or agreed between the parties to the SPA; or </w:t>
      </w:r>
    </w:p>
    <w:p w14:paraId="132A2B4C" w14:textId="77777777" w:rsidR="00AA16FF" w:rsidRDefault="0007734C" w:rsidP="00B71736">
      <w:pPr>
        <w:pStyle w:val="DefinitionLevel1"/>
        <w:tabs>
          <w:tab w:val="num" w:pos="1559"/>
        </w:tabs>
      </w:pPr>
      <w:r>
        <w:rPr>
          <w:bCs/>
        </w:rPr>
        <w:t>determined (both as to liability and quantum) in accordance with clause 19 of the SPA, and: (i) from which there is no right of appeal, or (ii) where the party to the SPA against whom the award has been made has given notice that it will not appeal the award, or (iii) in respect of which the time period for an appeal to be brought has expired;</w:t>
      </w:r>
    </w:p>
    <w:p w14:paraId="53CBC9DE" w14:textId="77777777" w:rsidR="00551144" w:rsidRDefault="0007734C">
      <w:pPr>
        <w:pStyle w:val="Definition11"/>
      </w:pPr>
      <w:r>
        <w:rPr>
          <w:b/>
        </w:rPr>
        <w:t>"Full Title Guarantee"</w:t>
      </w:r>
      <w:r>
        <w:t xml:space="preserve"> means with the benefit of the implied covenants set out in Part 1 of the Law of Property (Miscellaneous Provisions) Act 1994 when a disposition is expressed to be made with full title guarantee;</w:t>
      </w:r>
    </w:p>
    <w:p w14:paraId="4C0C1986" w14:textId="77777777" w:rsidR="007926D0" w:rsidRPr="00E8758A" w:rsidRDefault="0007734C">
      <w:pPr>
        <w:pStyle w:val="Definition"/>
        <w:rPr>
          <w:rFonts w:asciiTheme="minorHAnsi" w:hAnsiTheme="minorHAnsi" w:cstheme="minorHAnsi"/>
        </w:rPr>
      </w:pPr>
      <w:r w:rsidRPr="00E8758A">
        <w:rPr>
          <w:b/>
        </w:rPr>
        <w:t xml:space="preserve">"Gaia" </w:t>
      </w:r>
      <w:r w:rsidR="00E8758A" w:rsidRPr="00E8758A">
        <w:rPr>
          <w:rFonts w:asciiTheme="minorHAnsi" w:hAnsiTheme="minorHAnsi" w:cstheme="minorHAnsi"/>
        </w:rPr>
        <w:t>means Gutsche Family Investments Proprietary Limite</w:t>
      </w:r>
      <w:r w:rsidR="00E8758A">
        <w:rPr>
          <w:rFonts w:asciiTheme="minorHAnsi" w:hAnsiTheme="minorHAnsi" w:cstheme="minorHAnsi"/>
        </w:rPr>
        <w:t>d,</w:t>
      </w:r>
      <w:r w:rsidR="00E8758A" w:rsidRPr="00E8758A">
        <w:rPr>
          <w:rFonts w:asciiTheme="minorHAnsi" w:hAnsiTheme="minorHAnsi" w:cstheme="minorHAnsi"/>
        </w:rPr>
        <w:t xml:space="preserve"> </w:t>
      </w:r>
      <w:r w:rsidRPr="00E8758A">
        <w:rPr>
          <w:rFonts w:asciiTheme="minorHAnsi" w:hAnsiTheme="minorHAnsi" w:cstheme="minorHAnsi"/>
        </w:rPr>
        <w:t xml:space="preserve">a company organised and existing under the laws of </w:t>
      </w:r>
      <w:r w:rsidR="00E8758A">
        <w:rPr>
          <w:rFonts w:asciiTheme="minorHAnsi" w:hAnsiTheme="minorHAnsi" w:cstheme="minorHAnsi"/>
        </w:rPr>
        <w:t>South Africa</w:t>
      </w:r>
      <w:r w:rsidRPr="00E8758A">
        <w:rPr>
          <w:rFonts w:asciiTheme="minorHAnsi" w:hAnsiTheme="minorHAnsi" w:cstheme="minorHAnsi"/>
        </w:rPr>
        <w:t xml:space="preserve"> with company number </w:t>
      </w:r>
      <w:r w:rsidR="00B3070E" w:rsidRPr="00B3070E">
        <w:rPr>
          <w:rFonts w:asciiTheme="minorHAnsi" w:hAnsiTheme="minorHAnsi" w:cstheme="minorHAnsi"/>
        </w:rPr>
        <w:t xml:space="preserve">1972/005829/07 </w:t>
      </w:r>
      <w:r w:rsidRPr="00E8758A">
        <w:rPr>
          <w:rFonts w:asciiTheme="minorHAnsi" w:hAnsiTheme="minorHAnsi" w:cstheme="minorHAnsi"/>
        </w:rPr>
        <w:t xml:space="preserve">  whose principal place of business is at</w:t>
      </w:r>
      <w:r w:rsidR="00B3070E">
        <w:rPr>
          <w:rFonts w:asciiTheme="minorHAnsi" w:hAnsiTheme="minorHAnsi" w:cstheme="minorHAnsi"/>
        </w:rPr>
        <w:t xml:space="preserve"> </w:t>
      </w:r>
      <w:r w:rsidR="00B3070E" w:rsidRPr="00B3070E">
        <w:rPr>
          <w:rFonts w:asciiTheme="minorHAnsi" w:hAnsiTheme="minorHAnsi" w:cstheme="minorHAnsi"/>
        </w:rPr>
        <w:t>39 6th Avenue Walmer, Gqeberha,South Africa</w:t>
      </w:r>
      <w:r w:rsidRPr="00E8758A">
        <w:rPr>
          <w:rFonts w:asciiTheme="minorHAnsi" w:hAnsiTheme="minorHAnsi" w:cstheme="minorHAnsi"/>
        </w:rPr>
        <w:t xml:space="preserve"> ;</w:t>
      </w:r>
    </w:p>
    <w:p w14:paraId="073BF549" w14:textId="77777777" w:rsidR="00D8369D" w:rsidRPr="00894F6F" w:rsidRDefault="0007734C" w:rsidP="00C96845">
      <w:pPr>
        <w:pStyle w:val="Definition"/>
      </w:pPr>
      <w:r>
        <w:rPr>
          <w:rFonts w:asciiTheme="minorHAnsi" w:hAnsiTheme="minorHAnsi" w:cstheme="minorHAnsi"/>
          <w:b/>
        </w:rPr>
        <w:t>"GBP"</w:t>
      </w:r>
      <w:r>
        <w:t xml:space="preserve"> means the Pound Sterling, the official currency of the United Kingdom;</w:t>
      </w:r>
    </w:p>
    <w:p w14:paraId="223DAF90" w14:textId="77777777" w:rsidR="002F326D" w:rsidRPr="00164E39" w:rsidRDefault="0007734C" w:rsidP="00C96845">
      <w:pPr>
        <w:pStyle w:val="Definition"/>
      </w:pPr>
      <w:r>
        <w:rPr>
          <w:bCs/>
        </w:rPr>
        <w:t>"</w:t>
      </w:r>
      <w:r>
        <w:rPr>
          <w:b/>
        </w:rPr>
        <w:t>Governmental Entity</w:t>
      </w:r>
      <w:r>
        <w:rPr>
          <w:bCs/>
        </w:rPr>
        <w:t>"</w:t>
      </w:r>
      <w:r>
        <w:t xml:space="preserve"> means any supra-national, national, federal, state, municipal, provincial, regulatory, administrative, or other governmental or quasi-governmental authority, agency or commission, or any court, agency, tribunal, arbitral body, administrative body, local authority entity or private body exercising any regulatory function with competent jurisdiction;</w:t>
      </w:r>
    </w:p>
    <w:p w14:paraId="3384EA13" w14:textId="77777777" w:rsidR="00D8369D" w:rsidRPr="00D030D1" w:rsidRDefault="0007734C" w:rsidP="00C96845">
      <w:pPr>
        <w:pStyle w:val="Definition"/>
      </w:pPr>
      <w:r>
        <w:rPr>
          <w:rFonts w:asciiTheme="minorHAnsi" w:hAnsiTheme="minorHAnsi" w:cstheme="minorHAnsi"/>
          <w:b/>
        </w:rPr>
        <w:t>"Guaranteed Obligations"</w:t>
      </w:r>
      <w:r>
        <w:t xml:space="preserve"> has the meaning given to that term in </w:t>
      </w:r>
      <w:r>
        <w:rPr>
          <w:u w:val="single"/>
        </w:rPr>
        <w:t xml:space="preserve">Clause </w:t>
      </w:r>
      <w:r>
        <w:rPr>
          <w:u w:val="single"/>
        </w:rPr>
        <w:fldChar w:fldCharType="begin"/>
      </w:r>
      <w:r>
        <w:rPr>
          <w:u w:val="single"/>
        </w:rPr>
        <w:instrText xml:space="preserve"> REF _Ref206097012 \r \h  \* MERGEFORMAT </w:instrText>
      </w:r>
      <w:r>
        <w:rPr>
          <w:u w:val="single"/>
        </w:rPr>
      </w:r>
      <w:r>
        <w:rPr>
          <w:u w:val="single"/>
        </w:rPr>
        <w:fldChar w:fldCharType="separate"/>
      </w:r>
      <w:r w:rsidR="00907D21">
        <w:rPr>
          <w:u w:val="single"/>
        </w:rPr>
        <w:t>12.1</w:t>
      </w:r>
      <w:r>
        <w:rPr>
          <w:u w:val="single"/>
        </w:rPr>
        <w:fldChar w:fldCharType="end"/>
      </w:r>
      <w:r>
        <w:t>;</w:t>
      </w:r>
    </w:p>
    <w:p w14:paraId="0D14AEAD" w14:textId="77777777" w:rsidR="000E69F5" w:rsidRDefault="0007734C" w:rsidP="00C96845">
      <w:pPr>
        <w:pStyle w:val="Definition"/>
      </w:pPr>
      <w:r>
        <w:rPr>
          <w:b/>
        </w:rPr>
        <w:t xml:space="preserve">"LCIA" </w:t>
      </w:r>
      <w:r>
        <w:t xml:space="preserve">has the meaning given to that term in </w:t>
      </w:r>
      <w:r>
        <w:rPr>
          <w:u w:val="single"/>
        </w:rPr>
        <w:t xml:space="preserve">Clause </w:t>
      </w:r>
      <w:r>
        <w:rPr>
          <w:u w:val="single"/>
        </w:rPr>
        <w:fldChar w:fldCharType="begin"/>
      </w:r>
      <w:r>
        <w:rPr>
          <w:u w:val="single"/>
        </w:rPr>
        <w:instrText xml:space="preserve"> REF _Ref206514423 \r \h  \* MERGEFORMAT </w:instrText>
      </w:r>
      <w:r>
        <w:rPr>
          <w:u w:val="single"/>
        </w:rPr>
      </w:r>
      <w:r>
        <w:rPr>
          <w:u w:val="single"/>
        </w:rPr>
        <w:fldChar w:fldCharType="separate"/>
      </w:r>
      <w:r w:rsidR="00907D21">
        <w:rPr>
          <w:u w:val="single"/>
        </w:rPr>
        <w:t>21.1</w:t>
      </w:r>
      <w:r>
        <w:rPr>
          <w:u w:val="single"/>
        </w:rPr>
        <w:fldChar w:fldCharType="end"/>
      </w:r>
      <w:r>
        <w:t>;</w:t>
      </w:r>
    </w:p>
    <w:p w14:paraId="6D7DD92B" w14:textId="77777777" w:rsidR="00CD5ABE" w:rsidRPr="00CD5ABE" w:rsidRDefault="0007734C" w:rsidP="00CD5ABE">
      <w:pPr>
        <w:pStyle w:val="Definition"/>
        <w:rPr>
          <w:b/>
        </w:rPr>
      </w:pPr>
      <w:r>
        <w:rPr>
          <w:b/>
        </w:rPr>
        <w:t xml:space="preserve">"Leakage Proportion" </w:t>
      </w:r>
      <w:r>
        <w:rPr>
          <w:bCs/>
        </w:rPr>
        <w:t>has the meaning given to that term in the SPA;</w:t>
      </w:r>
    </w:p>
    <w:p w14:paraId="10013AEA" w14:textId="77777777" w:rsidR="008F4D6A" w:rsidRDefault="0007734C">
      <w:pPr>
        <w:pStyle w:val="Definition12"/>
      </w:pPr>
      <w:bookmarkStart w:id="466" w:name="_Hlk211342624"/>
      <w:r>
        <w:rPr>
          <w:rFonts w:asciiTheme="minorHAnsi" w:hAnsiTheme="minorHAnsi" w:cstheme="minorHAnsi"/>
          <w:b/>
          <w:bCs/>
        </w:rPr>
        <w:t>"Mandatory Offer"</w:t>
      </w:r>
      <w:r>
        <w:t xml:space="preserve"> means a requirement for the Olympus Group to make a mandatory offer to acquire remaining shares in the Company not held by the Olympus Group in terms of section 123 of the of the SA Companies Act;</w:t>
      </w:r>
    </w:p>
    <w:bookmarkEnd w:id="466"/>
    <w:p w14:paraId="1A3DD2E4" w14:textId="77777777" w:rsidR="002F326D" w:rsidRDefault="0007734C" w:rsidP="00C96845">
      <w:pPr>
        <w:pStyle w:val="Definition"/>
      </w:pPr>
      <w:r>
        <w:rPr>
          <w:bCs/>
        </w:rPr>
        <w:t>"</w:t>
      </w:r>
      <w:r>
        <w:rPr>
          <w:b/>
        </w:rPr>
        <w:t>Merger Control Authority</w:t>
      </w:r>
      <w:r>
        <w:rPr>
          <w:bCs/>
        </w:rPr>
        <w:t>"</w:t>
      </w:r>
      <w:r>
        <w:t xml:space="preserve"> means the competition authorities listed at </w:t>
      </w:r>
      <w:r>
        <w:rPr>
          <w:u w:val="single"/>
        </w:rPr>
        <w:t>Schedule 5</w:t>
      </w:r>
      <w:r>
        <w:t xml:space="preserve"> to the SPA;</w:t>
      </w:r>
    </w:p>
    <w:p w14:paraId="50D02AED" w14:textId="77777777" w:rsidR="007926D0" w:rsidRPr="00E1406C" w:rsidRDefault="0007734C" w:rsidP="007926D0">
      <w:pPr>
        <w:pStyle w:val="Definition"/>
        <w:rPr>
          <w:rFonts w:asciiTheme="minorHAnsi" w:hAnsiTheme="minorHAnsi" w:cstheme="minorHAnsi"/>
        </w:rPr>
      </w:pPr>
      <w:r>
        <w:rPr>
          <w:b/>
          <w:bCs/>
        </w:rPr>
        <w:t xml:space="preserve">"Olympus AG" </w:t>
      </w:r>
      <w:r>
        <w:rPr>
          <w:rFonts w:asciiTheme="minorHAnsi" w:hAnsiTheme="minorHAnsi" w:cstheme="minorHAnsi"/>
        </w:rPr>
        <w:t xml:space="preserve">means </w:t>
      </w:r>
      <w:r w:rsidR="00E8758A" w:rsidRPr="00E8758A">
        <w:rPr>
          <w:rFonts w:asciiTheme="minorHAnsi" w:hAnsiTheme="minorHAnsi" w:cstheme="minorHAnsi"/>
        </w:rPr>
        <w:t>Coca-Cola HBC AG, a private company with limited liability, incorporated and existing under the laws of Switzerland, having its statutory seat in Steinhausen, Switzerland and its office address at Turmstrasse 26, CH-6312 Steinhausen, Switzerland</w:t>
      </w:r>
      <w:r>
        <w:rPr>
          <w:rFonts w:asciiTheme="minorHAnsi" w:hAnsiTheme="minorHAnsi" w:cstheme="minorHAnsi"/>
        </w:rPr>
        <w:t>;</w:t>
      </w:r>
    </w:p>
    <w:p w14:paraId="5D0BA57B" w14:textId="77777777" w:rsidR="00D8369D" w:rsidRDefault="0007734C" w:rsidP="00C96845">
      <w:pPr>
        <w:pStyle w:val="Definition"/>
      </w:pPr>
      <w:r>
        <w:rPr>
          <w:b/>
          <w:bCs/>
        </w:rPr>
        <w:t>"Olympus Group"</w:t>
      </w:r>
      <w:r>
        <w:t xml:space="preserve"> means, Olympus BV and its Affiliates from time to time;</w:t>
      </w:r>
    </w:p>
    <w:p w14:paraId="22D8424B" w14:textId="77777777" w:rsidR="00A6053F" w:rsidRPr="000936BB" w:rsidRDefault="0007734C" w:rsidP="006F3E03">
      <w:pPr>
        <w:pStyle w:val="Definition"/>
      </w:pPr>
      <w:r>
        <w:t>"</w:t>
      </w:r>
      <w:r>
        <w:rPr>
          <w:b/>
          <w:bCs/>
        </w:rPr>
        <w:t>Option Antitrust Approval"</w:t>
      </w:r>
      <w:r>
        <w:t xml:space="preserve"> means the approval of the clearance, approval or order by each Merger Control Authority in the Relevant Jurisdictions of the transactions contemplated by this Agreement in connection with the completion of the "Antitrust Conditions" (as such term is defined in the SPA);</w:t>
      </w:r>
      <w:r>
        <w:rPr>
          <w:rStyle w:val="CommentReference"/>
        </w:rPr>
        <w:t xml:space="preserve"> </w:t>
      </w:r>
    </w:p>
    <w:p w14:paraId="5D73EC38" w14:textId="77777777" w:rsidR="00D8369D" w:rsidRDefault="0007734C" w:rsidP="006F3E03">
      <w:pPr>
        <w:pStyle w:val="Definition"/>
      </w:pPr>
      <w:r>
        <w:rPr>
          <w:b/>
          <w:bCs/>
        </w:rPr>
        <w:t xml:space="preserve">"Option Completion Date" </w:t>
      </w:r>
      <w:r>
        <w:t>means:</w:t>
      </w:r>
    </w:p>
    <w:p w14:paraId="433A0A4B" w14:textId="77777777" w:rsidR="00D8369D" w:rsidRDefault="0007734C" w:rsidP="00C96845">
      <w:pPr>
        <w:pStyle w:val="DefinitionLevel1"/>
      </w:pPr>
      <w:r>
        <w:t>in respect of each Call Option Exercise, the  twentieth (20</w:t>
      </w:r>
      <w:r>
        <w:rPr>
          <w:vertAlign w:val="superscript"/>
        </w:rPr>
        <w:t>th</w:t>
      </w:r>
      <w:r>
        <w:t xml:space="preserve">) Business Day from the date of delivery of the Call Option Exercise Notice, provided that if any regulatory approvals required pursuant to </w:t>
      </w:r>
      <w:r>
        <w:rPr>
          <w:u w:val="single"/>
        </w:rPr>
        <w:t xml:space="preserve">Clause </w:t>
      </w:r>
      <w:r>
        <w:rPr>
          <w:u w:val="single"/>
        </w:rPr>
        <w:fldChar w:fldCharType="begin"/>
      </w:r>
      <w:r>
        <w:rPr>
          <w:u w:val="single"/>
        </w:rPr>
        <w:instrText xml:space="preserve"> REF _Ref208318158 \r \h  \* MERGEFORMAT </w:instrText>
      </w:r>
      <w:r>
        <w:rPr>
          <w:u w:val="single"/>
        </w:rPr>
      </w:r>
      <w:r>
        <w:rPr>
          <w:u w:val="single"/>
        </w:rPr>
        <w:fldChar w:fldCharType="separate"/>
      </w:r>
      <w:r w:rsidR="00907D21">
        <w:rPr>
          <w:u w:val="single"/>
        </w:rPr>
        <w:t>3.1</w:t>
      </w:r>
      <w:r>
        <w:rPr>
          <w:u w:val="single"/>
        </w:rPr>
        <w:fldChar w:fldCharType="end"/>
      </w:r>
      <w:r>
        <w:t xml:space="preserve">, then the "Option Completion Date" shall </w:t>
      </w:r>
      <w:r>
        <w:lastRenderedPageBreak/>
        <w:t>be the twentieth (20</w:t>
      </w:r>
      <w:r>
        <w:rPr>
          <w:vertAlign w:val="superscript"/>
        </w:rPr>
        <w:t>th</w:t>
      </w:r>
      <w:r>
        <w:t>) Business Day from the date such regulatory approvals are obtained; and</w:t>
      </w:r>
    </w:p>
    <w:p w14:paraId="24A9B2F1" w14:textId="77777777" w:rsidR="00D7640E" w:rsidRDefault="0007734C" w:rsidP="00D7640E">
      <w:pPr>
        <w:pStyle w:val="DefinitionLevel1"/>
      </w:pPr>
      <w:r>
        <w:t>in respect of each Put Option Exercise, the  twentieth (20</w:t>
      </w:r>
      <w:r>
        <w:rPr>
          <w:vertAlign w:val="superscript"/>
        </w:rPr>
        <w:t>th</w:t>
      </w:r>
      <w:r>
        <w:t xml:space="preserve">) Business Day from the date of delivery of the Put Option Exercise Notice, provided that if any regulatory approvals required pursuant to </w:t>
      </w:r>
      <w:r>
        <w:rPr>
          <w:u w:val="single"/>
        </w:rPr>
        <w:t xml:space="preserve">Clause </w:t>
      </w:r>
      <w:r>
        <w:rPr>
          <w:rFonts w:asciiTheme="minorHAnsi" w:hAnsiTheme="minorHAnsi" w:cstheme="minorHAnsi"/>
          <w:u w:val="single"/>
        </w:rPr>
        <w:fldChar w:fldCharType="begin"/>
      </w:r>
      <w:r>
        <w:rPr>
          <w:rFonts w:asciiTheme="minorHAnsi" w:hAnsiTheme="minorHAnsi" w:cstheme="minorHAnsi"/>
          <w:u w:val="single"/>
        </w:rPr>
        <w:instrText xml:space="preserve"> REF _Ref206050929 \r \h  \* MERGEFORMAT </w:instrText>
      </w:r>
      <w:r>
        <w:rPr>
          <w:rFonts w:asciiTheme="minorHAnsi" w:hAnsiTheme="minorHAnsi" w:cstheme="minorHAnsi"/>
          <w:u w:val="single"/>
        </w:rPr>
      </w:r>
      <w:r>
        <w:rPr>
          <w:rFonts w:asciiTheme="minorHAnsi" w:hAnsiTheme="minorHAnsi" w:cstheme="minorHAnsi"/>
          <w:u w:val="single"/>
        </w:rPr>
        <w:fldChar w:fldCharType="separate"/>
      </w:r>
      <w:r w:rsidR="00907D21">
        <w:rPr>
          <w:rFonts w:asciiTheme="minorHAnsi" w:hAnsiTheme="minorHAnsi" w:cstheme="minorHAnsi"/>
          <w:u w:val="single"/>
        </w:rPr>
        <w:t>6.2</w:t>
      </w:r>
      <w:r>
        <w:rPr>
          <w:rFonts w:asciiTheme="minorHAnsi" w:hAnsiTheme="minorHAnsi" w:cstheme="minorHAnsi"/>
          <w:u w:val="single"/>
        </w:rPr>
        <w:fldChar w:fldCharType="end"/>
      </w:r>
      <w:r>
        <w:t>, then the "Option Completion Date" shall be the twentieth (20</w:t>
      </w:r>
      <w:r>
        <w:rPr>
          <w:vertAlign w:val="superscript"/>
        </w:rPr>
        <w:t>th</w:t>
      </w:r>
      <w:r>
        <w:t>) Business Day from the date such regulatory approvals are obtained,</w:t>
      </w:r>
    </w:p>
    <w:p w14:paraId="1D429D45" w14:textId="77777777" w:rsidR="003207CD" w:rsidRPr="003207CD" w:rsidRDefault="0007734C" w:rsidP="00D7640E">
      <w:pPr>
        <w:pStyle w:val="Definition"/>
        <w:numPr>
          <w:ilvl w:val="0"/>
          <w:numId w:val="0"/>
        </w:numPr>
        <w:ind w:left="709"/>
      </w:pPr>
      <w:r>
        <w:t>provided that such "Option Completion Date" shall in no event be later than twelve (12) months from the date of delivery of the relevant Option Exercise Notice (or such other date as may be agreed between Olympus BV and Titan);</w:t>
      </w:r>
    </w:p>
    <w:p w14:paraId="1F98321D" w14:textId="77777777" w:rsidR="00AA16FF" w:rsidRDefault="0007734C" w:rsidP="006F3E03">
      <w:pPr>
        <w:pStyle w:val="Definition"/>
      </w:pPr>
      <w:r>
        <w:t>"</w:t>
      </w:r>
      <w:r>
        <w:rPr>
          <w:b/>
          <w:bCs/>
        </w:rPr>
        <w:t xml:space="preserve">Option Exercise </w:t>
      </w:r>
      <w:r>
        <w:t>" means the Call Option Exercise or the Put Option Exercise, as the case may be;</w:t>
      </w:r>
    </w:p>
    <w:p w14:paraId="2CC75868" w14:textId="77777777" w:rsidR="00961CFF" w:rsidRPr="00961CFF" w:rsidRDefault="0007734C" w:rsidP="006F3E03">
      <w:pPr>
        <w:pStyle w:val="Definition"/>
      </w:pPr>
      <w:r>
        <w:t>"</w:t>
      </w:r>
      <w:r>
        <w:rPr>
          <w:b/>
          <w:bCs/>
        </w:rPr>
        <w:t>Option Exercise Notice</w:t>
      </w:r>
      <w:r>
        <w:t>" means the Call Option Exercise Notice or the Put Option Exercise Notice, as the case may be;</w:t>
      </w:r>
    </w:p>
    <w:p w14:paraId="76974766" w14:textId="77777777" w:rsidR="008F4D6A" w:rsidRDefault="0007734C" w:rsidP="00122060">
      <w:pPr>
        <w:pStyle w:val="Definition12"/>
      </w:pPr>
      <w:r>
        <w:rPr>
          <w:b/>
          <w:bCs/>
        </w:rPr>
        <w:t xml:space="preserve">"Option Shares" </w:t>
      </w:r>
      <w:r>
        <w:t xml:space="preserve">means: </w:t>
      </w:r>
      <w:r w:rsidR="00E8758A" w:rsidRPr="00E8758A">
        <w:t>1,386,020</w:t>
      </w:r>
      <w:r>
        <w:t xml:space="preserve"> E ordinary shares of </w:t>
      </w:r>
      <w:r w:rsidR="00E8758A">
        <w:t xml:space="preserve">no par value </w:t>
      </w:r>
      <w:r>
        <w:t>in the capital of the Company beneficially owned by and registered in the name of Titan as at the date of this Agreement, together with: (i) any further shares, stock or other securities in the Company or in any other company which are derived from the such shares, or which are distributed by the Company in respect of such shares; (ii) any shares, stock or other securities for the time being representing the same by reason of any alteration in the share cap</w:t>
      </w:r>
      <w:r>
        <w:t xml:space="preserve">ital of the Company or any amalgamation, reorganisation or reconstruction of the Company, and (iii) any shares, stock or other securities owned by Titan in the Company from time to time; </w:t>
      </w:r>
    </w:p>
    <w:p w14:paraId="249B080C" w14:textId="77777777" w:rsidR="000B4D21" w:rsidRDefault="0007734C" w:rsidP="006F3E03">
      <w:pPr>
        <w:pStyle w:val="Definition"/>
      </w:pPr>
      <w:r>
        <w:t>"</w:t>
      </w:r>
      <w:r>
        <w:rPr>
          <w:b/>
          <w:bCs/>
        </w:rPr>
        <w:t>Outstanding Claim Amount</w:t>
      </w:r>
      <w:r>
        <w:t xml:space="preserve">" has the meaning given to that term in </w:t>
      </w:r>
      <w:r>
        <w:rPr>
          <w:u w:val="single"/>
        </w:rPr>
        <w:t xml:space="preserve">Clause </w:t>
      </w:r>
      <w:r>
        <w:rPr>
          <w:u w:val="single"/>
        </w:rPr>
        <w:fldChar w:fldCharType="begin"/>
      </w:r>
      <w:r>
        <w:rPr>
          <w:u w:val="single"/>
        </w:rPr>
        <w:instrText xml:space="preserve"> REF _Ref207858166 \r \h  \* MERGEFORMAT </w:instrText>
      </w:r>
      <w:r>
        <w:rPr>
          <w:u w:val="single"/>
        </w:rPr>
      </w:r>
      <w:r>
        <w:rPr>
          <w:u w:val="single"/>
        </w:rPr>
        <w:fldChar w:fldCharType="separate"/>
      </w:r>
      <w:r w:rsidR="00907D21">
        <w:rPr>
          <w:u w:val="single"/>
        </w:rPr>
        <w:t>11.3.1</w:t>
      </w:r>
      <w:r>
        <w:rPr>
          <w:u w:val="single"/>
        </w:rPr>
        <w:fldChar w:fldCharType="end"/>
      </w:r>
      <w:r>
        <w:t>;</w:t>
      </w:r>
    </w:p>
    <w:p w14:paraId="6A906EBA" w14:textId="77777777" w:rsidR="00961CFF" w:rsidRPr="00961CFF" w:rsidRDefault="0007734C" w:rsidP="006F3E03">
      <w:pPr>
        <w:pStyle w:val="Definition"/>
      </w:pPr>
      <w:r>
        <w:t>"</w:t>
      </w:r>
      <w:r>
        <w:rPr>
          <w:b/>
          <w:bCs/>
        </w:rPr>
        <w:t>Overlap Period</w:t>
      </w:r>
      <w:r>
        <w:t xml:space="preserve">" means the period commencing from (and including) </w:t>
      </w:r>
      <w:r w:rsidR="005D7794" w:rsidRPr="005D7794">
        <w:t xml:space="preserve">the expiry of three and half years from the SPA Completion Date </w:t>
      </w:r>
      <w:r>
        <w:t>and ending on (and including) the fifth (5</w:t>
      </w:r>
      <w:r>
        <w:rPr>
          <w:vertAlign w:val="superscript"/>
        </w:rPr>
        <w:t>th</w:t>
      </w:r>
      <w:r>
        <w:t>) anniversary of the SPA Completion Date;</w:t>
      </w:r>
    </w:p>
    <w:p w14:paraId="41F4C284" w14:textId="77777777" w:rsidR="00D8369D" w:rsidRDefault="0007734C" w:rsidP="00961CFF">
      <w:pPr>
        <w:pStyle w:val="Definition"/>
        <w:numPr>
          <w:ilvl w:val="0"/>
          <w:numId w:val="0"/>
        </w:numPr>
        <w:ind w:left="709"/>
      </w:pPr>
      <w:r>
        <w:rPr>
          <w:b/>
        </w:rPr>
        <w:t xml:space="preserve">"Party" </w:t>
      </w:r>
      <w:r>
        <w:t>means a party to this Agreement, and "</w:t>
      </w:r>
      <w:r>
        <w:rPr>
          <w:b/>
          <w:bCs/>
        </w:rPr>
        <w:t>Parties</w:t>
      </w:r>
      <w:r>
        <w:t>" shall be construed accordingly;</w:t>
      </w:r>
    </w:p>
    <w:p w14:paraId="65D71FD6" w14:textId="77777777" w:rsidR="00C67598" w:rsidRPr="00CD5ABE" w:rsidRDefault="0007734C" w:rsidP="00C67598">
      <w:pPr>
        <w:pStyle w:val="Definition"/>
        <w:rPr>
          <w:b/>
          <w:bCs/>
        </w:rPr>
      </w:pPr>
      <w:bookmarkStart w:id="467" w:name="_Hlk208324459"/>
      <w:r>
        <w:rPr>
          <w:b/>
          <w:bCs/>
        </w:rPr>
        <w:t xml:space="preserve">"Per Share Claim Adjustment" </w:t>
      </w:r>
      <w:r>
        <w:t xml:space="preserve">means the amount arrived at by applying the formula: ((A x (B </w:t>
      </w:r>
      <w:r>
        <w:rPr>
          <w:rFonts w:cs="Arial"/>
        </w:rPr>
        <w:t>÷</w:t>
      </w:r>
      <w:r>
        <w:t xml:space="preserve"> C)) - A) </w:t>
      </w:r>
      <w:r>
        <w:rPr>
          <w:rFonts w:cs="Arial"/>
        </w:rPr>
        <w:t>÷</w:t>
      </w:r>
      <w:r>
        <w:t xml:space="preserve"> D, where:</w:t>
      </w:r>
    </w:p>
    <w:p w14:paraId="08ED4570" w14:textId="77777777" w:rsidR="00C67598" w:rsidRPr="00CD5ABE" w:rsidRDefault="0007734C" w:rsidP="00164E39">
      <w:pPr>
        <w:pStyle w:val="Definition"/>
        <w:tabs>
          <w:tab w:val="clear" w:pos="709"/>
        </w:tabs>
        <w:ind w:left="1530"/>
        <w:rPr>
          <w:b/>
          <w:bCs/>
        </w:rPr>
      </w:pPr>
      <w:r>
        <w:rPr>
          <w:b/>
          <w:bCs/>
        </w:rPr>
        <w:t>'A'</w:t>
      </w:r>
      <w:r>
        <w:t xml:space="preserve"> = the amount of the relevant Adjustable SPA Claim </w:t>
      </w:r>
    </w:p>
    <w:p w14:paraId="118D945C" w14:textId="77777777" w:rsidR="00BD3A5C" w:rsidRPr="00CD5ABE" w:rsidRDefault="0007734C" w:rsidP="00164E39">
      <w:pPr>
        <w:pStyle w:val="Definition"/>
        <w:tabs>
          <w:tab w:val="clear" w:pos="709"/>
        </w:tabs>
        <w:ind w:left="1530"/>
        <w:rPr>
          <w:b/>
          <w:bCs/>
        </w:rPr>
      </w:pPr>
      <w:r>
        <w:rPr>
          <w:b/>
          <w:bCs/>
        </w:rPr>
        <w:t>'B'</w:t>
      </w:r>
      <w:r>
        <w:t xml:space="preserve"> = the percentage corresponding to what the Relevant Proportion or Leakage Proportion (as applicable) would have been at the time the Adjustable SPA Claim was Finally Determined (as such term is defined in the SPA) had the Exercise Shares which are to be sold pursuant to the Call Option Exercise Notice or Put Option Exercise Notice in question already been sold by that time and reflected in the Relevant Proportion or Leakage Proportion (as applicable)</w:t>
      </w:r>
    </w:p>
    <w:p w14:paraId="7F814983" w14:textId="77777777" w:rsidR="00BD3A5C" w:rsidRPr="00CD5ABE" w:rsidRDefault="0007734C" w:rsidP="00164E39">
      <w:pPr>
        <w:pStyle w:val="Definition"/>
        <w:tabs>
          <w:tab w:val="clear" w:pos="709"/>
        </w:tabs>
        <w:ind w:left="1530"/>
        <w:rPr>
          <w:b/>
          <w:bCs/>
        </w:rPr>
      </w:pPr>
      <w:r>
        <w:rPr>
          <w:b/>
          <w:bCs/>
        </w:rPr>
        <w:t>'C'</w:t>
      </w:r>
      <w:r>
        <w:t xml:space="preserve"> = the Relevant Proportion or Leakage Proportion (as applicable)  at the time the Adjustable SPA Claim was Finally Determined (as such term is defined in the SPA)</w:t>
      </w:r>
    </w:p>
    <w:p w14:paraId="1DEE1A5B" w14:textId="77777777" w:rsidR="00C67598" w:rsidRPr="00D862ED" w:rsidRDefault="0007734C" w:rsidP="00164E39">
      <w:pPr>
        <w:pStyle w:val="Definition"/>
        <w:tabs>
          <w:tab w:val="clear" w:pos="709"/>
        </w:tabs>
        <w:ind w:left="1530"/>
        <w:rPr>
          <w:b/>
          <w:bCs/>
        </w:rPr>
      </w:pPr>
      <w:r>
        <w:rPr>
          <w:b/>
          <w:bCs/>
        </w:rPr>
        <w:t>'D'</w:t>
      </w:r>
      <w:r>
        <w:t xml:space="preserve"> = the number of Exercise Shares which are to be sold pursuant to the relevant Option Exercise Notice; </w:t>
      </w:r>
    </w:p>
    <w:p w14:paraId="5275E0F6" w14:textId="77777777" w:rsidR="00D862ED" w:rsidRPr="00D862ED" w:rsidRDefault="0007734C" w:rsidP="00D862ED">
      <w:pPr>
        <w:pStyle w:val="Definition"/>
        <w:tabs>
          <w:tab w:val="clear" w:pos="709"/>
        </w:tabs>
        <w:rPr>
          <w:b/>
          <w:bCs/>
        </w:rPr>
      </w:pPr>
      <w:r>
        <w:rPr>
          <w:b/>
          <w:bCs/>
        </w:rPr>
        <w:t xml:space="preserve">"Per Share Gaia Leakage Amount" </w:t>
      </w:r>
      <w:r>
        <w:t>means the amount arrived at by applying the formula: A ÷ B, where:</w:t>
      </w:r>
    </w:p>
    <w:p w14:paraId="0F441749" w14:textId="77777777" w:rsidR="00D862ED" w:rsidRDefault="0007734C" w:rsidP="0056395C">
      <w:pPr>
        <w:pStyle w:val="Definition"/>
        <w:numPr>
          <w:ilvl w:val="0"/>
          <w:numId w:val="0"/>
        </w:numPr>
        <w:tabs>
          <w:tab w:val="clear" w:pos="709"/>
        </w:tabs>
        <w:ind w:left="1560"/>
      </w:pPr>
      <w:r>
        <w:rPr>
          <w:b/>
          <w:bCs/>
        </w:rPr>
        <w:t xml:space="preserve">'A' </w:t>
      </w:r>
      <w:r>
        <w:t>= any amount payable by Gaia to Titan pursuant to paragraph 2.1.1(B) or paragraph 2.1.2(B) of Part B of Schedule 3 of the SPA;</w:t>
      </w:r>
    </w:p>
    <w:p w14:paraId="423DFDCC" w14:textId="77777777" w:rsidR="003E456D" w:rsidRPr="00A122BE" w:rsidRDefault="0007734C" w:rsidP="0056395C">
      <w:pPr>
        <w:pStyle w:val="Definition"/>
        <w:numPr>
          <w:ilvl w:val="0"/>
          <w:numId w:val="0"/>
        </w:numPr>
        <w:tabs>
          <w:tab w:val="clear" w:pos="709"/>
        </w:tabs>
        <w:ind w:left="1560"/>
        <w:rPr>
          <w:b/>
          <w:bCs/>
        </w:rPr>
      </w:pPr>
      <w:r>
        <w:rPr>
          <w:b/>
          <w:bCs/>
        </w:rPr>
        <w:t xml:space="preserve">'B' </w:t>
      </w:r>
      <w:r>
        <w:t>= Number of Exercise Shares;</w:t>
      </w:r>
    </w:p>
    <w:bookmarkEnd w:id="467"/>
    <w:p w14:paraId="5F3E5060" w14:textId="77777777" w:rsidR="00563D4D" w:rsidRPr="00563D4D" w:rsidRDefault="0007734C" w:rsidP="006F3E03">
      <w:pPr>
        <w:pStyle w:val="Definition"/>
      </w:pPr>
      <w:r>
        <w:t>"</w:t>
      </w:r>
      <w:r>
        <w:rPr>
          <w:b/>
          <w:bCs/>
        </w:rPr>
        <w:t>Pending Option Completion</w:t>
      </w:r>
      <w:r>
        <w:t xml:space="preserve">" has the meaning given to that term in </w:t>
      </w:r>
      <w:r>
        <w:rPr>
          <w:u w:val="single"/>
        </w:rPr>
        <w:t xml:space="preserve">Clause </w:t>
      </w:r>
      <w:r>
        <w:rPr>
          <w:u w:val="single"/>
        </w:rPr>
        <w:fldChar w:fldCharType="begin"/>
      </w:r>
      <w:r>
        <w:rPr>
          <w:u w:val="single"/>
        </w:rPr>
        <w:instrText xml:space="preserve"> REF _Ref210057267 \r \h  \* MERGEFORMAT </w:instrText>
      </w:r>
      <w:r>
        <w:rPr>
          <w:u w:val="single"/>
        </w:rPr>
      </w:r>
      <w:r>
        <w:rPr>
          <w:u w:val="single"/>
        </w:rPr>
        <w:fldChar w:fldCharType="separate"/>
      </w:r>
      <w:r w:rsidR="00907D21">
        <w:rPr>
          <w:u w:val="single"/>
        </w:rPr>
        <w:t>14.7.7</w:t>
      </w:r>
      <w:r>
        <w:rPr>
          <w:u w:val="single"/>
        </w:rPr>
        <w:fldChar w:fldCharType="end"/>
      </w:r>
      <w:r>
        <w:t>;</w:t>
      </w:r>
    </w:p>
    <w:p w14:paraId="749E67D6" w14:textId="77777777" w:rsidR="00D8369D" w:rsidRDefault="0007734C" w:rsidP="006F3E03">
      <w:pPr>
        <w:pStyle w:val="Definition"/>
      </w:pPr>
      <w:r>
        <w:rPr>
          <w:b/>
        </w:rPr>
        <w:t>"Per Share Purchase Price"</w:t>
      </w:r>
      <w:r>
        <w:t xml:space="preserve"> has the meaning given to that term in </w:t>
      </w:r>
      <w:r>
        <w:rPr>
          <w:u w:val="single"/>
        </w:rPr>
        <w:t xml:space="preserve">Clause </w:t>
      </w:r>
      <w:r>
        <w:rPr>
          <w:u w:val="single"/>
        </w:rPr>
        <w:fldChar w:fldCharType="begin"/>
      </w:r>
      <w:r>
        <w:rPr>
          <w:u w:val="single"/>
        </w:rPr>
        <w:instrText xml:space="preserve"> REF _Ref203165294 \r \h  \* MERGEFORMAT </w:instrText>
      </w:r>
      <w:r>
        <w:rPr>
          <w:u w:val="single"/>
        </w:rPr>
      </w:r>
      <w:r>
        <w:rPr>
          <w:u w:val="single"/>
        </w:rPr>
        <w:fldChar w:fldCharType="separate"/>
      </w:r>
      <w:r w:rsidR="00907D21">
        <w:rPr>
          <w:u w:val="single"/>
        </w:rPr>
        <w:t>9.1</w:t>
      </w:r>
      <w:r>
        <w:rPr>
          <w:u w:val="single"/>
        </w:rPr>
        <w:fldChar w:fldCharType="end"/>
      </w:r>
      <w:r>
        <w:t>;</w:t>
      </w:r>
    </w:p>
    <w:p w14:paraId="7C026B55" w14:textId="77777777" w:rsidR="007C1AEA" w:rsidRPr="007C1AEA" w:rsidRDefault="0007734C" w:rsidP="006F3E03">
      <w:pPr>
        <w:pStyle w:val="Definition"/>
      </w:pPr>
      <w:r>
        <w:rPr>
          <w:b/>
          <w:bCs/>
        </w:rPr>
        <w:t xml:space="preserve">"Prior Notice" </w:t>
      </w:r>
      <w:r>
        <w:t xml:space="preserve">has the meaning given to that term in </w:t>
      </w:r>
      <w:r>
        <w:rPr>
          <w:u w:val="single"/>
        </w:rPr>
        <w:t xml:space="preserve">Clause </w:t>
      </w:r>
      <w:r>
        <w:rPr>
          <w:u w:val="single"/>
        </w:rPr>
        <w:fldChar w:fldCharType="begin"/>
      </w:r>
      <w:r>
        <w:rPr>
          <w:u w:val="single"/>
        </w:rPr>
        <w:instrText xml:space="preserve"> REF _Ref207798195 \r \h  \* MERGEFORMAT </w:instrText>
      </w:r>
      <w:r>
        <w:rPr>
          <w:u w:val="single"/>
        </w:rPr>
      </w:r>
      <w:r>
        <w:rPr>
          <w:u w:val="single"/>
        </w:rPr>
        <w:fldChar w:fldCharType="separate"/>
      </w:r>
      <w:r w:rsidR="00907D21">
        <w:rPr>
          <w:u w:val="single"/>
        </w:rPr>
        <w:t>8.1</w:t>
      </w:r>
      <w:r>
        <w:rPr>
          <w:u w:val="single"/>
        </w:rPr>
        <w:fldChar w:fldCharType="end"/>
      </w:r>
      <w:r>
        <w:t>;</w:t>
      </w:r>
    </w:p>
    <w:p w14:paraId="03DC9FFB" w14:textId="77777777" w:rsidR="00D8369D" w:rsidRDefault="0007734C" w:rsidP="006F3E03">
      <w:pPr>
        <w:pStyle w:val="Definition"/>
        <w:rPr>
          <w:bCs/>
        </w:rPr>
      </w:pPr>
      <w:r>
        <w:rPr>
          <w:b/>
        </w:rPr>
        <w:t>"Purchase Price"</w:t>
      </w:r>
      <w:r>
        <w:rPr>
          <w:bCs/>
        </w:rPr>
        <w:t xml:space="preserve"> has the meaning given to that term in </w:t>
      </w:r>
      <w:r>
        <w:rPr>
          <w:bCs/>
          <w:u w:val="single"/>
        </w:rPr>
        <w:t xml:space="preserve">Clause </w:t>
      </w:r>
      <w:r>
        <w:rPr>
          <w:bCs/>
          <w:u w:val="single"/>
        </w:rPr>
        <w:fldChar w:fldCharType="begin"/>
      </w:r>
      <w:r>
        <w:rPr>
          <w:bCs/>
          <w:u w:val="single"/>
        </w:rPr>
        <w:instrText xml:space="preserve"> REF _Ref208351133 \r \h  \* MERGEFORMAT </w:instrText>
      </w:r>
      <w:r>
        <w:rPr>
          <w:bCs/>
          <w:u w:val="single"/>
        </w:rPr>
      </w:r>
      <w:r>
        <w:rPr>
          <w:bCs/>
          <w:u w:val="single"/>
        </w:rPr>
        <w:fldChar w:fldCharType="separate"/>
      </w:r>
      <w:r w:rsidR="00907D21">
        <w:rPr>
          <w:bCs/>
          <w:u w:val="single"/>
        </w:rPr>
        <w:t>11.2.2</w:t>
      </w:r>
      <w:r>
        <w:rPr>
          <w:bCs/>
          <w:u w:val="single"/>
        </w:rPr>
        <w:fldChar w:fldCharType="end"/>
      </w:r>
      <w:r>
        <w:rPr>
          <w:bCs/>
        </w:rPr>
        <w:t>;</w:t>
      </w:r>
    </w:p>
    <w:p w14:paraId="41F21CA7" w14:textId="77777777" w:rsidR="00D8369D" w:rsidRDefault="0007734C" w:rsidP="00AC1F7B">
      <w:pPr>
        <w:pStyle w:val="Definition"/>
        <w:numPr>
          <w:ilvl w:val="0"/>
          <w:numId w:val="0"/>
        </w:numPr>
        <w:ind w:left="709"/>
      </w:pPr>
      <w:r>
        <w:rPr>
          <w:b/>
        </w:rPr>
        <w:lastRenderedPageBreak/>
        <w:t>"Put Option"</w:t>
      </w:r>
      <w:r>
        <w:rPr>
          <w:bCs/>
        </w:rPr>
        <w:t xml:space="preserve"> has the meaning given to that term </w:t>
      </w:r>
      <w:r>
        <w:t xml:space="preserve">in </w:t>
      </w:r>
      <w:r>
        <w:rPr>
          <w:u w:val="single"/>
        </w:rPr>
        <w:t xml:space="preserve">Clause </w:t>
      </w:r>
      <w:r>
        <w:rPr>
          <w:u w:val="single"/>
        </w:rPr>
        <w:fldChar w:fldCharType="begin"/>
      </w:r>
      <w:r>
        <w:rPr>
          <w:u w:val="single"/>
        </w:rPr>
        <w:instrText xml:space="preserve"> REF _Ref206093820 \r \h  \* MERGEFORMAT </w:instrText>
      </w:r>
      <w:r>
        <w:rPr>
          <w:u w:val="single"/>
        </w:rPr>
      </w:r>
      <w:r>
        <w:rPr>
          <w:u w:val="single"/>
        </w:rPr>
        <w:fldChar w:fldCharType="separate"/>
      </w:r>
      <w:r w:rsidR="00907D21">
        <w:rPr>
          <w:u w:val="single"/>
        </w:rPr>
        <w:t>5.1</w:t>
      </w:r>
      <w:r>
        <w:rPr>
          <w:u w:val="single"/>
        </w:rPr>
        <w:fldChar w:fldCharType="end"/>
      </w:r>
      <w:r>
        <w:t>;</w:t>
      </w:r>
    </w:p>
    <w:p w14:paraId="0041FC8D" w14:textId="77777777" w:rsidR="00D8369D" w:rsidRPr="00746EF0" w:rsidRDefault="0007734C" w:rsidP="006F3E03">
      <w:pPr>
        <w:pStyle w:val="Definition"/>
      </w:pPr>
      <w:r>
        <w:rPr>
          <w:b/>
          <w:bCs/>
        </w:rPr>
        <w:t>"Put Option Exercise"</w:t>
      </w:r>
      <w:r>
        <w:t xml:space="preserve"> has the meaning given to that term in </w:t>
      </w:r>
      <w:r>
        <w:rPr>
          <w:u w:val="single"/>
        </w:rPr>
        <w:t xml:space="preserve">Clause </w:t>
      </w:r>
      <w:r>
        <w:rPr>
          <w:u w:val="single"/>
        </w:rPr>
        <w:fldChar w:fldCharType="begin"/>
      </w:r>
      <w:r>
        <w:rPr>
          <w:u w:val="single"/>
        </w:rPr>
        <w:instrText xml:space="preserve"> REF _Ref206192126 \r \h  \* MERGEFORMAT </w:instrText>
      </w:r>
      <w:r>
        <w:rPr>
          <w:u w:val="single"/>
        </w:rPr>
      </w:r>
      <w:r>
        <w:rPr>
          <w:u w:val="single"/>
        </w:rPr>
        <w:fldChar w:fldCharType="separate"/>
      </w:r>
      <w:r w:rsidR="00907D21">
        <w:rPr>
          <w:u w:val="single"/>
        </w:rPr>
        <w:t>5.2</w:t>
      </w:r>
      <w:r>
        <w:rPr>
          <w:u w:val="single"/>
        </w:rPr>
        <w:fldChar w:fldCharType="end"/>
      </w:r>
      <w:r>
        <w:t>;</w:t>
      </w:r>
    </w:p>
    <w:p w14:paraId="7E826471" w14:textId="77777777" w:rsidR="00D8369D" w:rsidRPr="00746EF0" w:rsidRDefault="0007734C" w:rsidP="006F3E03">
      <w:pPr>
        <w:pStyle w:val="Definition"/>
      </w:pPr>
      <w:r>
        <w:rPr>
          <w:b/>
        </w:rPr>
        <w:t>"Put Option Exercise Notice"</w:t>
      </w:r>
      <w:r>
        <w:t xml:space="preserve"> means a notice in substantially the form set out in </w:t>
      </w:r>
      <w:r>
        <w:fldChar w:fldCharType="begin"/>
      </w:r>
      <w:r>
        <w:instrText xml:space="preserve"> REF _Ref206093835 \r \h  \* MERGEFORMAT </w:instrText>
      </w:r>
      <w:r>
        <w:fldChar w:fldCharType="separate"/>
      </w:r>
      <w:r w:rsidR="00907D21">
        <w:t>Schedule 2</w:t>
      </w:r>
      <w:r>
        <w:fldChar w:fldCharType="end"/>
      </w:r>
      <w:r>
        <w:t>, or any other form agreed between Titan and Olympus BV in writing;</w:t>
      </w:r>
    </w:p>
    <w:p w14:paraId="6B543E3B" w14:textId="77777777" w:rsidR="001E5420" w:rsidRDefault="0007734C" w:rsidP="001E5420">
      <w:pPr>
        <w:pStyle w:val="Definition"/>
      </w:pPr>
      <w:r>
        <w:rPr>
          <w:b/>
          <w:bCs/>
        </w:rPr>
        <w:t xml:space="preserve">"Put Option Period" </w:t>
      </w:r>
      <w:r>
        <w:t>means the period commencing from (and including) the expiry of three and half years from the SPA Completion Date and ending on (and including) the sixth (6</w:t>
      </w:r>
      <w:r>
        <w:rPr>
          <w:vertAlign w:val="superscript"/>
        </w:rPr>
        <w:t>th</w:t>
      </w:r>
      <w:r>
        <w:t>) anniversary of the SPA Completion Date, but excludes the Put Option Suspension Period;</w:t>
      </w:r>
    </w:p>
    <w:p w14:paraId="19E45D57" w14:textId="77777777" w:rsidR="008A3E15" w:rsidRPr="007926D0" w:rsidRDefault="0007734C" w:rsidP="001E5420">
      <w:pPr>
        <w:pStyle w:val="Definition"/>
        <w:rPr>
          <w:b/>
          <w:bCs/>
        </w:rPr>
      </w:pPr>
      <w:r>
        <w:rPr>
          <w:b/>
          <w:bCs/>
        </w:rPr>
        <w:t>"Put Option Suspension Period"</w:t>
      </w:r>
      <w:r>
        <w:t xml:space="preserve"> means the period commencing on the date on which a legally binding order, writ, ruling, notice or similar decision of any Governmental Entity becomes effective  which makes the Put Option illegal or prohibits the consummation of the sale of the Option Shares to Olympus BV pursuant to the Put Option, and ending on the date on which such order, writ, ruling, notice or similar decision (as the case may be) is no longer effective (including due to withdrawal, reversal, overruling or such decision being rendere</w:t>
      </w:r>
      <w:r>
        <w:t>d infructuous or illegal);</w:t>
      </w:r>
    </w:p>
    <w:p w14:paraId="68DD887A" w14:textId="77777777" w:rsidR="007926D0" w:rsidRPr="00F51FDB" w:rsidRDefault="0007734C" w:rsidP="001E5420">
      <w:pPr>
        <w:pStyle w:val="Definition"/>
        <w:rPr>
          <w:b/>
          <w:bCs/>
        </w:rPr>
      </w:pPr>
      <w:r>
        <w:rPr>
          <w:b/>
          <w:bCs/>
        </w:rPr>
        <w:t xml:space="preserve">"Related Agreement" </w:t>
      </w:r>
      <w:r>
        <w:t xml:space="preserve">means each of the SPA and the "Transaction Documents" (as defined in the SPA) save for this Agreement; </w:t>
      </w:r>
    </w:p>
    <w:p w14:paraId="15C9A12A" w14:textId="77777777" w:rsidR="002F326D" w:rsidRDefault="0007734C" w:rsidP="00CD5ABE">
      <w:pPr>
        <w:pStyle w:val="Definition"/>
        <w:rPr>
          <w:b/>
        </w:rPr>
      </w:pPr>
      <w:r>
        <w:rPr>
          <w:bCs/>
        </w:rPr>
        <w:t>"</w:t>
      </w:r>
      <w:r>
        <w:rPr>
          <w:b/>
        </w:rPr>
        <w:t>Relevant Jurisdictions</w:t>
      </w:r>
      <w:r>
        <w:rPr>
          <w:bCs/>
        </w:rPr>
        <w:t>"</w:t>
      </w:r>
      <w:r>
        <w:t xml:space="preserve"> means all jurisdictions where an antitrust and/or a merger control approval from a Governmental Entity will be required in connection with the transactions contemplated by the SPA, including the jurisdictions listed in </w:t>
      </w:r>
      <w:r>
        <w:rPr>
          <w:u w:val="single"/>
        </w:rPr>
        <w:t>Schedule 5</w:t>
      </w:r>
      <w:r>
        <w:t xml:space="preserve"> to the SPA (subject to amendment as provided therein);</w:t>
      </w:r>
    </w:p>
    <w:p w14:paraId="733890DC" w14:textId="77777777" w:rsidR="00CD5ABE" w:rsidRPr="00CD5ABE" w:rsidRDefault="0007734C" w:rsidP="00CD5ABE">
      <w:pPr>
        <w:pStyle w:val="Definition"/>
        <w:rPr>
          <w:b/>
        </w:rPr>
      </w:pPr>
      <w:r>
        <w:rPr>
          <w:b/>
        </w:rPr>
        <w:t xml:space="preserve">"Relevant Proportion" </w:t>
      </w:r>
      <w:r>
        <w:rPr>
          <w:bCs/>
        </w:rPr>
        <w:t>has the meaning given to that term in the SPA;</w:t>
      </w:r>
    </w:p>
    <w:p w14:paraId="5C1A487F" w14:textId="77777777" w:rsidR="00D8369D" w:rsidRDefault="0007734C" w:rsidP="006F3E03">
      <w:pPr>
        <w:pStyle w:val="Definition"/>
      </w:pPr>
      <w:r>
        <w:rPr>
          <w:b/>
        </w:rPr>
        <w:t>"Representative</w:t>
      </w:r>
      <w:r>
        <w:rPr>
          <w:bCs/>
        </w:rPr>
        <w:t>"</w:t>
      </w:r>
      <w:r>
        <w:t xml:space="preserve"> means, in relation to each Party, that Party's officers, employees, advisers, auditors, bankers, actual or potential providers of finance or insurance, rating agents, consultants and agents; </w:t>
      </w:r>
    </w:p>
    <w:p w14:paraId="775C24A6" w14:textId="77777777" w:rsidR="00CD6178" w:rsidRDefault="0007734C" w:rsidP="006F3E03">
      <w:pPr>
        <w:pStyle w:val="Definition"/>
      </w:pPr>
      <w:r>
        <w:rPr>
          <w:b/>
        </w:rPr>
        <w:t xml:space="preserve">"Rule" </w:t>
      </w:r>
      <w:r>
        <w:t xml:space="preserve">has </w:t>
      </w:r>
      <w:bookmarkStart w:id="468" w:name="_Hlk206514476"/>
      <w:r>
        <w:t xml:space="preserve">the meaning given to that term in </w:t>
      </w:r>
      <w:r>
        <w:rPr>
          <w:u w:val="single"/>
        </w:rPr>
        <w:t xml:space="preserve">Clause </w:t>
      </w:r>
      <w:r>
        <w:rPr>
          <w:u w:val="single"/>
        </w:rPr>
        <w:fldChar w:fldCharType="begin"/>
      </w:r>
      <w:r>
        <w:rPr>
          <w:u w:val="single"/>
        </w:rPr>
        <w:instrText xml:space="preserve"> REF _Ref206514423 \r \h  \* MERGEFORMAT </w:instrText>
      </w:r>
      <w:r>
        <w:rPr>
          <w:u w:val="single"/>
        </w:rPr>
      </w:r>
      <w:r>
        <w:rPr>
          <w:u w:val="single"/>
        </w:rPr>
        <w:fldChar w:fldCharType="separate"/>
      </w:r>
      <w:r w:rsidR="00907D21">
        <w:rPr>
          <w:u w:val="single"/>
        </w:rPr>
        <w:t>21.1</w:t>
      </w:r>
      <w:r>
        <w:rPr>
          <w:u w:val="single"/>
        </w:rPr>
        <w:fldChar w:fldCharType="end"/>
      </w:r>
      <w:r>
        <w:t>;</w:t>
      </w:r>
      <w:bookmarkEnd w:id="468"/>
    </w:p>
    <w:p w14:paraId="24F6DF74" w14:textId="77777777" w:rsidR="002A4738" w:rsidRPr="00D030D1" w:rsidRDefault="0007734C" w:rsidP="002A4738">
      <w:pPr>
        <w:pStyle w:val="Definition"/>
        <w:rPr>
          <w:b/>
        </w:rPr>
      </w:pPr>
      <w:r>
        <w:rPr>
          <w:b/>
        </w:rPr>
        <w:t>"SA Companies Act"</w:t>
      </w:r>
      <w:r>
        <w:t xml:space="preserve"> means the Companies Act of South Africa, 71 of 2008;</w:t>
      </w:r>
    </w:p>
    <w:p w14:paraId="2DE73564" w14:textId="77777777" w:rsidR="009A681C" w:rsidRDefault="0007734C" w:rsidP="006F3E03">
      <w:pPr>
        <w:pStyle w:val="Definition"/>
      </w:pPr>
      <w:r>
        <w:rPr>
          <w:b/>
        </w:rPr>
        <w:t xml:space="preserve">"SA Takeover Regulation Panel Waiver" </w:t>
      </w:r>
      <w:r>
        <w:rPr>
          <w:bCs/>
        </w:rPr>
        <w:t>means</w:t>
      </w:r>
      <w:r>
        <w:rPr>
          <w:b/>
        </w:rPr>
        <w:t xml:space="preserve"> </w:t>
      </w:r>
      <w:r>
        <w:rPr>
          <w:bCs/>
        </w:rPr>
        <w:t>the issue by the Takeover Regulation Panel (established in terms of section 196 of the SA Companies Act) of a compliance certificate or the grant of an exemption, as contemplated in section 121(b) of the SA Companies Act, in respect of the sale transactions contemplated in this Agreement;</w:t>
      </w:r>
    </w:p>
    <w:p w14:paraId="19F80569" w14:textId="77777777" w:rsidR="00D8369D" w:rsidRDefault="0007734C" w:rsidP="006F3E03">
      <w:pPr>
        <w:pStyle w:val="Definition"/>
      </w:pPr>
      <w:r>
        <w:rPr>
          <w:b/>
          <w:bCs/>
        </w:rPr>
        <w:t>"Sanctions"</w:t>
      </w:r>
      <w:r>
        <w:t xml:space="preserve"> means economic or financial sanctions or trade embargoes imposed, administered or enforced from time to time by the U.S. government (including those administered by the Office of Foreign Assets Control of the U.S. Department of the Treasury or the U.S. Department of State), the United Nations Security Council, the European Union, any Member State of the European Union or the United Kingdom (including those administered through His Majesty's Treasury);</w:t>
      </w:r>
    </w:p>
    <w:p w14:paraId="5AF45CF1" w14:textId="77777777" w:rsidR="00D8369D" w:rsidRPr="00D030D1" w:rsidRDefault="0007734C" w:rsidP="006F3E03">
      <w:pPr>
        <w:pStyle w:val="Definition"/>
        <w:rPr>
          <w:bCs/>
        </w:rPr>
      </w:pPr>
      <w:r>
        <w:rPr>
          <w:b/>
          <w:bCs/>
        </w:rPr>
        <w:t>"Share Conversion Rate"</w:t>
      </w:r>
      <w:r>
        <w:t xml:space="preserve"> means the daily GBP:USD exchange rate published by Bloomberg BFIX Mid-Fixing (GBP:USD) as at 16:00 </w:t>
      </w:r>
      <w:r w:rsidR="00EB02D3">
        <w:t>London</w:t>
      </w:r>
      <w:r w:rsidR="00794C5A">
        <w:t xml:space="preserve"> United Kingdom</w:t>
      </w:r>
      <w:r w:rsidR="00EB02D3">
        <w:t xml:space="preserve"> time</w:t>
      </w:r>
      <w:r>
        <w:t xml:space="preserve">; </w:t>
      </w:r>
    </w:p>
    <w:p w14:paraId="6B9E748C" w14:textId="77777777" w:rsidR="00D8369D" w:rsidRDefault="0007734C" w:rsidP="006F3E03">
      <w:pPr>
        <w:pStyle w:val="Definition"/>
        <w:rPr>
          <w:bCs/>
        </w:rPr>
      </w:pPr>
      <w:r>
        <w:rPr>
          <w:b/>
        </w:rPr>
        <w:t>"Shareholders' Agreement"</w:t>
      </w:r>
      <w:r>
        <w:rPr>
          <w:bCs/>
        </w:rPr>
        <w:t xml:space="preserve"> means the shareholders' agreement in respect of the Company dated [</w:t>
      </w:r>
      <w:r>
        <w:rPr>
          <w:bCs/>
          <w:highlight w:val="yellow"/>
        </w:rPr>
        <w:t>●</w:t>
      </w:r>
      <w:r>
        <w:rPr>
          <w:bCs/>
        </w:rPr>
        <w:t>] between the Company, Titan, Titan Guarantor, Olympus BV and Olympus AG;</w:t>
      </w:r>
    </w:p>
    <w:p w14:paraId="38EA0763" w14:textId="77777777" w:rsidR="00765DBF" w:rsidRPr="00765DBF" w:rsidRDefault="0007734C" w:rsidP="00765DBF">
      <w:pPr>
        <w:pStyle w:val="Definition"/>
        <w:rPr>
          <w:rFonts w:asciiTheme="minorHAnsi" w:hAnsiTheme="minorHAnsi" w:cstheme="minorHAnsi"/>
          <w:bCs/>
        </w:rPr>
      </w:pPr>
      <w:r>
        <w:rPr>
          <w:rFonts w:asciiTheme="minorHAnsi" w:hAnsiTheme="minorHAnsi" w:cstheme="minorHAnsi"/>
          <w:b/>
        </w:rPr>
        <w:t>"SPA"</w:t>
      </w:r>
      <w:r>
        <w:rPr>
          <w:rFonts w:asciiTheme="minorHAnsi" w:hAnsiTheme="minorHAnsi" w:cstheme="minorHAnsi"/>
          <w:bCs/>
        </w:rPr>
        <w:t xml:space="preserve"> has the meaning set out in Recital </w:t>
      </w:r>
      <w:r>
        <w:rPr>
          <w:rFonts w:asciiTheme="minorHAnsi" w:hAnsiTheme="minorHAnsi" w:cstheme="minorHAnsi"/>
          <w:bCs/>
        </w:rPr>
        <w:fldChar w:fldCharType="begin"/>
      </w:r>
      <w:r>
        <w:rPr>
          <w:rFonts w:asciiTheme="minorHAnsi" w:hAnsiTheme="minorHAnsi" w:cstheme="minorHAnsi"/>
          <w:bCs/>
        </w:rPr>
        <w:instrText xml:space="preserve"> REF _Ref206435472 \r \h  \* MERGEFORMAT </w:instrText>
      </w:r>
      <w:r>
        <w:rPr>
          <w:rFonts w:asciiTheme="minorHAnsi" w:hAnsiTheme="minorHAnsi" w:cstheme="minorHAnsi"/>
          <w:bCs/>
        </w:rPr>
      </w:r>
      <w:r>
        <w:rPr>
          <w:rFonts w:asciiTheme="minorHAnsi" w:hAnsiTheme="minorHAnsi" w:cstheme="minorHAnsi"/>
          <w:bCs/>
        </w:rPr>
        <w:fldChar w:fldCharType="separate"/>
      </w:r>
      <w:r w:rsidR="00907D21">
        <w:rPr>
          <w:rFonts w:asciiTheme="minorHAnsi" w:hAnsiTheme="minorHAnsi" w:cstheme="minorHAnsi"/>
          <w:bCs/>
        </w:rPr>
        <w:t>(C)</w:t>
      </w:r>
      <w:r>
        <w:rPr>
          <w:rFonts w:asciiTheme="minorHAnsi" w:hAnsiTheme="minorHAnsi" w:cstheme="minorHAnsi"/>
          <w:bCs/>
        </w:rPr>
        <w:fldChar w:fldCharType="end"/>
      </w:r>
      <w:r>
        <w:rPr>
          <w:rFonts w:asciiTheme="minorHAnsi" w:hAnsiTheme="minorHAnsi" w:cstheme="minorHAnsi"/>
          <w:bCs/>
        </w:rPr>
        <w:t xml:space="preserve">; </w:t>
      </w:r>
    </w:p>
    <w:p w14:paraId="052A236E" w14:textId="77777777" w:rsidR="00765DBF" w:rsidRDefault="0007734C" w:rsidP="00765DBF">
      <w:pPr>
        <w:pStyle w:val="Definition"/>
      </w:pPr>
      <w:r>
        <w:rPr>
          <w:rFonts w:asciiTheme="minorHAnsi" w:hAnsiTheme="minorHAnsi" w:cstheme="minorHAnsi"/>
          <w:b/>
        </w:rPr>
        <w:t>"SPA Claim"</w:t>
      </w:r>
      <w:r>
        <w:rPr>
          <w:rFonts w:asciiTheme="minorHAnsi" w:hAnsiTheme="minorHAnsi" w:cstheme="minorHAnsi"/>
          <w:bCs/>
        </w:rPr>
        <w:t xml:space="preserve"> means a claim by Olympus BV against Titan and/or Titan-2 under the SPA</w:t>
      </w:r>
      <w:r>
        <w:t>;</w:t>
      </w:r>
    </w:p>
    <w:p w14:paraId="3C9DEADC" w14:textId="77777777" w:rsidR="00D8369D" w:rsidRDefault="0007734C" w:rsidP="006F3E03">
      <w:pPr>
        <w:pStyle w:val="Definition"/>
      </w:pPr>
      <w:r>
        <w:rPr>
          <w:b/>
          <w:bCs/>
        </w:rPr>
        <w:t>"SPA Completion Date"</w:t>
      </w:r>
      <w:r>
        <w:t xml:space="preserve"> has the meaning ascribed to the term "Completion Date" under the SPA;</w:t>
      </w:r>
    </w:p>
    <w:p w14:paraId="1147C0BB" w14:textId="77777777" w:rsidR="008F4D6A" w:rsidRDefault="0007734C">
      <w:pPr>
        <w:pStyle w:val="Definition12"/>
      </w:pPr>
      <w:bookmarkStart w:id="469" w:name="_Hlk211342641"/>
      <w:r>
        <w:rPr>
          <w:b/>
          <w:bCs/>
        </w:rPr>
        <w:t>"Squeeze-out Right"</w:t>
      </w:r>
      <w:r>
        <w:t xml:space="preserve"> means a right for the Olympus Group to require the shareholders of the Company (other Olympus BV) to sell their shares in the Company to the Olympus Group in terms of section 124 of the SA Companies Act;</w:t>
      </w:r>
    </w:p>
    <w:bookmarkEnd w:id="469"/>
    <w:p w14:paraId="08B9925D" w14:textId="77777777" w:rsidR="00CF4575" w:rsidRPr="00DD3059" w:rsidRDefault="0007734C" w:rsidP="00CF4575">
      <w:pPr>
        <w:pStyle w:val="Definition12"/>
      </w:pPr>
      <w:r>
        <w:rPr>
          <w:b/>
          <w:bCs/>
        </w:rPr>
        <w:lastRenderedPageBreak/>
        <w:t>"Subscription Declaration"</w:t>
      </w:r>
      <w:r>
        <w:rPr>
          <w:bCs/>
        </w:rPr>
        <w:t xml:space="preserve"> means the subscription declaration, to be executed by Titan concerning the subscription of the newly issued equity shares in Olympus AG;</w:t>
      </w:r>
    </w:p>
    <w:p w14:paraId="5230B7C0" w14:textId="77777777" w:rsidR="008F4D6A" w:rsidRDefault="0007734C">
      <w:pPr>
        <w:pStyle w:val="Definition12"/>
      </w:pPr>
      <w:r>
        <w:rPr>
          <w:rFonts w:asciiTheme="minorHAnsi" w:hAnsiTheme="minorHAnsi" w:cstheme="minorHAnsi"/>
          <w:b/>
          <w:bCs/>
        </w:rPr>
        <w:t>"Tax"</w:t>
      </w:r>
      <w:r>
        <w:t xml:space="preserve"> or </w:t>
      </w:r>
      <w:r>
        <w:rPr>
          <w:rFonts w:asciiTheme="minorHAnsi" w:hAnsiTheme="minorHAnsi" w:cstheme="minorHAnsi"/>
          <w:b/>
          <w:bCs/>
        </w:rPr>
        <w:t>"Taxation"</w:t>
      </w:r>
      <w:r>
        <w:t xml:space="preserve"> has the meaning given to that term in the SPA;</w:t>
      </w:r>
    </w:p>
    <w:p w14:paraId="320622E8" w14:textId="77777777" w:rsidR="008F4D6A" w:rsidRDefault="0007734C">
      <w:pPr>
        <w:pStyle w:val="Definition12"/>
      </w:pPr>
      <w:r>
        <w:rPr>
          <w:rFonts w:asciiTheme="minorHAnsi" w:hAnsiTheme="minorHAnsi" w:cstheme="minorHAnsi"/>
          <w:b/>
          <w:bCs/>
        </w:rPr>
        <w:t xml:space="preserve">"Tax Relief" </w:t>
      </w:r>
      <w:r>
        <w:t>has the meaning given to that term in the SPA;</w:t>
      </w:r>
    </w:p>
    <w:p w14:paraId="3075F62C" w14:textId="77777777" w:rsidR="00F70766" w:rsidRPr="00E1406C" w:rsidRDefault="0007734C" w:rsidP="00F01264">
      <w:pPr>
        <w:pStyle w:val="Definition"/>
      </w:pPr>
      <w:r w:rsidRPr="00F01264">
        <w:rPr>
          <w:rFonts w:asciiTheme="minorHAnsi" w:hAnsiTheme="minorHAnsi" w:cstheme="minorHAnsi"/>
        </w:rPr>
        <w:t>"</w:t>
      </w:r>
      <w:r w:rsidRPr="00F01264">
        <w:rPr>
          <w:rFonts w:asciiTheme="minorHAnsi" w:hAnsiTheme="minorHAnsi" w:cstheme="minorHAnsi"/>
          <w:b/>
          <w:bCs/>
        </w:rPr>
        <w:t>Titan-2</w:t>
      </w:r>
      <w:r w:rsidRPr="00F01264">
        <w:rPr>
          <w:rFonts w:asciiTheme="minorHAnsi" w:hAnsiTheme="minorHAnsi" w:cstheme="minorHAnsi"/>
        </w:rPr>
        <w:t xml:space="preserve">" means </w:t>
      </w:r>
      <w:r w:rsidR="00F01264" w:rsidRPr="00F01264">
        <w:rPr>
          <w:rFonts w:asciiTheme="minorHAnsi" w:hAnsiTheme="minorHAnsi" w:cstheme="minorHAnsi"/>
        </w:rPr>
        <w:t>Coca-Cola Holdings Africa Limited</w:t>
      </w:r>
      <w:r w:rsidRPr="00F01264">
        <w:rPr>
          <w:rFonts w:asciiTheme="minorHAnsi" w:hAnsiTheme="minorHAnsi" w:cstheme="minorHAnsi"/>
        </w:rPr>
        <w:t xml:space="preserve"> a company organised and existing under the laws of </w:t>
      </w:r>
      <w:r w:rsidR="00F01264" w:rsidRPr="00F01264">
        <w:rPr>
          <w:rFonts w:asciiTheme="minorHAnsi" w:hAnsiTheme="minorHAnsi" w:cstheme="minorHAnsi"/>
        </w:rPr>
        <w:t>England</w:t>
      </w:r>
      <w:r w:rsidRPr="00F01264">
        <w:rPr>
          <w:rFonts w:asciiTheme="minorHAnsi" w:hAnsiTheme="minorHAnsi" w:cstheme="minorHAnsi"/>
        </w:rPr>
        <w:t xml:space="preserve"> with company number </w:t>
      </w:r>
      <w:r w:rsidR="00F01264" w:rsidRPr="00F01264">
        <w:rPr>
          <w:rFonts w:asciiTheme="minorHAnsi" w:hAnsiTheme="minorHAnsi" w:cstheme="minorHAnsi"/>
        </w:rPr>
        <w:t>09351841</w:t>
      </w:r>
      <w:r w:rsidRPr="00F01264">
        <w:rPr>
          <w:rFonts w:asciiTheme="minorHAnsi" w:hAnsiTheme="minorHAnsi" w:cstheme="minorHAnsi"/>
        </w:rPr>
        <w:t xml:space="preserve"> whose principal place of business is at </w:t>
      </w:r>
      <w:r w:rsidR="00F01264" w:rsidRPr="00F01264">
        <w:rPr>
          <w:rFonts w:asciiTheme="minorHAnsi" w:hAnsiTheme="minorHAnsi" w:cstheme="minorHAnsi"/>
        </w:rPr>
        <w:t>C/O Beverage Services Limited, 1a Wimpole Street, London, W1G0EA, United Kingdom</w:t>
      </w:r>
      <w:r>
        <w:t>;</w:t>
      </w:r>
    </w:p>
    <w:p w14:paraId="3871D24C" w14:textId="77777777" w:rsidR="00F01264" w:rsidRPr="00F01264" w:rsidRDefault="0007734C" w:rsidP="00F01264">
      <w:pPr>
        <w:pStyle w:val="Definition"/>
      </w:pPr>
      <w:r w:rsidRPr="00F01264">
        <w:rPr>
          <w:rFonts w:asciiTheme="minorHAnsi" w:hAnsiTheme="minorHAnsi" w:cstheme="minorHAnsi"/>
          <w:b/>
          <w:bCs/>
        </w:rPr>
        <w:t>"Titan Bank Account"</w:t>
      </w:r>
      <w:r>
        <w:t xml:space="preserve"> </w:t>
      </w:r>
      <w:r w:rsidRPr="00F01264">
        <w:t xml:space="preserve">means the bank account designated by the Titan for receipt of any payments under this Agreement, details of which may be provided by Titan (if so desired) to </w:t>
      </w:r>
      <w:r>
        <w:t xml:space="preserve">Olympus BV </w:t>
      </w:r>
      <w:r w:rsidRPr="00F01264">
        <w:t xml:space="preserve">on the date of this Agreement, or such other bank account that is notified, in writing and confirmed orally by (or on behalf of) Titan to </w:t>
      </w:r>
      <w:r>
        <w:t>Olympus BV</w:t>
      </w:r>
      <w:r w:rsidRPr="00F01264">
        <w:t xml:space="preserve"> at least fifteen (15) Business Days before the due date for the relevant payment;</w:t>
      </w:r>
    </w:p>
    <w:p w14:paraId="019D7F10" w14:textId="77777777" w:rsidR="00C115FD" w:rsidRPr="00DB2879" w:rsidRDefault="0007734C" w:rsidP="006F3E03">
      <w:pPr>
        <w:pStyle w:val="Definition"/>
        <w:rPr>
          <w:rFonts w:asciiTheme="minorHAnsi" w:hAnsiTheme="minorHAnsi" w:cstheme="minorHAnsi"/>
        </w:rPr>
      </w:pPr>
      <w:r>
        <w:rPr>
          <w:rFonts w:asciiTheme="minorHAnsi" w:hAnsiTheme="minorHAnsi" w:cstheme="minorHAnsi"/>
          <w:b/>
          <w:bCs/>
        </w:rPr>
        <w:t>"Titan Group"</w:t>
      </w:r>
      <w:r>
        <w:t xml:space="preserve"> has the meaning given to "Titan Group Companies" in the SPA;</w:t>
      </w:r>
    </w:p>
    <w:p w14:paraId="122026F0" w14:textId="77777777" w:rsidR="008F4D6A" w:rsidRDefault="0007734C">
      <w:pPr>
        <w:pStyle w:val="Definition12"/>
      </w:pPr>
      <w:r>
        <w:t>"</w:t>
      </w:r>
      <w:r>
        <w:rPr>
          <w:b/>
          <w:bCs/>
        </w:rPr>
        <w:t>Titan Option Shares Certificates</w:t>
      </w:r>
      <w:r>
        <w:t xml:space="preserve">" has the meaning given to that term in Clause </w:t>
      </w:r>
      <w:r>
        <w:fldChar w:fldCharType="begin"/>
      </w:r>
      <w:r>
        <w:instrText xml:space="preserve"> REF _Ref207858271 \r \h </w:instrText>
      </w:r>
      <w:r>
        <w:fldChar w:fldCharType="separate"/>
      </w:r>
      <w:r w:rsidR="00907D21">
        <w:t>11.5</w:t>
      </w:r>
      <w:r>
        <w:fldChar w:fldCharType="end"/>
      </w:r>
      <w:r>
        <w:t>;</w:t>
      </w:r>
    </w:p>
    <w:p w14:paraId="76827969" w14:textId="77777777" w:rsidR="006B2FA8" w:rsidRPr="00D030D1" w:rsidRDefault="0007734C" w:rsidP="006F3E03">
      <w:pPr>
        <w:pStyle w:val="BodyText"/>
        <w:ind w:left="709"/>
        <w:jc w:val="both"/>
        <w:rPr>
          <w:rFonts w:asciiTheme="minorHAnsi" w:hAnsiTheme="minorHAnsi" w:cstheme="minorHAnsi"/>
          <w:bCs/>
        </w:rPr>
      </w:pPr>
      <w:r>
        <w:t>"</w:t>
      </w:r>
      <w:r>
        <w:rPr>
          <w:b/>
          <w:bCs/>
        </w:rPr>
        <w:t>Trading Days</w:t>
      </w:r>
      <w:r>
        <w:t>" means the days on which the London Stock Exchange is open for trading; and</w:t>
      </w:r>
    </w:p>
    <w:p w14:paraId="0678ADA4" w14:textId="77777777" w:rsidR="00D8369D" w:rsidRPr="00D030D1" w:rsidRDefault="0007734C" w:rsidP="006F3E03">
      <w:pPr>
        <w:pStyle w:val="Definition"/>
        <w:rPr>
          <w:bCs/>
        </w:rPr>
      </w:pPr>
      <w:r>
        <w:rPr>
          <w:b/>
        </w:rPr>
        <w:t>"USD"</w:t>
      </w:r>
      <w:r>
        <w:rPr>
          <w:bCs/>
        </w:rPr>
        <w:t xml:space="preserve"> means the lawful currency of the United States of America.</w:t>
      </w:r>
    </w:p>
    <w:p w14:paraId="5EAA2B71" w14:textId="77777777" w:rsidR="00D8369D" w:rsidRPr="00D030D1" w:rsidRDefault="0007734C" w:rsidP="00164E39">
      <w:pPr>
        <w:pStyle w:val="BodyText2"/>
        <w:keepNext/>
        <w:ind w:left="705"/>
        <w:rPr>
          <w:rFonts w:asciiTheme="minorHAnsi" w:hAnsiTheme="minorHAnsi" w:cstheme="minorHAnsi"/>
        </w:rPr>
      </w:pPr>
      <w:r>
        <w:rPr>
          <w:rFonts w:asciiTheme="minorHAnsi" w:hAnsiTheme="minorHAnsi" w:cstheme="minorHAnsi"/>
          <w:b/>
        </w:rPr>
        <w:t>References to this Agreement and other agreements</w:t>
      </w:r>
    </w:p>
    <w:p w14:paraId="4151771A" w14:textId="77777777" w:rsidR="00D8369D" w:rsidRPr="00D030D1" w:rsidRDefault="0007734C" w:rsidP="00164E39">
      <w:pPr>
        <w:pStyle w:val="SchedulePara1"/>
        <w:keepNext/>
        <w:numPr>
          <w:ilvl w:val="0"/>
          <w:numId w:val="10"/>
        </w:numPr>
        <w:ind w:left="705"/>
      </w:pPr>
      <w:bookmarkStart w:id="470" w:name="_Toc206440940"/>
      <w:bookmarkStart w:id="471" w:name="_Toc206441090"/>
      <w:r>
        <w:t>In this Agreement, except where the context otherwise requires:</w:t>
      </w:r>
      <w:bookmarkEnd w:id="470"/>
      <w:bookmarkEnd w:id="471"/>
    </w:p>
    <w:p w14:paraId="6D52ED3F" w14:textId="77777777" w:rsidR="00D8369D" w:rsidRPr="00D030D1" w:rsidRDefault="0007734C" w:rsidP="00164E39">
      <w:pPr>
        <w:pStyle w:val="SchedulePara2"/>
        <w:keepNext/>
        <w:numPr>
          <w:ilvl w:val="1"/>
          <w:numId w:val="10"/>
        </w:numPr>
        <w:ind w:left="705"/>
      </w:pPr>
      <w:r>
        <w:t>a reference to this Agreement includes a reference to the Schedules to it each of which forms part of this Agreement;</w:t>
      </w:r>
    </w:p>
    <w:p w14:paraId="21646AB2" w14:textId="77777777" w:rsidR="00D8369D" w:rsidRPr="00D030D1" w:rsidRDefault="0007734C" w:rsidP="009E1ADF">
      <w:pPr>
        <w:pStyle w:val="SchedulePara2"/>
        <w:numPr>
          <w:ilvl w:val="1"/>
          <w:numId w:val="10"/>
        </w:numPr>
      </w:pPr>
      <w:r>
        <w:t>a reference to a Clause or Schedule (other than to a schedule to a statutory provision) is a reference to a Clause or Schedule (as the case may be) of, or to, this Agreement and reference to a paragraph is to a paragraph of the relevant Schedule;</w:t>
      </w:r>
    </w:p>
    <w:p w14:paraId="245DFC38" w14:textId="77777777" w:rsidR="00D8369D" w:rsidRPr="00D030D1" w:rsidRDefault="0007734C" w:rsidP="009E1ADF">
      <w:pPr>
        <w:pStyle w:val="SchedulePara2"/>
        <w:numPr>
          <w:ilvl w:val="1"/>
          <w:numId w:val="10"/>
        </w:numPr>
      </w:pPr>
      <w:r>
        <w:t>the contents page and headings are for convenience only and shall not affect the interpretation of this Agreement;</w:t>
      </w:r>
    </w:p>
    <w:p w14:paraId="44A1A3BF" w14:textId="77777777" w:rsidR="00D8369D" w:rsidRPr="00D030D1" w:rsidRDefault="0007734C" w:rsidP="009E1ADF">
      <w:pPr>
        <w:pStyle w:val="SchedulePara2"/>
        <w:numPr>
          <w:ilvl w:val="1"/>
          <w:numId w:val="10"/>
        </w:numPr>
      </w:pPr>
      <w:r>
        <w:t>a reference to this Agreement includes this Agreement as amended or supplemented in accordance with the terms of this Agreement;</w:t>
      </w:r>
    </w:p>
    <w:p w14:paraId="0813A118" w14:textId="77777777" w:rsidR="00D8369D" w:rsidRPr="00D030D1" w:rsidRDefault="0007734C" w:rsidP="009E1ADF">
      <w:pPr>
        <w:pStyle w:val="SchedulePara2"/>
        <w:numPr>
          <w:ilvl w:val="1"/>
          <w:numId w:val="10"/>
        </w:numPr>
      </w:pPr>
      <w:r>
        <w:t>a reference to any agreement or other instrument (other than an enactment or statutory provision) is to that agreement or instrument as from time to time amended, varied, supplemented, substituted novated or assigned otherwise than in breach of terms thereof and/ or in breach of this Agreement</w:t>
      </w:r>
      <w:r>
        <w:rPr>
          <w:b/>
          <w:lang w:val="en-US"/>
        </w:rPr>
        <w:t>;</w:t>
      </w:r>
      <w:r>
        <w:t xml:space="preserve"> and</w:t>
      </w:r>
    </w:p>
    <w:p w14:paraId="7417CCDD" w14:textId="77777777" w:rsidR="00D8369D" w:rsidRPr="00D030D1" w:rsidRDefault="0007734C" w:rsidP="009E1ADF">
      <w:pPr>
        <w:pStyle w:val="SchedulePara2"/>
        <w:numPr>
          <w:ilvl w:val="1"/>
          <w:numId w:val="10"/>
        </w:numPr>
      </w:pPr>
      <w:r>
        <w:t>references to documents "in the agreed form" or any similar expression shall be to documents agreed between the Parties, as at the date of this Agreement.</w:t>
      </w:r>
    </w:p>
    <w:p w14:paraId="501B2E80" w14:textId="77777777" w:rsidR="00D8369D" w:rsidRPr="00D030D1" w:rsidRDefault="0007734C" w:rsidP="006F3E03">
      <w:pPr>
        <w:pStyle w:val="BodyText2"/>
        <w:keepNext/>
        <w:rPr>
          <w:rFonts w:asciiTheme="minorHAnsi" w:hAnsiTheme="minorHAnsi" w:cstheme="minorHAnsi"/>
        </w:rPr>
      </w:pPr>
      <w:r>
        <w:rPr>
          <w:rFonts w:asciiTheme="minorHAnsi" w:hAnsiTheme="minorHAnsi" w:cstheme="minorHAnsi"/>
          <w:b/>
        </w:rPr>
        <w:t>Precedence</w:t>
      </w:r>
    </w:p>
    <w:p w14:paraId="3DD3B3D9" w14:textId="77777777" w:rsidR="00D8369D" w:rsidRPr="00D030D1" w:rsidRDefault="0007734C" w:rsidP="009E1ADF">
      <w:pPr>
        <w:pStyle w:val="SchedulePara1"/>
        <w:numPr>
          <w:ilvl w:val="0"/>
          <w:numId w:val="10"/>
        </w:numPr>
      </w:pPr>
      <w:bookmarkStart w:id="472" w:name="_Toc206440941"/>
      <w:bookmarkStart w:id="473" w:name="_Toc206441091"/>
      <w:r>
        <w:t>In this Agreement, except where the context otherwise requires:</w:t>
      </w:r>
      <w:bookmarkEnd w:id="472"/>
      <w:bookmarkEnd w:id="473"/>
    </w:p>
    <w:p w14:paraId="7DA77361" w14:textId="77777777" w:rsidR="00D8369D" w:rsidRPr="00D030D1" w:rsidRDefault="0007734C" w:rsidP="009E1ADF">
      <w:pPr>
        <w:pStyle w:val="SchedulePara2"/>
        <w:numPr>
          <w:ilvl w:val="1"/>
          <w:numId w:val="10"/>
        </w:numPr>
      </w:pPr>
      <w:r>
        <w:t>to the extent that a provision of a Schedule conflicts with a provision of the main body of this Agreement</w:t>
      </w:r>
      <w:r>
        <w:rPr>
          <w:b/>
        </w:rPr>
        <w:t>,</w:t>
      </w:r>
      <w:r>
        <w:t xml:space="preserve"> the relevant provision of the main body of this Agreement takes precedence</w:t>
      </w:r>
      <w:r>
        <w:rPr>
          <w:b/>
        </w:rPr>
        <w:t>;</w:t>
      </w:r>
      <w:r>
        <w:t xml:space="preserve"> and</w:t>
      </w:r>
    </w:p>
    <w:p w14:paraId="1C02517E" w14:textId="77777777" w:rsidR="00D8369D" w:rsidRPr="00D030D1" w:rsidRDefault="0007734C" w:rsidP="009E1ADF">
      <w:pPr>
        <w:pStyle w:val="SchedulePara2"/>
        <w:numPr>
          <w:ilvl w:val="1"/>
          <w:numId w:val="10"/>
        </w:numPr>
      </w:pPr>
      <w:r>
        <w:t>to the extent that this Agreement conflicts with the provisions of any agreed documents, this Agreement takes precedence.</w:t>
      </w:r>
    </w:p>
    <w:p w14:paraId="1FFD0EFD" w14:textId="77777777" w:rsidR="00D8369D" w:rsidRPr="00D030D1" w:rsidRDefault="0007734C" w:rsidP="006F3E03">
      <w:pPr>
        <w:pStyle w:val="BodyText2"/>
        <w:keepNext/>
        <w:rPr>
          <w:rFonts w:asciiTheme="minorHAnsi" w:hAnsiTheme="minorHAnsi" w:cstheme="minorHAnsi"/>
          <w:b/>
        </w:rPr>
      </w:pPr>
      <w:r>
        <w:rPr>
          <w:rFonts w:asciiTheme="minorHAnsi" w:hAnsiTheme="minorHAnsi" w:cstheme="minorHAnsi"/>
          <w:b/>
        </w:rPr>
        <w:t>Singular, plural and gender</w:t>
      </w:r>
    </w:p>
    <w:p w14:paraId="4A34CCF0" w14:textId="77777777" w:rsidR="00D8369D" w:rsidRPr="00D030D1" w:rsidRDefault="0007734C" w:rsidP="009E1ADF">
      <w:pPr>
        <w:pStyle w:val="SchedulePara1"/>
        <w:numPr>
          <w:ilvl w:val="0"/>
          <w:numId w:val="10"/>
        </w:numPr>
      </w:pPr>
      <w:bookmarkStart w:id="474" w:name="_Toc206440942"/>
      <w:bookmarkStart w:id="475" w:name="_Toc206441092"/>
      <w:r>
        <w:t>Words in the singular include the plural and vice versa and a reference to one gender includes other genders.</w:t>
      </w:r>
      <w:bookmarkEnd w:id="474"/>
      <w:bookmarkEnd w:id="475"/>
    </w:p>
    <w:p w14:paraId="66A6E289" w14:textId="77777777" w:rsidR="00D8369D" w:rsidRPr="00D030D1" w:rsidRDefault="0007734C" w:rsidP="006F3E03">
      <w:pPr>
        <w:pStyle w:val="BodyText2"/>
        <w:keepNext/>
        <w:rPr>
          <w:rFonts w:asciiTheme="minorHAnsi" w:hAnsiTheme="minorHAnsi" w:cstheme="minorHAnsi"/>
        </w:rPr>
      </w:pPr>
      <w:r>
        <w:rPr>
          <w:rFonts w:asciiTheme="minorHAnsi" w:hAnsiTheme="minorHAnsi" w:cstheme="minorHAnsi"/>
          <w:b/>
        </w:rPr>
        <w:t>References to persons and companies</w:t>
      </w:r>
    </w:p>
    <w:p w14:paraId="2B4D8952" w14:textId="77777777" w:rsidR="00D8369D" w:rsidRPr="00D030D1" w:rsidRDefault="0007734C" w:rsidP="009E1ADF">
      <w:pPr>
        <w:pStyle w:val="SchedulePara1"/>
        <w:numPr>
          <w:ilvl w:val="0"/>
          <w:numId w:val="10"/>
        </w:numPr>
      </w:pPr>
      <w:bookmarkStart w:id="476" w:name="_Toc206440943"/>
      <w:bookmarkStart w:id="477" w:name="_Toc206441093"/>
      <w:r>
        <w:t>In this Agreement, except where the context otherwise requires,</w:t>
      </w:r>
      <w:bookmarkEnd w:id="476"/>
      <w:bookmarkEnd w:id="477"/>
      <w:r>
        <w:t xml:space="preserve"> </w:t>
      </w:r>
    </w:p>
    <w:p w14:paraId="5899E9AD" w14:textId="77777777" w:rsidR="00D8369D" w:rsidRPr="00D030D1" w:rsidRDefault="0007734C" w:rsidP="009E1ADF">
      <w:pPr>
        <w:pStyle w:val="SchedulePara2"/>
        <w:numPr>
          <w:ilvl w:val="1"/>
          <w:numId w:val="10"/>
        </w:numPr>
      </w:pPr>
      <w:r>
        <w:lastRenderedPageBreak/>
        <w:t>a reference to a person includes a reference to any individual, firm, company, government, state or agency of a state, local or municipal authority or government body or any joint venture, association or partnership (whether or not having separate legal personality);</w:t>
      </w:r>
    </w:p>
    <w:p w14:paraId="23A6785A" w14:textId="77777777" w:rsidR="00D8369D" w:rsidRPr="00D030D1" w:rsidRDefault="0007734C" w:rsidP="009E1ADF">
      <w:pPr>
        <w:pStyle w:val="SchedulePara2"/>
        <w:numPr>
          <w:ilvl w:val="1"/>
          <w:numId w:val="10"/>
        </w:numPr>
      </w:pPr>
      <w:r>
        <w:t>a reference to a company includes any company, corporation or other body corporate wherever and however incorporated or established</w:t>
      </w:r>
      <w:r>
        <w:rPr>
          <w:b/>
        </w:rPr>
        <w:t>;</w:t>
      </w:r>
      <w:r>
        <w:t xml:space="preserve"> and</w:t>
      </w:r>
    </w:p>
    <w:p w14:paraId="4463DAC1" w14:textId="77777777" w:rsidR="00D8369D" w:rsidRPr="00D030D1" w:rsidRDefault="0007734C" w:rsidP="009E1ADF">
      <w:pPr>
        <w:pStyle w:val="SchedulePara2"/>
        <w:numPr>
          <w:ilvl w:val="1"/>
          <w:numId w:val="10"/>
        </w:numPr>
      </w:pPr>
      <w:r>
        <w:t xml:space="preserve">a reference to an individual includes that individual's estate and personal representatives. </w:t>
      </w:r>
    </w:p>
    <w:p w14:paraId="45CBF195" w14:textId="77777777" w:rsidR="00D8369D" w:rsidRPr="004D5AE9" w:rsidRDefault="0007734C" w:rsidP="004D5AE9">
      <w:pPr>
        <w:pStyle w:val="BodyText2"/>
        <w:keepNext/>
        <w:rPr>
          <w:rFonts w:asciiTheme="minorHAnsi" w:hAnsiTheme="minorHAnsi" w:cstheme="minorHAnsi"/>
          <w:b/>
        </w:rPr>
      </w:pPr>
      <w:r>
        <w:rPr>
          <w:rFonts w:asciiTheme="minorHAnsi" w:hAnsiTheme="minorHAnsi" w:cstheme="minorHAnsi"/>
          <w:b/>
        </w:rPr>
        <w:t>References to time periods.</w:t>
      </w:r>
    </w:p>
    <w:p w14:paraId="3BFFC84E" w14:textId="77777777" w:rsidR="00D8369D" w:rsidRPr="00D030D1" w:rsidRDefault="0007734C" w:rsidP="009E1ADF">
      <w:pPr>
        <w:pStyle w:val="SchedulePara1"/>
        <w:numPr>
          <w:ilvl w:val="0"/>
          <w:numId w:val="10"/>
        </w:numPr>
      </w:pPr>
      <w:bookmarkStart w:id="478" w:name="_Toc206440944"/>
      <w:bookmarkStart w:id="479" w:name="_Toc206441094"/>
      <w:r>
        <w:t>In this Agreement, except where the context otherwise requires:</w:t>
      </w:r>
      <w:bookmarkEnd w:id="478"/>
      <w:bookmarkEnd w:id="479"/>
    </w:p>
    <w:p w14:paraId="5EB436BE" w14:textId="77777777" w:rsidR="00D8369D" w:rsidRPr="00D030D1" w:rsidRDefault="0007734C" w:rsidP="009E1ADF">
      <w:pPr>
        <w:pStyle w:val="SchedulePara2"/>
        <w:numPr>
          <w:ilvl w:val="1"/>
          <w:numId w:val="10"/>
        </w:numPr>
      </w:pPr>
      <w:r>
        <w:t xml:space="preserve">a reference to a time of day is to London time; </w:t>
      </w:r>
    </w:p>
    <w:p w14:paraId="42A51221" w14:textId="77777777" w:rsidR="00D8369D" w:rsidRPr="00D030D1" w:rsidRDefault="0007734C" w:rsidP="009E1ADF">
      <w:pPr>
        <w:pStyle w:val="SchedulePara2"/>
        <w:numPr>
          <w:ilvl w:val="1"/>
          <w:numId w:val="10"/>
        </w:numPr>
      </w:pPr>
      <w:r>
        <w:t>a reference to a day (including within the defined term "Business Day") means a period of 24 hours ending at midnight, and</w:t>
      </w:r>
    </w:p>
    <w:p w14:paraId="51B56689" w14:textId="77777777" w:rsidR="00D8369D" w:rsidRPr="00D030D1" w:rsidRDefault="0007734C" w:rsidP="009E1ADF">
      <w:pPr>
        <w:pStyle w:val="SchedulePara2"/>
        <w:numPr>
          <w:ilvl w:val="1"/>
          <w:numId w:val="10"/>
        </w:numPr>
      </w:pPr>
      <w:r>
        <w:t>any period of time is calculated exclusive of the day from which the time period is expressed to run or the day upon which the event occurs which causes the period to start running.</w:t>
      </w:r>
    </w:p>
    <w:p w14:paraId="372B7AD9" w14:textId="77777777" w:rsidR="00D8369D" w:rsidRPr="00D030D1" w:rsidRDefault="0007734C" w:rsidP="006F3E03">
      <w:pPr>
        <w:pStyle w:val="BodyText2"/>
        <w:keepNext/>
        <w:rPr>
          <w:rFonts w:asciiTheme="minorHAnsi" w:hAnsiTheme="minorHAnsi" w:cstheme="minorHAnsi"/>
        </w:rPr>
      </w:pPr>
      <w:r>
        <w:rPr>
          <w:rFonts w:asciiTheme="minorHAnsi" w:hAnsiTheme="minorHAnsi" w:cstheme="minorHAnsi"/>
          <w:b/>
        </w:rPr>
        <w:t>References to legislation and legal terms</w:t>
      </w:r>
    </w:p>
    <w:p w14:paraId="1A14B1F3" w14:textId="77777777" w:rsidR="00D8369D" w:rsidRPr="00D030D1" w:rsidRDefault="0007734C" w:rsidP="009E1ADF">
      <w:pPr>
        <w:pStyle w:val="SchedulePara1"/>
        <w:numPr>
          <w:ilvl w:val="0"/>
          <w:numId w:val="10"/>
        </w:numPr>
      </w:pPr>
      <w:bookmarkStart w:id="480" w:name="_Toc206440945"/>
      <w:bookmarkStart w:id="481" w:name="_Toc206441095"/>
      <w:r>
        <w:t>In this Agreement, except where the context otherwise requires:</w:t>
      </w:r>
      <w:bookmarkEnd w:id="480"/>
      <w:bookmarkEnd w:id="481"/>
    </w:p>
    <w:p w14:paraId="26FB65F6" w14:textId="77777777" w:rsidR="00D8369D" w:rsidRPr="00D030D1" w:rsidRDefault="0007734C" w:rsidP="009E1ADF">
      <w:pPr>
        <w:pStyle w:val="SchedulePara2"/>
        <w:numPr>
          <w:ilvl w:val="1"/>
          <w:numId w:val="10"/>
        </w:numPr>
      </w:pPr>
      <w:r>
        <w:t>a reference to an enactment, EU instrument or statutory provision shall include a reference to any subordinate legislation made under the relevant enactment, EU instrument or statutory provision and is a reference to that enactment, EU instrument, statutory provision or subordinate legislation as it is in force at the date of this Agreement and as it existed in any modified or previously enacted form before but not after the date of this Agreement;</w:t>
      </w:r>
    </w:p>
    <w:p w14:paraId="15834811" w14:textId="77777777" w:rsidR="00D8369D" w:rsidRPr="00D030D1" w:rsidRDefault="0007734C" w:rsidP="009E1ADF">
      <w:pPr>
        <w:pStyle w:val="SchedulePara2"/>
        <w:numPr>
          <w:ilvl w:val="1"/>
          <w:numId w:val="10"/>
        </w:numPr>
      </w:pPr>
      <w:r>
        <w:t>a reference to any English statute or enactment includes any equivalent or analogous laws or rules in any other jurisdiction to the extent that such jurisdiction is relevant to the transactions contemplated by this Agreement, and</w:t>
      </w:r>
    </w:p>
    <w:p w14:paraId="68706268" w14:textId="77777777" w:rsidR="00D8369D" w:rsidRPr="00D030D1" w:rsidRDefault="0007734C" w:rsidP="009E1ADF">
      <w:pPr>
        <w:pStyle w:val="SchedulePara2"/>
        <w:numPr>
          <w:ilvl w:val="1"/>
          <w:numId w:val="10"/>
        </w:numPr>
      </w:pPr>
      <w:r>
        <w:t>reference to any English legal term for any action, remedy, method of judicial proceeding, legal document, legal status, court, official or any legal concept includes what most nearly approximates the English legal term in any jurisdiction other than England to the extent that such jurisdiction is relevant to the transactions contemplated by this Agreement.</w:t>
      </w:r>
    </w:p>
    <w:p w14:paraId="3A7C0C65" w14:textId="77777777" w:rsidR="00D8369D" w:rsidRPr="00D030D1" w:rsidRDefault="0007734C" w:rsidP="006F3E03">
      <w:pPr>
        <w:pStyle w:val="BodyText2"/>
        <w:keepNext/>
        <w:rPr>
          <w:rFonts w:asciiTheme="minorHAnsi" w:hAnsiTheme="minorHAnsi" w:cstheme="minorHAnsi"/>
        </w:rPr>
      </w:pPr>
      <w:r>
        <w:rPr>
          <w:rFonts w:asciiTheme="minorHAnsi" w:hAnsiTheme="minorHAnsi" w:cstheme="minorHAnsi"/>
          <w:b/>
        </w:rPr>
        <w:t>Includes and including</w:t>
      </w:r>
    </w:p>
    <w:p w14:paraId="43F445A6" w14:textId="77777777" w:rsidR="00D8369D" w:rsidRPr="00D030D1" w:rsidRDefault="0007734C" w:rsidP="009E1ADF">
      <w:pPr>
        <w:pStyle w:val="SchedulePara1"/>
        <w:numPr>
          <w:ilvl w:val="0"/>
          <w:numId w:val="10"/>
        </w:numPr>
      </w:pPr>
      <w:bookmarkStart w:id="482" w:name="_Toc206440946"/>
      <w:bookmarkStart w:id="483" w:name="_Toc206441096"/>
      <w:r>
        <w:t>In this Agreement, except where the context otherwise requires:</w:t>
      </w:r>
      <w:bookmarkEnd w:id="482"/>
      <w:bookmarkEnd w:id="483"/>
    </w:p>
    <w:p w14:paraId="0D20CBAC" w14:textId="77777777" w:rsidR="00D8369D" w:rsidRPr="00D030D1" w:rsidRDefault="0007734C" w:rsidP="009E1ADF">
      <w:pPr>
        <w:pStyle w:val="SchedulePara2"/>
        <w:numPr>
          <w:ilvl w:val="1"/>
          <w:numId w:val="10"/>
        </w:numPr>
      </w:pPr>
      <w:r>
        <w:t>the words and phrases "includes", "including", "in particular" (or any terms of similar effect) shall not be construed as implying any limitation, and</w:t>
      </w:r>
    </w:p>
    <w:p w14:paraId="3E323B35" w14:textId="77777777" w:rsidR="00D8369D" w:rsidRPr="00D030D1" w:rsidRDefault="0007734C" w:rsidP="009E1ADF">
      <w:pPr>
        <w:pStyle w:val="SchedulePara2"/>
        <w:numPr>
          <w:ilvl w:val="1"/>
          <w:numId w:val="10"/>
        </w:numPr>
      </w:pPr>
      <w:r>
        <w:t>general words shall not be given a restrictive meaning because they are preceded or followed by particular examples.</w:t>
      </w:r>
    </w:p>
    <w:p w14:paraId="28164329" w14:textId="77777777" w:rsidR="00D8369D" w:rsidRPr="00D030D1" w:rsidRDefault="0007734C" w:rsidP="006F3E03">
      <w:pPr>
        <w:pStyle w:val="BodyText2"/>
        <w:keepNext/>
        <w:rPr>
          <w:rFonts w:asciiTheme="minorHAnsi" w:hAnsiTheme="minorHAnsi" w:cstheme="minorHAnsi"/>
        </w:rPr>
      </w:pPr>
      <w:r>
        <w:rPr>
          <w:rFonts w:asciiTheme="minorHAnsi" w:hAnsiTheme="minorHAnsi" w:cstheme="minorHAnsi"/>
          <w:b/>
        </w:rPr>
        <w:t>Writing</w:t>
      </w:r>
    </w:p>
    <w:p w14:paraId="791B4CBD" w14:textId="77777777" w:rsidR="00D8369D" w:rsidRPr="00D030D1" w:rsidRDefault="0007734C" w:rsidP="009E1ADF">
      <w:pPr>
        <w:pStyle w:val="SchedulePara1"/>
        <w:numPr>
          <w:ilvl w:val="0"/>
          <w:numId w:val="10"/>
        </w:numPr>
      </w:pPr>
      <w:bookmarkStart w:id="484" w:name="_Toc206440947"/>
      <w:bookmarkStart w:id="485" w:name="_Toc206441097"/>
      <w:r>
        <w:t>A reference to writing includes any modes of reproducing words in any legible form and, except where expressly stated otherwise, shall include e-mail.</w:t>
      </w:r>
      <w:bookmarkEnd w:id="484"/>
      <w:bookmarkEnd w:id="485"/>
    </w:p>
    <w:p w14:paraId="275BEE7D" w14:textId="77777777" w:rsidR="00D8369D" w:rsidRPr="00D030D1" w:rsidRDefault="0007734C" w:rsidP="006F3E03">
      <w:pPr>
        <w:pStyle w:val="BodyText2"/>
        <w:keepNext/>
        <w:rPr>
          <w:rFonts w:asciiTheme="minorHAnsi" w:hAnsiTheme="minorHAnsi" w:cstheme="minorHAnsi"/>
        </w:rPr>
      </w:pPr>
      <w:r>
        <w:rPr>
          <w:rFonts w:asciiTheme="minorHAnsi" w:hAnsiTheme="minorHAnsi" w:cstheme="minorHAnsi"/>
          <w:b/>
        </w:rPr>
        <w:t>Reference to accounts</w:t>
      </w:r>
    </w:p>
    <w:p w14:paraId="0CD906C2" w14:textId="77777777" w:rsidR="00D8369D" w:rsidRDefault="0007734C" w:rsidP="009E1ADF">
      <w:pPr>
        <w:pStyle w:val="SchedulePara1"/>
        <w:numPr>
          <w:ilvl w:val="0"/>
          <w:numId w:val="10"/>
        </w:numPr>
      </w:pPr>
      <w:bookmarkStart w:id="486" w:name="_Toc206440948"/>
      <w:bookmarkStart w:id="487" w:name="_Toc206441098"/>
      <w:r>
        <w:t>A reference to a balance sheet or profit and loss account shall include a reference to any note forming part of it.</w:t>
      </w:r>
      <w:bookmarkEnd w:id="486"/>
      <w:bookmarkEnd w:id="487"/>
    </w:p>
    <w:p w14:paraId="7CE4EFAE" w14:textId="77777777" w:rsidR="00D8369D" w:rsidRDefault="0007734C" w:rsidP="006F3E03">
      <w:pPr>
        <w:pStyle w:val="BodyText2"/>
        <w:keepNext/>
      </w:pPr>
      <w:r>
        <w:rPr>
          <w:rFonts w:asciiTheme="minorHAnsi" w:hAnsiTheme="minorHAnsi" w:cstheme="minorHAnsi"/>
          <w:b/>
        </w:rPr>
        <w:t>Others</w:t>
      </w:r>
    </w:p>
    <w:p w14:paraId="75CBD0AE" w14:textId="77777777" w:rsidR="00D8369D" w:rsidRPr="00FC3428" w:rsidRDefault="0007734C" w:rsidP="009E1ADF">
      <w:pPr>
        <w:pStyle w:val="SchedulePara1"/>
        <w:numPr>
          <w:ilvl w:val="0"/>
          <w:numId w:val="10"/>
        </w:numPr>
      </w:pPr>
      <w:bookmarkStart w:id="488" w:name="_Toc206440949"/>
      <w:bookmarkStart w:id="489" w:name="_Toc206441099"/>
      <w:r>
        <w:t>The expression "to the extent" as used in this Agreement in respect of any matter (including any amount, liability, asset, provision or reserve) shall be construed as referring to the degree that such matter is present and not solely to "if" that matter is present.</w:t>
      </w:r>
      <w:bookmarkEnd w:id="488"/>
      <w:bookmarkEnd w:id="489"/>
    </w:p>
    <w:p w14:paraId="2711A7C3" w14:textId="77777777" w:rsidR="00D8369D" w:rsidRPr="009223A2" w:rsidRDefault="0007734C" w:rsidP="007926D0">
      <w:pPr>
        <w:pStyle w:val="ListParagraph"/>
        <w:numPr>
          <w:ilvl w:val="0"/>
          <w:numId w:val="10"/>
        </w:numPr>
        <w:jc w:val="both"/>
        <w:rPr>
          <w:lang w:eastAsia="en-US"/>
        </w:rPr>
      </w:pPr>
      <w:bookmarkStart w:id="490" w:name="_Toc206440950"/>
      <w:bookmarkStart w:id="491" w:name="_Toc206441100"/>
      <w:r>
        <w:t xml:space="preserve">Any obligation imposed by this Agreement on a Party to "procure" </w:t>
      </w:r>
      <w:r>
        <w:rPr>
          <w:lang w:eastAsia="en-US"/>
        </w:rPr>
        <w:t xml:space="preserve">that a third party effects the occurrence of any act or step or avoids or prevents any such occurrence shall be construed as imposing a primary obligation on the relevant Party to secure the relevant occurrence, and not merely as an obligation to use reasonable efforts or take reasonable </w:t>
      </w:r>
      <w:r>
        <w:rPr>
          <w:lang w:eastAsia="en-US"/>
        </w:rPr>
        <w:lastRenderedPageBreak/>
        <w:t xml:space="preserve">steps (and similar expressions such as "cause" or "ensure" shall be construed in the same manner). </w:t>
      </w:r>
      <w:bookmarkEnd w:id="490"/>
      <w:bookmarkEnd w:id="491"/>
    </w:p>
    <w:p w14:paraId="6B5DA3C0" w14:textId="77777777" w:rsidR="00D8369D" w:rsidRPr="00D8369D" w:rsidRDefault="00D8369D" w:rsidP="00D8369D">
      <w:pPr>
        <w:pStyle w:val="BodyText"/>
        <w:rPr>
          <w:lang w:eastAsia="en-US"/>
        </w:rPr>
      </w:pPr>
    </w:p>
    <w:p w14:paraId="025FFAA2" w14:textId="77777777" w:rsidR="00551144" w:rsidRDefault="00551144">
      <w:pPr>
        <w:rPr>
          <w:sz w:val="24"/>
        </w:rPr>
      </w:pPr>
    </w:p>
    <w:bookmarkEnd w:id="1"/>
    <w:p w14:paraId="371ED253" w14:textId="77777777" w:rsidR="00551144" w:rsidRDefault="00551144">
      <w:pPr>
        <w:rPr>
          <w:sz w:val="24"/>
        </w:rPr>
      </w:pPr>
    </w:p>
    <w:p w14:paraId="347779D8" w14:textId="77777777" w:rsidR="008F4D6A" w:rsidRDefault="008F4D6A">
      <w:pPr>
        <w:rPr>
          <w:sz w:val="24"/>
        </w:rPr>
      </w:pPr>
    </w:p>
    <w:p w14:paraId="668A2D15" w14:textId="77777777" w:rsidR="008F4D6A" w:rsidRDefault="008F4D6A">
      <w:pPr>
        <w:rPr>
          <w:sz w:val="24"/>
        </w:rPr>
      </w:pPr>
    </w:p>
    <w:p w14:paraId="5DF061C2" w14:textId="77777777" w:rsidR="00056775" w:rsidRDefault="00056775">
      <w:pPr>
        <w:rPr>
          <w:sz w:val="24"/>
        </w:rPr>
      </w:pPr>
    </w:p>
    <w:p w14:paraId="69E3353A" w14:textId="77777777" w:rsidR="00056775" w:rsidRDefault="00056775">
      <w:pPr>
        <w:rPr>
          <w:sz w:val="24"/>
        </w:rPr>
      </w:pPr>
    </w:p>
    <w:p w14:paraId="4C7DE589" w14:textId="77777777" w:rsidR="00F319BD" w:rsidRDefault="00F319BD">
      <w:pPr>
        <w:rPr>
          <w:sz w:val="24"/>
        </w:rPr>
      </w:pPr>
    </w:p>
    <w:p w14:paraId="14DB8F17" w14:textId="77777777" w:rsidR="00F319BD" w:rsidRDefault="00F319BD">
      <w:pPr>
        <w:rPr>
          <w:sz w:val="24"/>
        </w:rPr>
      </w:pPr>
    </w:p>
    <w:p w14:paraId="460D226C" w14:textId="77777777" w:rsidR="004A12A1" w:rsidRDefault="004A12A1">
      <w:pPr>
        <w:rPr>
          <w:sz w:val="24"/>
        </w:rPr>
      </w:pPr>
    </w:p>
    <w:p w14:paraId="00EE6480" w14:textId="77777777" w:rsidR="004A12A1" w:rsidRDefault="004A12A1">
      <w:pPr>
        <w:rPr>
          <w:sz w:val="24"/>
        </w:rPr>
      </w:pPr>
    </w:p>
    <w:p w14:paraId="54923F1E" w14:textId="77777777" w:rsidR="00221985" w:rsidRDefault="00221985">
      <w:pPr>
        <w:rPr>
          <w:sz w:val="24"/>
        </w:rPr>
      </w:pPr>
    </w:p>
    <w:p w14:paraId="098C39B8" w14:textId="77777777" w:rsidR="00221985" w:rsidRDefault="00221985">
      <w:pPr>
        <w:rPr>
          <w:sz w:val="24"/>
        </w:rPr>
      </w:pPr>
    </w:p>
    <w:p w14:paraId="638F0249" w14:textId="77777777" w:rsidR="007943D3" w:rsidRDefault="007943D3">
      <w:pPr>
        <w:rPr>
          <w:sz w:val="24"/>
        </w:rPr>
      </w:pPr>
    </w:p>
    <w:p w14:paraId="00579E70" w14:textId="77777777" w:rsidR="007943D3" w:rsidRDefault="007943D3">
      <w:pPr>
        <w:rPr>
          <w:sz w:val="24"/>
        </w:rPr>
      </w:pPr>
    </w:p>
    <w:p w14:paraId="3C65E217" w14:textId="77777777" w:rsidR="00DE7640" w:rsidRDefault="00DE7640">
      <w:pPr>
        <w:rPr>
          <w:sz w:val="24"/>
        </w:rPr>
      </w:pPr>
    </w:p>
    <w:p w14:paraId="2B9F5710" w14:textId="77777777" w:rsidR="00DE7640" w:rsidRDefault="00DE7640">
      <w:pPr>
        <w:rPr>
          <w:sz w:val="24"/>
        </w:rPr>
      </w:pPr>
    </w:p>
    <w:p w14:paraId="1ADBC659" w14:textId="77777777" w:rsidR="00E3698D" w:rsidRDefault="00E3698D">
      <w:pPr>
        <w:rPr>
          <w:sz w:val="24"/>
        </w:rPr>
      </w:pPr>
    </w:p>
    <w:p w14:paraId="7C550D62" w14:textId="77777777" w:rsidR="00E3698D" w:rsidRDefault="00E3698D">
      <w:pPr>
        <w:rPr>
          <w:sz w:val="24"/>
        </w:rPr>
      </w:pPr>
    </w:p>
    <w:sectPr w:rsidR="00E3698D" w:rsidSect="00177FCA">
      <w:headerReference w:type="even" r:id="rId26"/>
      <w:headerReference w:type="default" r:id="rId27"/>
      <w:footerReference w:type="default" r:id="rId28"/>
      <w:headerReference w:type="first" r:id="rId29"/>
      <w:pgSz w:w="11907" w:h="16840" w:code="9"/>
      <w:pgMar w:top="1701" w:right="1559" w:bottom="1758" w:left="1559" w:header="709" w:footer="709" w:gutter="0"/>
      <w:pgNumType w:start="1"/>
      <w:cols w:space="720"/>
      <w:noEndnote/>
      <w:docGrid w:linePitch="272"/>
    </w:sectPr>
  </w:body>
</w:document>
</file>

<file path=word/customizations.xml><?xml version="1.0" encoding="utf-8"?>
<wne:tcg xmlns:r="http://schemas.openxmlformats.org/officeDocument/2006/relationships" xmlns:wne="http://schemas.microsoft.com/office/word/2006/wordml">
  <wne:keymaps>
    <wne:keymap wne:kcmPrimary="0631">
      <wne:acd wne:acdName="acd1"/>
    </wne:keymap>
    <wne:keymap wne:kcmPrimary="0632">
      <wne:acd wne:acdName="acd2"/>
    </wne:keymap>
    <wne:keymap wne:kcmPrimary="0633">
      <wne:acd wne:acdName="acd3"/>
    </wne:keymap>
    <wne:keymap wne:kcmPrimary="0634">
      <wne:acd wne:acdName="acd4"/>
    </wne:keymap>
    <wne:keymap wne:kcmPrimary="0635">
      <wne:acd wne:acdName="acd5"/>
    </wne:keymap>
    <wne:keymap wne:kcmPrimary="0636">
      <wne:acd wne:acdName="acd6"/>
    </wne:keymap>
    <wne:keymap wne:kcmPrimary="0637">
      <wne:acd wne:acdName="acd7"/>
    </wne:keymap>
  </wne:keymaps>
  <wne:toolbars>
    <wne:acdManifest>
      <wne:acdEntry wne:acdName="acd0"/>
      <wne:acdEntry wne:acdName="acd1"/>
      <wne:acdEntry wne:acdName="acd2"/>
      <wne:acdEntry wne:acdName="acd3"/>
      <wne:acdEntry wne:acdName="acd4"/>
      <wne:acdEntry wne:acdName="acd5"/>
      <wne:acdEntry wne:acdName="acd6"/>
      <wne:acdEntry wne:acdName="acd7"/>
    </wne:acdManifest>
  </wne:toolbars>
  <wne:acds>
    <wne:acd wne:acdName="acd0" wne:fciIndexBasedOn="0065"/>
    <wne:acd wne:argValue="AQAAAAEA" wne:acdName="acd1" wne:fciIndexBasedOn="0065"/>
    <wne:acd wne:argValue="AQAAAAIA" wne:acdName="acd2" wne:fciIndexBasedOn="0065"/>
    <wne:acd wne:argValue="AQAAAAMA" wne:acdName="acd3" wne:fciIndexBasedOn="0065"/>
    <wne:acd wne:argValue="AQAAAAQA" wne:acdName="acd4" wne:fciIndexBasedOn="0065"/>
    <wne:acd wne:argValue="AQAAAAUA" wne:acdName="acd5" wne:fciIndexBasedOn="0065"/>
    <wne:acd wne:argValue="AQAAAAYA" wne:acdName="acd6" wne:fciIndexBasedOn="0065"/>
    <wne:acd wne:argValue="AQAAAAcA" wne:acdName="acd7"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344BB0" w14:textId="77777777" w:rsidR="0007734C" w:rsidRDefault="0007734C">
      <w:r>
        <w:separator/>
      </w:r>
    </w:p>
  </w:endnote>
  <w:endnote w:type="continuationSeparator" w:id="0">
    <w:p w14:paraId="691C591A" w14:textId="77777777" w:rsidR="0007734C" w:rsidRDefault="000773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9FD6C" w14:textId="77777777" w:rsidR="00D8369D" w:rsidRPr="00250E3E" w:rsidRDefault="0007734C" w:rsidP="00250E3E">
    <w:pPr>
      <w:pStyle w:val="Footer"/>
      <w:tabs>
        <w:tab w:val="clear" w:pos="8789"/>
        <w:tab w:val="right" w:pos="8787"/>
      </w:tabs>
    </w:pPr>
    <w:r>
      <w:rPr>
        <w:szCs w:val="14"/>
      </w:rPr>
      <w:t xml:space="preserve">     </w:t>
    </w:r>
    <w:sdt>
      <w:sdtPr>
        <w:rPr>
          <w:szCs w:val="14"/>
        </w:rPr>
        <w:tag w:val="cciManRef"/>
        <w:id w:val="-1021013822"/>
        <w:lock w:val="sdtLocked"/>
        <w:dataBinding w:prefixMappings="xmlns:hs='urn:HerbertSmith.Office.Word.Global'" w:xpath="//hs:root/iManRef" w:storeItemID="{C8632215-67EF-4E64-A302-77423BF1A76E}"/>
        <w:text/>
      </w:sdtPr>
      <w:sdtEndPr/>
      <w:sdtContent>
        <w:r>
          <w:rPr>
            <w:szCs w:val="14"/>
          </w:rPr>
          <w:t>GBR01/121945240_18</w:t>
        </w:r>
      </w:sdtContent>
    </w:sdt>
    <w:r>
      <w:rPr>
        <w:szCs w:val="14"/>
      </w:rPr>
      <w:t xml:space="preserve">     121945240_10</w:t>
    </w:r>
    <w:r>
      <w:ptab w:relativeTo="margin" w:alignment="right" w:leader="none"/>
    </w:r>
    <w:r>
      <w:fldChar w:fldCharType="begin"/>
    </w:r>
    <w:r>
      <w:rPr>
        <w:rStyle w:val="HeaderChar"/>
        <w:sz w:val="22"/>
        <w:szCs w:val="22"/>
      </w:rPr>
      <w:instrText>PAGE \* MERGEFORMAT</w:instrText>
    </w:r>
    <w:r>
      <w:fldChar w:fldCharType="separate"/>
    </w:r>
    <w:r>
      <w:rPr>
        <w:rStyle w:val="HeaderChar"/>
        <w:noProof/>
        <w:sz w:val="22"/>
        <w:szCs w:val="22"/>
      </w:rPr>
      <w:t>17</w:t>
    </w:r>
    <w:r>
      <w:fldChar w:fldCharType="end"/>
    </w:r>
  </w:p>
  <w:p w14:paraId="259C082E" w14:textId="77777777" w:rsidR="00D8369D" w:rsidRDefault="00D8369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EAA8A" w14:textId="77777777" w:rsidR="00D8369D" w:rsidRPr="00664A6E" w:rsidRDefault="0007734C" w:rsidP="00250E3E">
    <w:pPr>
      <w:pStyle w:val="Footer"/>
      <w:tabs>
        <w:tab w:val="clear" w:pos="8789"/>
        <w:tab w:val="right" w:pos="8787"/>
      </w:tabs>
      <w:rPr>
        <w:lang w:val="de-DE"/>
      </w:rPr>
    </w:pPr>
    <w:sdt>
      <w:sdtPr>
        <w:rPr>
          <w:szCs w:val="14"/>
          <w:lang w:val="de-DE"/>
        </w:rPr>
        <w:tag w:val="cciManRef"/>
        <w:id w:val="-1350557206"/>
        <w:lock w:val="sdtLocked"/>
        <w:dataBinding w:prefixMappings="xmlns:hs='urn:HerbertSmith.Office.Word.Global'" w:xpath="//hs:root/iManRef" w:storeItemID="{C8632215-67EF-4E64-A302-77423BF1A76E}"/>
        <w:text/>
      </w:sdtPr>
      <w:sdtEndPr/>
      <w:sdtContent>
        <w:r w:rsidR="00FC4D93" w:rsidRPr="00664A6E">
          <w:rPr>
            <w:szCs w:val="14"/>
            <w:lang w:val="de-DE"/>
          </w:rPr>
          <w:t>GBR01/121945240_18</w:t>
        </w:r>
      </w:sdtContent>
    </w:sdt>
    <w:r w:rsidR="00FC4D93" w:rsidRPr="00664A6E">
      <w:rPr>
        <w:szCs w:val="14"/>
        <w:lang w:val="de-DE"/>
      </w:rPr>
      <w:t xml:space="preserve">     121945240_10</w:t>
    </w:r>
  </w:p>
  <w:p w14:paraId="1DF139CA" w14:textId="77777777" w:rsidR="002E3789" w:rsidRPr="00664A6E" w:rsidRDefault="0007734C" w:rsidP="006D0931">
    <w:pPr>
      <w:pStyle w:val="Footer"/>
      <w:spacing w:line="200" w:lineRule="exact"/>
      <w:rPr>
        <w:noProof/>
        <w:sz w:val="15"/>
        <w:lang w:val="de-DE"/>
      </w:rPr>
    </w:pPr>
    <w:r w:rsidRPr="00664A6E">
      <w:rPr>
        <w:noProof/>
        <w:sz w:val="15"/>
        <w:lang w:val="de-DE"/>
      </w:rPr>
      <w:t>DM_US 214568922-6.111129.0059</w:t>
    </w:r>
  </w:p>
  <w:p w14:paraId="4A42C310" w14:textId="77777777" w:rsidR="00D8369D" w:rsidRPr="00664A6E" w:rsidRDefault="0007734C" w:rsidP="002E3789">
    <w:pPr>
      <w:pStyle w:val="Footer"/>
      <w:spacing w:line="200" w:lineRule="exact"/>
      <w:rPr>
        <w:lang w:val="de-DE"/>
      </w:rPr>
    </w:pPr>
    <w:r w:rsidRPr="00664A6E">
      <w:rPr>
        <w:noProof/>
        <w:sz w:val="15"/>
        <w:lang w:val="de-DE"/>
      </w:rPr>
      <w:t>DM_US 214568922-13.111129.0059</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589AA" w14:textId="77777777" w:rsidR="00D8369D" w:rsidRPr="00250E3E" w:rsidRDefault="0007734C" w:rsidP="00250E3E">
    <w:pPr>
      <w:pStyle w:val="Footer"/>
      <w:tabs>
        <w:tab w:val="clear" w:pos="8789"/>
        <w:tab w:val="right" w:pos="8787"/>
      </w:tabs>
    </w:pPr>
    <w:r>
      <w:rPr>
        <w:szCs w:val="14"/>
      </w:rPr>
      <w:t xml:space="preserve">     </w:t>
    </w:r>
    <w:sdt>
      <w:sdtPr>
        <w:rPr>
          <w:szCs w:val="14"/>
        </w:rPr>
        <w:tag w:val="cciManRef"/>
        <w:id w:val="1420375001"/>
        <w:lock w:val="sdtLocked"/>
        <w:dataBinding w:prefixMappings="xmlns:hs='urn:HerbertSmith.Office.Word.Global'" w:xpath="//hs:root/iManRef" w:storeItemID="{C8632215-67EF-4E64-A302-77423BF1A76E}"/>
        <w:text/>
      </w:sdtPr>
      <w:sdtEndPr/>
      <w:sdtContent>
        <w:r>
          <w:rPr>
            <w:szCs w:val="14"/>
          </w:rPr>
          <w:t>GBR01/121945240_18</w:t>
        </w:r>
      </w:sdtContent>
    </w:sdt>
    <w:r>
      <w:rPr>
        <w:szCs w:val="14"/>
      </w:rPr>
      <w:t xml:space="preserve">     121945240_10</w:t>
    </w:r>
    <w:r>
      <w:ptab w:relativeTo="margin" w:alignment="right" w:leader="none"/>
    </w:r>
    <w:r>
      <w:fldChar w:fldCharType="begin"/>
    </w:r>
    <w:r>
      <w:rPr>
        <w:rStyle w:val="HeaderChar"/>
        <w:sz w:val="22"/>
        <w:szCs w:val="22"/>
      </w:rPr>
      <w:instrText>PAGE \* MERGEFORMAT</w:instrText>
    </w:r>
    <w:r>
      <w:fldChar w:fldCharType="separate"/>
    </w:r>
    <w:r>
      <w:rPr>
        <w:rStyle w:val="HeaderChar"/>
        <w:noProof/>
        <w:sz w:val="22"/>
        <w:szCs w:val="22"/>
      </w:rPr>
      <w:t>17</w:t>
    </w:r>
    <w:r>
      <w:fldChar w:fldCharType="end"/>
    </w:r>
  </w:p>
  <w:p w14:paraId="22FF2A48" w14:textId="77777777" w:rsidR="00D8369D" w:rsidRDefault="00D8369D"/>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F2CEF" w14:textId="77777777" w:rsidR="00D8369D" w:rsidRPr="00664A6E" w:rsidRDefault="0007734C" w:rsidP="00250E3E">
    <w:pPr>
      <w:pStyle w:val="Footer"/>
      <w:tabs>
        <w:tab w:val="clear" w:pos="8789"/>
        <w:tab w:val="right" w:pos="8787"/>
      </w:tabs>
      <w:rPr>
        <w:lang w:val="de-DE"/>
      </w:rPr>
    </w:pPr>
    <w:sdt>
      <w:sdtPr>
        <w:rPr>
          <w:szCs w:val="14"/>
          <w:lang w:val="de-DE"/>
        </w:rPr>
        <w:tag w:val="cciManRef"/>
        <w:id w:val="-1777315876"/>
        <w:lock w:val="sdtLocked"/>
        <w:dataBinding w:prefixMappings="xmlns:hs='urn:HerbertSmith.Office.Word.Global'" w:xpath="//hs:root/iManRef" w:storeItemID="{C8632215-67EF-4E64-A302-77423BF1A76E}"/>
        <w:text/>
      </w:sdtPr>
      <w:sdtEndPr/>
      <w:sdtContent>
        <w:r w:rsidR="00FC4D93" w:rsidRPr="00664A6E">
          <w:rPr>
            <w:szCs w:val="14"/>
            <w:lang w:val="de-DE"/>
          </w:rPr>
          <w:t>GBR01/121945240_18</w:t>
        </w:r>
      </w:sdtContent>
    </w:sdt>
    <w:r w:rsidR="00FC4D93" w:rsidRPr="00664A6E">
      <w:rPr>
        <w:szCs w:val="14"/>
        <w:lang w:val="de-DE"/>
      </w:rPr>
      <w:t xml:space="preserve">     121945240_10</w:t>
    </w:r>
  </w:p>
  <w:p w14:paraId="5C3BAFA7" w14:textId="77777777" w:rsidR="002E3789" w:rsidRPr="00664A6E" w:rsidRDefault="0007734C" w:rsidP="006D0931">
    <w:pPr>
      <w:pStyle w:val="Footer"/>
      <w:spacing w:line="200" w:lineRule="exact"/>
      <w:rPr>
        <w:noProof/>
        <w:sz w:val="15"/>
        <w:lang w:val="de-DE"/>
      </w:rPr>
    </w:pPr>
    <w:r w:rsidRPr="00664A6E">
      <w:rPr>
        <w:noProof/>
        <w:sz w:val="15"/>
        <w:lang w:val="de-DE"/>
      </w:rPr>
      <w:t>DM_US 214568922-6.111129.0059</w:t>
    </w:r>
  </w:p>
  <w:p w14:paraId="78CE89E8" w14:textId="77777777" w:rsidR="00D8369D" w:rsidRPr="00664A6E" w:rsidRDefault="0007734C" w:rsidP="002E3789">
    <w:pPr>
      <w:pStyle w:val="Footer"/>
      <w:spacing w:line="200" w:lineRule="exact"/>
      <w:rPr>
        <w:lang w:val="de-DE"/>
      </w:rPr>
    </w:pPr>
    <w:r w:rsidRPr="00664A6E">
      <w:rPr>
        <w:noProof/>
        <w:sz w:val="15"/>
        <w:lang w:val="de-DE"/>
      </w:rPr>
      <w:t>DM_US 214568922-13.111129.0059</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F6A4C" w14:textId="77777777" w:rsidR="00C725EA" w:rsidRPr="00664A6E" w:rsidRDefault="0007734C" w:rsidP="002523C2">
    <w:pPr>
      <w:pStyle w:val="Footer"/>
      <w:rPr>
        <w:noProof/>
        <w:szCs w:val="14"/>
        <w:lang w:val="de-DE"/>
      </w:rPr>
    </w:pPr>
    <w:sdt>
      <w:sdtPr>
        <w:rPr>
          <w:szCs w:val="14"/>
          <w:lang w:val="de-DE"/>
        </w:rPr>
        <w:tag w:val="cciManRef"/>
        <w:id w:val="1240134701"/>
        <w:lock w:val="sdtLocked"/>
        <w:dataBinding w:prefixMappings="xmlns:hs='urn:HerbertSmith.Office.Word.Global'" w:xpath="//hs:root/iManRef" w:storeItemID="{C8632215-67EF-4E64-A302-77423BF1A76E}"/>
        <w:text/>
      </w:sdtPr>
      <w:sdtEndPr/>
      <w:sdtContent>
        <w:r w:rsidR="00FC4D93" w:rsidRPr="00664A6E">
          <w:rPr>
            <w:szCs w:val="14"/>
            <w:lang w:val="de-DE"/>
          </w:rPr>
          <w:t>GBR01/121945240_18</w:t>
        </w:r>
      </w:sdtContent>
    </w:sdt>
    <w:r w:rsidR="00FC4D93" w:rsidRPr="00664A6E">
      <w:rPr>
        <w:szCs w:val="14"/>
        <w:lang w:val="de-DE"/>
      </w:rPr>
      <w:t xml:space="preserve">     121945240_10</w:t>
    </w:r>
    <w:r w:rsidR="00FC4D93" w:rsidRPr="00664A6E">
      <w:rPr>
        <w:szCs w:val="14"/>
        <w:lang w:val="de-DE"/>
      </w:rPr>
      <w:tab/>
    </w:r>
    <w:r w:rsidR="00FC4D93">
      <w:rPr>
        <w:szCs w:val="14"/>
      </w:rPr>
      <w:fldChar w:fldCharType="begin"/>
    </w:r>
    <w:r w:rsidR="00FC4D93" w:rsidRPr="00664A6E">
      <w:rPr>
        <w:szCs w:val="14"/>
        <w:lang w:val="de-DE"/>
      </w:rPr>
      <w:instrText>PAGE   \* MERGEFORMAT</w:instrText>
    </w:r>
    <w:r w:rsidR="00FC4D93">
      <w:rPr>
        <w:szCs w:val="14"/>
      </w:rPr>
      <w:fldChar w:fldCharType="separate"/>
    </w:r>
    <w:r w:rsidR="00FC4D93" w:rsidRPr="00664A6E">
      <w:rPr>
        <w:noProof/>
        <w:szCs w:val="14"/>
        <w:lang w:val="de-DE"/>
      </w:rPr>
      <w:t>15</w:t>
    </w:r>
    <w:r w:rsidR="00FC4D93">
      <w:rPr>
        <w:noProof/>
        <w:szCs w:val="14"/>
      </w:rPr>
      <w:fldChar w:fldCharType="end"/>
    </w:r>
  </w:p>
  <w:p w14:paraId="457DCBBD" w14:textId="77777777" w:rsidR="002E3789" w:rsidRPr="00664A6E" w:rsidRDefault="0007734C" w:rsidP="006D0931">
    <w:pPr>
      <w:pStyle w:val="Footer"/>
      <w:spacing w:line="200" w:lineRule="exact"/>
      <w:rPr>
        <w:noProof/>
        <w:sz w:val="15"/>
        <w:lang w:val="de-DE"/>
      </w:rPr>
    </w:pPr>
    <w:r w:rsidRPr="00664A6E">
      <w:rPr>
        <w:noProof/>
        <w:sz w:val="15"/>
        <w:lang w:val="de-DE"/>
      </w:rPr>
      <w:t>DM_US 214568922-6.111129.0059</w:t>
    </w:r>
  </w:p>
  <w:p w14:paraId="05FDDB52" w14:textId="77777777" w:rsidR="00331855" w:rsidRPr="00664A6E" w:rsidRDefault="0007734C" w:rsidP="002E3789">
    <w:pPr>
      <w:pStyle w:val="Footer"/>
      <w:spacing w:line="200" w:lineRule="exact"/>
      <w:rPr>
        <w:lang w:val="de-DE"/>
      </w:rPr>
    </w:pPr>
    <w:r w:rsidRPr="00664A6E">
      <w:rPr>
        <w:noProof/>
        <w:sz w:val="15"/>
        <w:lang w:val="de-DE"/>
      </w:rPr>
      <w:t>DM_US 214568922-13.111129.0059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4605BE" w14:textId="77777777" w:rsidR="0007734C" w:rsidRDefault="0007734C">
      <w:r>
        <w:separator/>
      </w:r>
    </w:p>
  </w:footnote>
  <w:footnote w:type="continuationSeparator" w:id="0">
    <w:p w14:paraId="109C46AF" w14:textId="77777777" w:rsidR="0007734C" w:rsidRDefault="000773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60851" w14:textId="77777777" w:rsidR="00D8369D" w:rsidRPr="000A5FC1" w:rsidRDefault="0007734C" w:rsidP="00566AE8">
    <w:pPr>
      <w:pStyle w:val="Header"/>
      <w:jc w:val="right"/>
      <w:rPr>
        <w:b/>
        <w:bCs/>
      </w:rPr>
    </w:pPr>
    <w:r w:rsidRPr="000A5FC1">
      <w:rPr>
        <w:b/>
        <w:bCs/>
      </w:rPr>
      <w:t>AGREED FORM</w:t>
    </w:r>
  </w:p>
  <w:p w14:paraId="2749EC03" w14:textId="77777777" w:rsidR="00D8369D" w:rsidRDefault="00D8369D"/>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87034" w14:textId="77777777" w:rsidR="002F326D" w:rsidRDefault="002F326D">
    <w:pPr>
      <w:pStyle w:val="Header11"/>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37DB1" w14:textId="77777777" w:rsidR="00D8369D" w:rsidRPr="0070135A" w:rsidRDefault="00D8369D" w:rsidP="00BB24D1">
    <w:pPr>
      <w:pStyle w:val="BodyText"/>
      <w:spacing w:before="0" w:after="0"/>
      <w:jc w:val="right"/>
    </w:pPr>
  </w:p>
  <w:p w14:paraId="68D9C491" w14:textId="77777777" w:rsidR="00D8369D" w:rsidRDefault="00D8369D" w:rsidP="00566AE8">
    <w:pPr>
      <w:pStyle w:val="Header"/>
      <w:jc w:val="right"/>
    </w:pPr>
  </w:p>
  <w:p w14:paraId="0556E3A5" w14:textId="77777777" w:rsidR="00D8369D" w:rsidRDefault="00D8369D"/>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FE554" w14:textId="77777777" w:rsidR="002F326D" w:rsidRDefault="002F326D">
    <w:pPr>
      <w:pStyle w:val="Header11"/>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BDF0D" w14:textId="77777777" w:rsidR="00DD10ED" w:rsidRDefault="00DD10ED">
    <w:pPr>
      <w:pStyle w:val="Header12"/>
    </w:pPr>
  </w:p>
  <w:p w14:paraId="6868D195" w14:textId="77777777" w:rsidR="00331855" w:rsidRDefault="00331855"/>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9FFFB" w14:textId="77777777" w:rsidR="00331855" w:rsidRDefault="00331855"/>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69BFE" w14:textId="77777777" w:rsidR="00DD10ED" w:rsidRDefault="00DD10ED">
    <w:pPr>
      <w:pStyle w:val="Header1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AF3C1E96"/>
    <w:lvl w:ilvl="0">
      <w:start w:val="1"/>
      <w:numFmt w:val="decimal"/>
      <w:pStyle w:val="Heading1"/>
      <w:lvlText w:val="%1."/>
      <w:lvlJc w:val="left"/>
      <w:pPr>
        <w:tabs>
          <w:tab w:val="num" w:pos="709"/>
        </w:tabs>
        <w:ind w:left="709" w:hanging="709"/>
      </w:pPr>
      <w:rPr>
        <w:rFonts w:hint="default"/>
        <w:b w:val="0"/>
        <w:i w:val="0"/>
      </w:rPr>
    </w:lvl>
    <w:lvl w:ilvl="1">
      <w:start w:val="1"/>
      <w:numFmt w:val="decimal"/>
      <w:pStyle w:val="Heading2"/>
      <w:lvlText w:val="%1.%2"/>
      <w:lvlJc w:val="left"/>
      <w:pPr>
        <w:tabs>
          <w:tab w:val="num" w:pos="709"/>
        </w:tabs>
        <w:ind w:left="709" w:hanging="709"/>
      </w:pPr>
      <w:rPr>
        <w:rFonts w:hint="default"/>
        <w:b w:val="0"/>
        <w:i w:val="0"/>
        <w:strike w:val="0"/>
        <w:color w:val="auto"/>
      </w:rPr>
    </w:lvl>
    <w:lvl w:ilvl="2">
      <w:start w:val="1"/>
      <w:numFmt w:val="decimal"/>
      <w:pStyle w:val="Heading3"/>
      <w:lvlText w:val="%1.%2.%3"/>
      <w:lvlJc w:val="left"/>
      <w:pPr>
        <w:tabs>
          <w:tab w:val="num" w:pos="1559"/>
        </w:tabs>
        <w:ind w:left="1559" w:hanging="850"/>
      </w:pPr>
      <w:rPr>
        <w:rFonts w:hint="default"/>
        <w:b w:val="0"/>
        <w:i w:val="0"/>
      </w:rPr>
    </w:lvl>
    <w:lvl w:ilvl="3">
      <w:start w:val="1"/>
      <w:numFmt w:val="upperLetter"/>
      <w:pStyle w:val="Heading4"/>
      <w:lvlText w:val="(%4)"/>
      <w:lvlJc w:val="left"/>
      <w:pPr>
        <w:tabs>
          <w:tab w:val="num" w:pos="2268"/>
        </w:tabs>
        <w:ind w:left="2268" w:hanging="709"/>
      </w:pPr>
      <w:rPr>
        <w:rFonts w:hint="default"/>
        <w:b w:val="0"/>
        <w:i w:val="0"/>
      </w:rPr>
    </w:lvl>
    <w:lvl w:ilvl="4">
      <w:start w:val="1"/>
      <w:numFmt w:val="decimal"/>
      <w:pStyle w:val="Heading5"/>
      <w:lvlText w:val="(%5)"/>
      <w:lvlJc w:val="left"/>
      <w:pPr>
        <w:tabs>
          <w:tab w:val="num" w:pos="2977"/>
        </w:tabs>
        <w:ind w:left="2977" w:hanging="709"/>
      </w:pPr>
      <w:rPr>
        <w:rFonts w:hint="default"/>
        <w:b w:val="0"/>
        <w:i w:val="0"/>
      </w:rPr>
    </w:lvl>
    <w:lvl w:ilvl="5">
      <w:start w:val="1"/>
      <w:numFmt w:val="lowerLetter"/>
      <w:pStyle w:val="Heading6"/>
      <w:lvlText w:val="(%6)"/>
      <w:lvlJc w:val="left"/>
      <w:pPr>
        <w:tabs>
          <w:tab w:val="num" w:pos="3686"/>
        </w:tabs>
        <w:ind w:left="3686" w:hanging="709"/>
      </w:pPr>
      <w:rPr>
        <w:rFonts w:hint="default"/>
        <w:b w:val="0"/>
        <w:i w:val="0"/>
      </w:rPr>
    </w:lvl>
    <w:lvl w:ilvl="6">
      <w:start w:val="1"/>
      <w:numFmt w:val="lowerRoman"/>
      <w:pStyle w:val="Heading7"/>
      <w:lvlText w:val="(%7)"/>
      <w:lvlJc w:val="left"/>
      <w:pPr>
        <w:tabs>
          <w:tab w:val="num" w:pos="4394"/>
        </w:tabs>
        <w:ind w:left="4394" w:hanging="708"/>
      </w:pPr>
      <w:rPr>
        <w:rFonts w:hint="default"/>
        <w:b w:val="0"/>
        <w:i w:val="0"/>
      </w:rPr>
    </w:lvl>
    <w:lvl w:ilvl="7">
      <w:start w:val="1"/>
      <w:numFmt w:val="none"/>
      <w:lvlRestart w:val="0"/>
      <w:suff w:val="nothing"/>
      <w:lvlText w:val=""/>
      <w:lvlJc w:val="left"/>
      <w:pPr>
        <w:ind w:left="0" w:firstLine="0"/>
      </w:pPr>
      <w:rPr>
        <w:rFonts w:hint="default"/>
      </w:rPr>
    </w:lvl>
    <w:lvl w:ilvl="8">
      <w:start w:val="1"/>
      <w:numFmt w:val="none"/>
      <w:lvlRestart w:val="0"/>
      <w:suff w:val="nothing"/>
      <w:lvlText w:val=""/>
      <w:lvlJc w:val="left"/>
      <w:pPr>
        <w:ind w:left="0" w:firstLine="0"/>
      </w:pPr>
      <w:rPr>
        <w:rFonts w:hint="default"/>
      </w:rPr>
    </w:lvl>
  </w:abstractNum>
  <w:abstractNum w:abstractNumId="1" w15:restartNumberingAfterBreak="0">
    <w:nsid w:val="0504757B"/>
    <w:multiLevelType w:val="hybridMultilevel"/>
    <w:tmpl w:val="F698DE72"/>
    <w:name w:val="seq1"/>
    <w:lvl w:ilvl="0" w:tplc="35185500">
      <w:start w:val="1"/>
      <w:numFmt w:val="decimal"/>
      <w:lvlText w:val="(%1)"/>
      <w:lvlJc w:val="left"/>
      <w:pPr>
        <w:ind w:left="1429" w:hanging="360"/>
      </w:pPr>
      <w:rPr>
        <w:rFonts w:hint="default"/>
        <w:b w:val="0"/>
        <w:bCs/>
      </w:rPr>
    </w:lvl>
    <w:lvl w:ilvl="1" w:tplc="5DF61294" w:tentative="1">
      <w:start w:val="1"/>
      <w:numFmt w:val="lowerLetter"/>
      <w:lvlText w:val="%2."/>
      <w:lvlJc w:val="left"/>
      <w:pPr>
        <w:ind w:left="2149" w:hanging="360"/>
      </w:pPr>
    </w:lvl>
    <w:lvl w:ilvl="2" w:tplc="F6EC54D6" w:tentative="1">
      <w:start w:val="1"/>
      <w:numFmt w:val="lowerRoman"/>
      <w:lvlText w:val="%3."/>
      <w:lvlJc w:val="right"/>
      <w:pPr>
        <w:ind w:left="2868" w:hanging="180"/>
      </w:pPr>
    </w:lvl>
    <w:lvl w:ilvl="3" w:tplc="28744DA6" w:tentative="1">
      <w:start w:val="1"/>
      <w:numFmt w:val="decimal"/>
      <w:lvlText w:val="%4."/>
      <w:lvlJc w:val="left"/>
      <w:pPr>
        <w:ind w:left="3589" w:hanging="360"/>
      </w:pPr>
    </w:lvl>
    <w:lvl w:ilvl="4" w:tplc="40BA870A" w:tentative="1">
      <w:start w:val="1"/>
      <w:numFmt w:val="lowerLetter"/>
      <w:lvlText w:val="%5."/>
      <w:lvlJc w:val="left"/>
      <w:pPr>
        <w:ind w:left="4309" w:hanging="360"/>
      </w:pPr>
    </w:lvl>
    <w:lvl w:ilvl="5" w:tplc="10D06162" w:tentative="1">
      <w:start w:val="1"/>
      <w:numFmt w:val="lowerRoman"/>
      <w:lvlText w:val="%6."/>
      <w:lvlJc w:val="right"/>
      <w:pPr>
        <w:ind w:left="5029" w:hanging="180"/>
      </w:pPr>
    </w:lvl>
    <w:lvl w:ilvl="6" w:tplc="4FC462C0" w:tentative="1">
      <w:start w:val="1"/>
      <w:numFmt w:val="decimal"/>
      <w:lvlText w:val="%7."/>
      <w:lvlJc w:val="left"/>
      <w:pPr>
        <w:ind w:left="5749" w:hanging="360"/>
      </w:pPr>
    </w:lvl>
    <w:lvl w:ilvl="7" w:tplc="CD9C9534" w:tentative="1">
      <w:start w:val="1"/>
      <w:numFmt w:val="lowerLetter"/>
      <w:lvlText w:val="%8."/>
      <w:lvlJc w:val="left"/>
      <w:pPr>
        <w:ind w:left="6469" w:hanging="360"/>
      </w:pPr>
    </w:lvl>
    <w:lvl w:ilvl="8" w:tplc="7CB81BBE" w:tentative="1">
      <w:start w:val="1"/>
      <w:numFmt w:val="lowerRoman"/>
      <w:lvlText w:val="%9."/>
      <w:lvlJc w:val="right"/>
      <w:pPr>
        <w:ind w:left="7189" w:hanging="180"/>
      </w:pPr>
    </w:lvl>
  </w:abstractNum>
  <w:abstractNum w:abstractNumId="2" w15:restartNumberingAfterBreak="0">
    <w:nsid w:val="06C8ED23"/>
    <w:multiLevelType w:val="multilevel"/>
    <w:tmpl w:val="635E7E8A"/>
    <w:lvl w:ilvl="0">
      <w:start w:val="2"/>
      <w:numFmt w:val="none"/>
      <w:suff w:val="nothing"/>
      <w:lvlText w:val=""/>
      <w:lvlJc w:val="left"/>
      <w:pPr>
        <w:ind w:left="709" w:firstLine="0"/>
      </w:pPr>
      <w:rPr>
        <w:rFonts w:hint="default"/>
        <w:strike w:val="0"/>
        <w:color w:val="auto"/>
      </w:rPr>
    </w:lvl>
    <w:lvl w:ilvl="1">
      <w:start w:val="2"/>
      <w:numFmt w:val="lowerLetter"/>
      <w:lvlText w:val="(%2)"/>
      <w:lvlJc w:val="left"/>
      <w:pPr>
        <w:tabs>
          <w:tab w:val="num" w:pos="1559"/>
        </w:tabs>
        <w:ind w:left="1559" w:hanging="850"/>
      </w:pPr>
      <w:rPr>
        <w:rFonts w:hint="default"/>
      </w:rPr>
    </w:lvl>
    <w:lvl w:ilvl="2">
      <w:start w:val="1"/>
      <w:numFmt w:val="lowerRoman"/>
      <w:lvlText w:val="(%3)"/>
      <w:lvlJc w:val="left"/>
      <w:pPr>
        <w:ind w:left="2268" w:hanging="709"/>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31887" w:firstLine="0"/>
      </w:pPr>
      <w:rPr>
        <w:rFonts w:hint="default"/>
      </w:rPr>
    </w:lvl>
    <w:lvl w:ilvl="7">
      <w:start w:val="1"/>
      <w:numFmt w:val="none"/>
      <w:lvlText w:val=""/>
      <w:lvlJc w:val="left"/>
      <w:pPr>
        <w:ind w:left="-31887" w:firstLine="0"/>
      </w:pPr>
      <w:rPr>
        <w:rFonts w:hint="default"/>
      </w:rPr>
    </w:lvl>
    <w:lvl w:ilvl="8">
      <w:start w:val="1"/>
      <w:numFmt w:val="none"/>
      <w:lvlText w:val=""/>
      <w:lvlJc w:val="left"/>
      <w:pPr>
        <w:ind w:left="-31887" w:firstLine="0"/>
      </w:pPr>
      <w:rPr>
        <w:rFonts w:hint="default"/>
      </w:rPr>
    </w:lvl>
  </w:abstractNum>
  <w:abstractNum w:abstractNumId="3" w15:restartNumberingAfterBreak="0">
    <w:nsid w:val="07371823"/>
    <w:multiLevelType w:val="multilevel"/>
    <w:tmpl w:val="93DE2B5E"/>
    <w:lvl w:ilvl="0">
      <w:start w:val="4"/>
      <w:numFmt w:val="decimal"/>
      <w:lvlText w:val="%1."/>
      <w:lvlJc w:val="left"/>
      <w:pPr>
        <w:tabs>
          <w:tab w:val="num" w:pos="709"/>
        </w:tabs>
        <w:ind w:left="709" w:hanging="709"/>
      </w:pPr>
      <w:rPr>
        <w:rFonts w:hint="default"/>
        <w:b w:val="0"/>
        <w:i w:val="0"/>
      </w:rPr>
    </w:lvl>
    <w:lvl w:ilvl="1">
      <w:start w:val="1"/>
      <w:numFmt w:val="decimal"/>
      <w:lvlText w:val="%1.%2"/>
      <w:lvlJc w:val="left"/>
      <w:pPr>
        <w:tabs>
          <w:tab w:val="num" w:pos="709"/>
        </w:tabs>
        <w:ind w:left="709" w:hanging="709"/>
      </w:pPr>
      <w:rPr>
        <w:rFonts w:hint="default"/>
        <w:b w:val="0"/>
        <w:i w:val="0"/>
        <w:strike w:val="0"/>
        <w:color w:val="auto"/>
      </w:rPr>
    </w:lvl>
    <w:lvl w:ilvl="2">
      <w:start w:val="1"/>
      <w:numFmt w:val="decimal"/>
      <w:lvlText w:val="%1.%2.%3"/>
      <w:lvlJc w:val="left"/>
      <w:pPr>
        <w:tabs>
          <w:tab w:val="num" w:pos="1559"/>
        </w:tabs>
        <w:ind w:left="1559" w:hanging="850"/>
      </w:pPr>
      <w:rPr>
        <w:rFonts w:hint="default"/>
        <w:b w:val="0"/>
        <w:i w:val="0"/>
      </w:rPr>
    </w:lvl>
    <w:lvl w:ilvl="3">
      <w:start w:val="1"/>
      <w:numFmt w:val="upperLetter"/>
      <w:lvlText w:val="(%4)"/>
      <w:lvlJc w:val="left"/>
      <w:pPr>
        <w:tabs>
          <w:tab w:val="num" w:pos="2268"/>
        </w:tabs>
        <w:ind w:left="2268" w:hanging="709"/>
      </w:pPr>
      <w:rPr>
        <w:rFonts w:hint="default"/>
        <w:b w:val="0"/>
        <w:i w:val="0"/>
      </w:rPr>
    </w:lvl>
    <w:lvl w:ilvl="4">
      <w:start w:val="1"/>
      <w:numFmt w:val="decimal"/>
      <w:lvlText w:val="(%5)"/>
      <w:lvlJc w:val="left"/>
      <w:pPr>
        <w:tabs>
          <w:tab w:val="num" w:pos="2977"/>
        </w:tabs>
        <w:ind w:left="2977" w:hanging="709"/>
      </w:pPr>
      <w:rPr>
        <w:rFonts w:hint="default"/>
        <w:b w:val="0"/>
        <w:i w:val="0"/>
      </w:rPr>
    </w:lvl>
    <w:lvl w:ilvl="5">
      <w:start w:val="1"/>
      <w:numFmt w:val="lowerLetter"/>
      <w:lvlText w:val="(%6)"/>
      <w:lvlJc w:val="left"/>
      <w:pPr>
        <w:tabs>
          <w:tab w:val="num" w:pos="3686"/>
        </w:tabs>
        <w:ind w:left="3686" w:hanging="709"/>
      </w:pPr>
      <w:rPr>
        <w:rFonts w:hint="default"/>
        <w:b w:val="0"/>
        <w:i w:val="0"/>
      </w:rPr>
    </w:lvl>
    <w:lvl w:ilvl="6">
      <w:start w:val="1"/>
      <w:numFmt w:val="lowerRoman"/>
      <w:lvlText w:val="(%7)"/>
      <w:lvlJc w:val="left"/>
      <w:pPr>
        <w:tabs>
          <w:tab w:val="num" w:pos="4394"/>
        </w:tabs>
        <w:ind w:left="4394" w:hanging="708"/>
      </w:pPr>
      <w:rPr>
        <w:rFonts w:hint="default"/>
        <w:b w:val="0"/>
        <w:i w:val="0"/>
      </w:rPr>
    </w:lvl>
    <w:lvl w:ilvl="7">
      <w:start w:val="1"/>
      <w:numFmt w:val="none"/>
      <w:lvlRestart w:val="0"/>
      <w:suff w:val="nothing"/>
      <w:lvlText w:val=""/>
      <w:lvlJc w:val="left"/>
      <w:pPr>
        <w:ind w:left="0" w:firstLine="0"/>
      </w:pPr>
      <w:rPr>
        <w:rFonts w:hint="default"/>
      </w:rPr>
    </w:lvl>
    <w:lvl w:ilvl="8">
      <w:start w:val="1"/>
      <w:numFmt w:val="none"/>
      <w:lvlRestart w:val="0"/>
      <w:suff w:val="nothing"/>
      <w:lvlText w:val=""/>
      <w:lvlJc w:val="left"/>
      <w:pPr>
        <w:ind w:left="0" w:firstLine="0"/>
      </w:pPr>
      <w:rPr>
        <w:rFonts w:hint="default"/>
      </w:rPr>
    </w:lvl>
  </w:abstractNum>
  <w:abstractNum w:abstractNumId="4" w15:restartNumberingAfterBreak="0">
    <w:nsid w:val="087E735C"/>
    <w:multiLevelType w:val="multilevel"/>
    <w:tmpl w:val="D44634FA"/>
    <w:lvl w:ilvl="0">
      <w:start w:val="4"/>
      <w:numFmt w:val="decimal"/>
      <w:lvlText w:val="%1."/>
      <w:lvlJc w:val="left"/>
      <w:pPr>
        <w:tabs>
          <w:tab w:val="num" w:pos="709"/>
        </w:tabs>
        <w:ind w:left="709" w:hanging="709"/>
      </w:pPr>
      <w:rPr>
        <w:rFonts w:hint="default"/>
        <w:b w:val="0"/>
        <w:i w:val="0"/>
      </w:rPr>
    </w:lvl>
    <w:lvl w:ilvl="1">
      <w:start w:val="1"/>
      <w:numFmt w:val="decimal"/>
      <w:lvlText w:val="%1.%2"/>
      <w:lvlJc w:val="left"/>
      <w:pPr>
        <w:tabs>
          <w:tab w:val="num" w:pos="709"/>
        </w:tabs>
        <w:ind w:left="709" w:hanging="709"/>
      </w:pPr>
      <w:rPr>
        <w:rFonts w:hint="default"/>
        <w:b w:val="0"/>
        <w:i w:val="0"/>
        <w:strike w:val="0"/>
        <w:color w:val="auto"/>
      </w:rPr>
    </w:lvl>
    <w:lvl w:ilvl="2">
      <w:start w:val="1"/>
      <w:numFmt w:val="decimal"/>
      <w:lvlText w:val="%1.%2.%3"/>
      <w:lvlJc w:val="left"/>
      <w:pPr>
        <w:tabs>
          <w:tab w:val="num" w:pos="1559"/>
        </w:tabs>
        <w:ind w:left="1559" w:hanging="850"/>
      </w:pPr>
      <w:rPr>
        <w:rFonts w:hint="default"/>
        <w:b w:val="0"/>
        <w:i w:val="0"/>
      </w:rPr>
    </w:lvl>
    <w:lvl w:ilvl="3">
      <w:start w:val="1"/>
      <w:numFmt w:val="upperLetter"/>
      <w:lvlText w:val="(%4)"/>
      <w:lvlJc w:val="left"/>
      <w:pPr>
        <w:tabs>
          <w:tab w:val="num" w:pos="2268"/>
        </w:tabs>
        <w:ind w:left="2268" w:hanging="709"/>
      </w:pPr>
      <w:rPr>
        <w:rFonts w:hint="default"/>
        <w:b w:val="0"/>
        <w:i w:val="0"/>
      </w:rPr>
    </w:lvl>
    <w:lvl w:ilvl="4">
      <w:start w:val="1"/>
      <w:numFmt w:val="decimal"/>
      <w:lvlText w:val="(%5)"/>
      <w:lvlJc w:val="left"/>
      <w:pPr>
        <w:tabs>
          <w:tab w:val="num" w:pos="2977"/>
        </w:tabs>
        <w:ind w:left="2977" w:hanging="709"/>
      </w:pPr>
      <w:rPr>
        <w:rFonts w:hint="default"/>
        <w:b w:val="0"/>
        <w:i w:val="0"/>
      </w:rPr>
    </w:lvl>
    <w:lvl w:ilvl="5">
      <w:start w:val="1"/>
      <w:numFmt w:val="lowerLetter"/>
      <w:lvlText w:val="(%6)"/>
      <w:lvlJc w:val="left"/>
      <w:pPr>
        <w:tabs>
          <w:tab w:val="num" w:pos="3686"/>
        </w:tabs>
        <w:ind w:left="3686" w:hanging="709"/>
      </w:pPr>
      <w:rPr>
        <w:rFonts w:hint="default"/>
        <w:b w:val="0"/>
        <w:i w:val="0"/>
      </w:rPr>
    </w:lvl>
    <w:lvl w:ilvl="6">
      <w:start w:val="1"/>
      <w:numFmt w:val="lowerRoman"/>
      <w:lvlText w:val="(%7)"/>
      <w:lvlJc w:val="left"/>
      <w:pPr>
        <w:tabs>
          <w:tab w:val="num" w:pos="4394"/>
        </w:tabs>
        <w:ind w:left="4394" w:hanging="708"/>
      </w:pPr>
      <w:rPr>
        <w:rFonts w:hint="default"/>
        <w:b w:val="0"/>
        <w:i w:val="0"/>
      </w:rPr>
    </w:lvl>
    <w:lvl w:ilvl="7">
      <w:start w:val="1"/>
      <w:numFmt w:val="none"/>
      <w:lvlRestart w:val="0"/>
      <w:suff w:val="nothing"/>
      <w:lvlText w:val=""/>
      <w:lvlJc w:val="left"/>
      <w:pPr>
        <w:ind w:left="0" w:firstLine="0"/>
      </w:pPr>
      <w:rPr>
        <w:rFonts w:hint="default"/>
      </w:rPr>
    </w:lvl>
    <w:lvl w:ilvl="8">
      <w:start w:val="1"/>
      <w:numFmt w:val="none"/>
      <w:lvlRestart w:val="0"/>
      <w:suff w:val="nothing"/>
      <w:lvlText w:val=""/>
      <w:lvlJc w:val="left"/>
      <w:pPr>
        <w:ind w:left="0" w:firstLine="0"/>
      </w:pPr>
      <w:rPr>
        <w:rFonts w:hint="default"/>
      </w:rPr>
    </w:lvl>
  </w:abstractNum>
  <w:abstractNum w:abstractNumId="5" w15:restartNumberingAfterBreak="0">
    <w:nsid w:val="09907F27"/>
    <w:multiLevelType w:val="hybridMultilevel"/>
    <w:tmpl w:val="99F03190"/>
    <w:lvl w:ilvl="0" w:tplc="B1C694E6">
      <w:start w:val="1"/>
      <w:numFmt w:val="lowerLetter"/>
      <w:lvlText w:val="(%1)"/>
      <w:lvlJc w:val="left"/>
      <w:pPr>
        <w:ind w:left="2279" w:hanging="360"/>
      </w:pPr>
      <w:rPr>
        <w:rFonts w:hint="default"/>
      </w:rPr>
    </w:lvl>
    <w:lvl w:ilvl="1" w:tplc="AB845B10" w:tentative="1">
      <w:start w:val="1"/>
      <w:numFmt w:val="lowerLetter"/>
      <w:lvlText w:val="%2."/>
      <w:lvlJc w:val="left"/>
      <w:pPr>
        <w:ind w:left="2998" w:hanging="360"/>
      </w:pPr>
    </w:lvl>
    <w:lvl w:ilvl="2" w:tplc="EDC66532" w:tentative="1">
      <w:start w:val="1"/>
      <w:numFmt w:val="lowerRoman"/>
      <w:lvlText w:val="%3."/>
      <w:lvlJc w:val="right"/>
      <w:pPr>
        <w:ind w:left="3719" w:hanging="180"/>
      </w:pPr>
    </w:lvl>
    <w:lvl w:ilvl="3" w:tplc="C796500E" w:tentative="1">
      <w:start w:val="1"/>
      <w:numFmt w:val="decimal"/>
      <w:lvlText w:val="%4."/>
      <w:lvlJc w:val="left"/>
      <w:pPr>
        <w:ind w:left="4439" w:hanging="360"/>
      </w:pPr>
    </w:lvl>
    <w:lvl w:ilvl="4" w:tplc="9D762F4C" w:tentative="1">
      <w:start w:val="1"/>
      <w:numFmt w:val="lowerLetter"/>
      <w:lvlText w:val="%5."/>
      <w:lvlJc w:val="left"/>
      <w:pPr>
        <w:ind w:left="5159" w:hanging="360"/>
      </w:pPr>
    </w:lvl>
    <w:lvl w:ilvl="5" w:tplc="E50E026A" w:tentative="1">
      <w:start w:val="1"/>
      <w:numFmt w:val="lowerRoman"/>
      <w:lvlText w:val="%6."/>
      <w:lvlJc w:val="right"/>
      <w:pPr>
        <w:ind w:left="5879" w:hanging="180"/>
      </w:pPr>
    </w:lvl>
    <w:lvl w:ilvl="6" w:tplc="D6D44170" w:tentative="1">
      <w:start w:val="1"/>
      <w:numFmt w:val="decimal"/>
      <w:lvlText w:val="%7."/>
      <w:lvlJc w:val="left"/>
      <w:pPr>
        <w:ind w:left="6599" w:hanging="360"/>
      </w:pPr>
    </w:lvl>
    <w:lvl w:ilvl="7" w:tplc="C2D04FB6" w:tentative="1">
      <w:start w:val="1"/>
      <w:numFmt w:val="lowerLetter"/>
      <w:lvlText w:val="%8."/>
      <w:lvlJc w:val="left"/>
      <w:pPr>
        <w:ind w:left="7319" w:hanging="360"/>
      </w:pPr>
    </w:lvl>
    <w:lvl w:ilvl="8" w:tplc="87E0108A" w:tentative="1">
      <w:start w:val="1"/>
      <w:numFmt w:val="lowerRoman"/>
      <w:lvlText w:val="%9."/>
      <w:lvlJc w:val="right"/>
      <w:pPr>
        <w:ind w:left="8039" w:hanging="180"/>
      </w:pPr>
    </w:lvl>
  </w:abstractNum>
  <w:abstractNum w:abstractNumId="6" w15:restartNumberingAfterBreak="0">
    <w:nsid w:val="0EBD2084"/>
    <w:multiLevelType w:val="multilevel"/>
    <w:tmpl w:val="10E8F504"/>
    <w:name w:val="Schedule"/>
    <w:lvl w:ilvl="0">
      <w:start w:val="1"/>
      <w:numFmt w:val="decimal"/>
      <w:lvlText w:val="%1."/>
      <w:lvlJc w:val="left"/>
      <w:pPr>
        <w:tabs>
          <w:tab w:val="num" w:pos="709"/>
        </w:tabs>
        <w:ind w:left="709" w:hanging="709"/>
      </w:pPr>
      <w:rPr>
        <w:rFonts w:ascii="Arial" w:hAnsi="Arial" w:hint="default"/>
        <w:b w:val="0"/>
        <w:i w:val="0"/>
        <w:sz w:val="20"/>
      </w:rPr>
    </w:lvl>
    <w:lvl w:ilvl="1">
      <w:start w:val="1"/>
      <w:numFmt w:val="decimal"/>
      <w:lvlText w:val="%1.%2"/>
      <w:lvlJc w:val="left"/>
      <w:pPr>
        <w:tabs>
          <w:tab w:val="num" w:pos="709"/>
        </w:tabs>
        <w:ind w:left="709" w:hanging="709"/>
      </w:pPr>
      <w:rPr>
        <w:rFonts w:ascii="Arial" w:hAnsi="Arial" w:hint="default"/>
        <w:b w:val="0"/>
        <w:i w:val="0"/>
        <w:sz w:val="20"/>
      </w:rPr>
    </w:lvl>
    <w:lvl w:ilvl="2">
      <w:start w:val="1"/>
      <w:numFmt w:val="decimal"/>
      <w:lvlText w:val="%1.%2.%3"/>
      <w:lvlJc w:val="left"/>
      <w:pPr>
        <w:tabs>
          <w:tab w:val="num" w:pos="1559"/>
        </w:tabs>
        <w:ind w:left="1559" w:hanging="850"/>
      </w:pPr>
      <w:rPr>
        <w:rFonts w:ascii="Arial" w:hAnsi="Arial" w:hint="default"/>
        <w:b w:val="0"/>
        <w:i w:val="0"/>
        <w:sz w:val="20"/>
      </w:rPr>
    </w:lvl>
    <w:lvl w:ilvl="3">
      <w:start w:val="1"/>
      <w:numFmt w:val="upperLetter"/>
      <w:lvlText w:val="(%4)"/>
      <w:lvlJc w:val="left"/>
      <w:pPr>
        <w:tabs>
          <w:tab w:val="num" w:pos="2268"/>
        </w:tabs>
        <w:ind w:left="2268" w:hanging="709"/>
      </w:pPr>
      <w:rPr>
        <w:rFonts w:ascii="Arial" w:hAnsi="Arial" w:hint="default"/>
        <w:b w:val="0"/>
        <w:i w:val="0"/>
        <w:sz w:val="20"/>
      </w:rPr>
    </w:lvl>
    <w:lvl w:ilvl="4">
      <w:start w:val="1"/>
      <w:numFmt w:val="decimal"/>
      <w:lvlText w:val="(%5)"/>
      <w:lvlJc w:val="left"/>
      <w:pPr>
        <w:tabs>
          <w:tab w:val="num" w:pos="2977"/>
        </w:tabs>
        <w:ind w:left="2977" w:hanging="709"/>
      </w:pPr>
      <w:rPr>
        <w:rFonts w:ascii="Arial" w:hAnsi="Arial" w:hint="default"/>
        <w:b w:val="0"/>
        <w:i w:val="0"/>
        <w:sz w:val="20"/>
      </w:rPr>
    </w:lvl>
    <w:lvl w:ilvl="5">
      <w:start w:val="1"/>
      <w:numFmt w:val="lowerLetter"/>
      <w:lvlText w:val="(%6)"/>
      <w:lvlJc w:val="left"/>
      <w:pPr>
        <w:tabs>
          <w:tab w:val="num" w:pos="3686"/>
        </w:tabs>
        <w:ind w:left="3686" w:hanging="709"/>
      </w:pPr>
      <w:rPr>
        <w:rFonts w:ascii="Arial" w:hAnsi="Arial" w:hint="default"/>
        <w:b w:val="0"/>
        <w:i w:val="0"/>
        <w:sz w:val="20"/>
      </w:rPr>
    </w:lvl>
    <w:lvl w:ilvl="6">
      <w:start w:val="1"/>
      <w:numFmt w:val="lowerRoman"/>
      <w:lvlText w:val="(%7)"/>
      <w:lvlJc w:val="left"/>
      <w:pPr>
        <w:tabs>
          <w:tab w:val="num" w:pos="4394"/>
        </w:tabs>
        <w:ind w:left="4394" w:hanging="708"/>
      </w:pPr>
      <w:rPr>
        <w:rFonts w:ascii="Arial" w:hAnsi="Arial" w:hint="default"/>
        <w:b w:val="0"/>
        <w:i w:val="0"/>
        <w:sz w:val="20"/>
      </w:rPr>
    </w:lvl>
    <w:lvl w:ilvl="7">
      <w:start w:val="1"/>
      <w:numFmt w:val="none"/>
      <w:lvlText w:val=""/>
      <w:lvlJc w:val="left"/>
      <w:pPr>
        <w:tabs>
          <w:tab w:val="num" w:pos="3960"/>
        </w:tabs>
        <w:ind w:left="0" w:firstLine="0"/>
      </w:pPr>
      <w:rPr>
        <w:rFonts w:hint="default"/>
      </w:rPr>
    </w:lvl>
    <w:lvl w:ilvl="8">
      <w:start w:val="1"/>
      <w:numFmt w:val="none"/>
      <w:lvlText w:val=""/>
      <w:lvlJc w:val="left"/>
      <w:pPr>
        <w:tabs>
          <w:tab w:val="num" w:pos="6120"/>
        </w:tabs>
        <w:ind w:left="0" w:firstLine="0"/>
      </w:pPr>
      <w:rPr>
        <w:rFonts w:hint="default"/>
      </w:rPr>
    </w:lvl>
  </w:abstractNum>
  <w:abstractNum w:abstractNumId="7" w15:restartNumberingAfterBreak="0">
    <w:nsid w:val="1CD5C900"/>
    <w:multiLevelType w:val="multilevel"/>
    <w:tmpl w:val="13AAA914"/>
    <w:lvl w:ilvl="0">
      <w:start w:val="11"/>
      <w:numFmt w:val="decimal"/>
      <w:lvlText w:val="%1."/>
      <w:lvlJc w:val="left"/>
      <w:pPr>
        <w:tabs>
          <w:tab w:val="num" w:pos="709"/>
        </w:tabs>
        <w:ind w:left="709" w:hanging="709"/>
      </w:pPr>
      <w:rPr>
        <w:rFonts w:hint="default"/>
        <w:b w:val="0"/>
        <w:i w:val="0"/>
      </w:rPr>
    </w:lvl>
    <w:lvl w:ilvl="1">
      <w:start w:val="5"/>
      <w:numFmt w:val="decimal"/>
      <w:lvlText w:val="%1.%2"/>
      <w:lvlJc w:val="left"/>
      <w:pPr>
        <w:tabs>
          <w:tab w:val="num" w:pos="709"/>
        </w:tabs>
        <w:ind w:left="709" w:hanging="709"/>
      </w:pPr>
      <w:rPr>
        <w:rFonts w:hint="default"/>
        <w:b w:val="0"/>
        <w:i w:val="0"/>
        <w:strike w:val="0"/>
        <w:color w:val="auto"/>
      </w:rPr>
    </w:lvl>
    <w:lvl w:ilvl="2">
      <w:start w:val="1"/>
      <w:numFmt w:val="decimal"/>
      <w:lvlText w:val="%1.%2.%3"/>
      <w:lvlJc w:val="left"/>
      <w:pPr>
        <w:tabs>
          <w:tab w:val="num" w:pos="1559"/>
        </w:tabs>
        <w:ind w:left="1559" w:hanging="850"/>
      </w:pPr>
      <w:rPr>
        <w:rFonts w:hint="default"/>
        <w:b w:val="0"/>
        <w:i w:val="0"/>
      </w:rPr>
    </w:lvl>
    <w:lvl w:ilvl="3">
      <w:start w:val="1"/>
      <w:numFmt w:val="upperLetter"/>
      <w:lvlText w:val="(%4)"/>
      <w:lvlJc w:val="left"/>
      <w:pPr>
        <w:tabs>
          <w:tab w:val="num" w:pos="2268"/>
        </w:tabs>
        <w:ind w:left="2268" w:hanging="709"/>
      </w:pPr>
      <w:rPr>
        <w:rFonts w:hint="default"/>
        <w:b w:val="0"/>
        <w:i w:val="0"/>
      </w:rPr>
    </w:lvl>
    <w:lvl w:ilvl="4">
      <w:start w:val="1"/>
      <w:numFmt w:val="decimal"/>
      <w:lvlText w:val="(%5)"/>
      <w:lvlJc w:val="left"/>
      <w:pPr>
        <w:tabs>
          <w:tab w:val="num" w:pos="2977"/>
        </w:tabs>
        <w:ind w:left="2977" w:hanging="709"/>
      </w:pPr>
      <w:rPr>
        <w:rFonts w:hint="default"/>
        <w:b w:val="0"/>
        <w:i w:val="0"/>
      </w:rPr>
    </w:lvl>
    <w:lvl w:ilvl="5">
      <w:start w:val="1"/>
      <w:numFmt w:val="lowerLetter"/>
      <w:lvlText w:val="(%6)"/>
      <w:lvlJc w:val="left"/>
      <w:pPr>
        <w:tabs>
          <w:tab w:val="num" w:pos="3686"/>
        </w:tabs>
        <w:ind w:left="3686" w:hanging="709"/>
      </w:pPr>
      <w:rPr>
        <w:rFonts w:hint="default"/>
        <w:b w:val="0"/>
        <w:i w:val="0"/>
      </w:rPr>
    </w:lvl>
    <w:lvl w:ilvl="6">
      <w:start w:val="1"/>
      <w:numFmt w:val="lowerRoman"/>
      <w:lvlText w:val="(%7)"/>
      <w:lvlJc w:val="left"/>
      <w:pPr>
        <w:tabs>
          <w:tab w:val="num" w:pos="4394"/>
        </w:tabs>
        <w:ind w:left="4394" w:hanging="708"/>
      </w:pPr>
      <w:rPr>
        <w:rFonts w:hint="default"/>
        <w:b w:val="0"/>
        <w:i w:val="0"/>
      </w:rPr>
    </w:lvl>
    <w:lvl w:ilvl="7">
      <w:start w:val="1"/>
      <w:numFmt w:val="none"/>
      <w:lvlRestart w:val="0"/>
      <w:suff w:val="nothing"/>
      <w:lvlText w:val=""/>
      <w:lvlJc w:val="left"/>
      <w:pPr>
        <w:ind w:left="0" w:firstLine="0"/>
      </w:pPr>
      <w:rPr>
        <w:rFonts w:hint="default"/>
      </w:rPr>
    </w:lvl>
    <w:lvl w:ilvl="8">
      <w:start w:val="1"/>
      <w:numFmt w:val="none"/>
      <w:lvlRestart w:val="0"/>
      <w:suff w:val="nothing"/>
      <w:lvlText w:val=""/>
      <w:lvlJc w:val="left"/>
      <w:pPr>
        <w:ind w:left="0" w:firstLine="0"/>
      </w:pPr>
      <w:rPr>
        <w:rFonts w:hint="default"/>
      </w:rPr>
    </w:lvl>
  </w:abstractNum>
  <w:abstractNum w:abstractNumId="8" w15:restartNumberingAfterBreak="0">
    <w:nsid w:val="1CD5C916"/>
    <w:multiLevelType w:val="multilevel"/>
    <w:tmpl w:val="3B50CC9E"/>
    <w:lvl w:ilvl="0">
      <w:start w:val="14"/>
      <w:numFmt w:val="decimal"/>
      <w:lvlText w:val="%1."/>
      <w:lvlJc w:val="left"/>
      <w:pPr>
        <w:tabs>
          <w:tab w:val="num" w:pos="709"/>
        </w:tabs>
        <w:ind w:left="709" w:hanging="709"/>
      </w:pPr>
      <w:rPr>
        <w:rFonts w:hint="default"/>
        <w:b w:val="0"/>
        <w:i w:val="0"/>
      </w:rPr>
    </w:lvl>
    <w:lvl w:ilvl="1">
      <w:start w:val="3"/>
      <w:numFmt w:val="decimal"/>
      <w:lvlText w:val="%1.%2"/>
      <w:lvlJc w:val="left"/>
      <w:pPr>
        <w:tabs>
          <w:tab w:val="num" w:pos="709"/>
        </w:tabs>
        <w:ind w:left="709" w:hanging="709"/>
      </w:pPr>
      <w:rPr>
        <w:rFonts w:hint="default"/>
        <w:b w:val="0"/>
        <w:i w:val="0"/>
        <w:strike w:val="0"/>
        <w:color w:val="auto"/>
      </w:rPr>
    </w:lvl>
    <w:lvl w:ilvl="2">
      <w:start w:val="2"/>
      <w:numFmt w:val="decimal"/>
      <w:lvlText w:val="%1.%2.%3"/>
      <w:lvlJc w:val="left"/>
      <w:pPr>
        <w:tabs>
          <w:tab w:val="num" w:pos="1559"/>
        </w:tabs>
        <w:ind w:left="1559" w:hanging="850"/>
      </w:pPr>
      <w:rPr>
        <w:rFonts w:hint="default"/>
        <w:b w:val="0"/>
        <w:i w:val="0"/>
      </w:rPr>
    </w:lvl>
    <w:lvl w:ilvl="3">
      <w:start w:val="1"/>
      <w:numFmt w:val="upperLetter"/>
      <w:lvlText w:val="(%4)"/>
      <w:lvlJc w:val="left"/>
      <w:pPr>
        <w:tabs>
          <w:tab w:val="num" w:pos="2268"/>
        </w:tabs>
        <w:ind w:left="2268" w:hanging="709"/>
      </w:pPr>
      <w:rPr>
        <w:rFonts w:hint="default"/>
        <w:b w:val="0"/>
        <w:i w:val="0"/>
      </w:rPr>
    </w:lvl>
    <w:lvl w:ilvl="4">
      <w:start w:val="1"/>
      <w:numFmt w:val="decimal"/>
      <w:lvlText w:val="(%5)"/>
      <w:lvlJc w:val="left"/>
      <w:pPr>
        <w:tabs>
          <w:tab w:val="num" w:pos="2977"/>
        </w:tabs>
        <w:ind w:left="2977" w:hanging="709"/>
      </w:pPr>
      <w:rPr>
        <w:rFonts w:hint="default"/>
        <w:b w:val="0"/>
        <w:i w:val="0"/>
      </w:rPr>
    </w:lvl>
    <w:lvl w:ilvl="5">
      <w:start w:val="1"/>
      <w:numFmt w:val="lowerLetter"/>
      <w:lvlText w:val="(%6)"/>
      <w:lvlJc w:val="left"/>
      <w:pPr>
        <w:tabs>
          <w:tab w:val="num" w:pos="3686"/>
        </w:tabs>
        <w:ind w:left="3686" w:hanging="709"/>
      </w:pPr>
      <w:rPr>
        <w:rFonts w:hint="default"/>
        <w:b w:val="0"/>
        <w:i w:val="0"/>
      </w:rPr>
    </w:lvl>
    <w:lvl w:ilvl="6">
      <w:start w:val="1"/>
      <w:numFmt w:val="lowerRoman"/>
      <w:lvlText w:val="(%7)"/>
      <w:lvlJc w:val="left"/>
      <w:pPr>
        <w:tabs>
          <w:tab w:val="num" w:pos="4394"/>
        </w:tabs>
        <w:ind w:left="4394" w:hanging="708"/>
      </w:pPr>
      <w:rPr>
        <w:rFonts w:hint="default"/>
        <w:b w:val="0"/>
        <w:i w:val="0"/>
      </w:rPr>
    </w:lvl>
    <w:lvl w:ilvl="7">
      <w:start w:val="1"/>
      <w:numFmt w:val="none"/>
      <w:lvlRestart w:val="0"/>
      <w:suff w:val="nothing"/>
      <w:lvlText w:val=""/>
      <w:lvlJc w:val="left"/>
      <w:pPr>
        <w:ind w:left="0" w:firstLine="0"/>
      </w:pPr>
      <w:rPr>
        <w:rFonts w:hint="default"/>
      </w:rPr>
    </w:lvl>
    <w:lvl w:ilvl="8">
      <w:start w:val="1"/>
      <w:numFmt w:val="none"/>
      <w:lvlRestart w:val="0"/>
      <w:suff w:val="nothing"/>
      <w:lvlText w:val=""/>
      <w:lvlJc w:val="left"/>
      <w:pPr>
        <w:ind w:left="0" w:firstLine="0"/>
      </w:pPr>
      <w:rPr>
        <w:rFonts w:hint="default"/>
      </w:rPr>
    </w:lvl>
  </w:abstractNum>
  <w:abstractNum w:abstractNumId="9" w15:restartNumberingAfterBreak="0">
    <w:nsid w:val="1CD5C91A"/>
    <w:multiLevelType w:val="multilevel"/>
    <w:tmpl w:val="DD8E0926"/>
    <w:lvl w:ilvl="0">
      <w:start w:val="14"/>
      <w:numFmt w:val="decimal"/>
      <w:lvlText w:val="%1."/>
      <w:lvlJc w:val="left"/>
      <w:pPr>
        <w:tabs>
          <w:tab w:val="num" w:pos="709"/>
        </w:tabs>
        <w:ind w:left="709" w:hanging="709"/>
      </w:pPr>
      <w:rPr>
        <w:rFonts w:hint="default"/>
        <w:b w:val="0"/>
        <w:i w:val="0"/>
      </w:rPr>
    </w:lvl>
    <w:lvl w:ilvl="1">
      <w:start w:val="6"/>
      <w:numFmt w:val="decimal"/>
      <w:lvlText w:val="%1.%2"/>
      <w:lvlJc w:val="left"/>
      <w:pPr>
        <w:tabs>
          <w:tab w:val="num" w:pos="709"/>
        </w:tabs>
        <w:ind w:left="709" w:hanging="709"/>
      </w:pPr>
      <w:rPr>
        <w:rFonts w:hint="default"/>
        <w:b w:val="0"/>
        <w:i w:val="0"/>
        <w:strike w:val="0"/>
        <w:color w:val="auto"/>
      </w:rPr>
    </w:lvl>
    <w:lvl w:ilvl="2">
      <w:start w:val="4"/>
      <w:numFmt w:val="decimal"/>
      <w:lvlText w:val="%1.%2.%3"/>
      <w:lvlJc w:val="left"/>
      <w:pPr>
        <w:tabs>
          <w:tab w:val="num" w:pos="1559"/>
        </w:tabs>
        <w:ind w:left="1559" w:hanging="850"/>
      </w:pPr>
      <w:rPr>
        <w:rFonts w:hint="default"/>
        <w:b w:val="0"/>
        <w:i w:val="0"/>
      </w:rPr>
    </w:lvl>
    <w:lvl w:ilvl="3">
      <w:start w:val="1"/>
      <w:numFmt w:val="upperLetter"/>
      <w:lvlText w:val="(%4)"/>
      <w:lvlJc w:val="left"/>
      <w:pPr>
        <w:tabs>
          <w:tab w:val="num" w:pos="2268"/>
        </w:tabs>
        <w:ind w:left="2268" w:hanging="709"/>
      </w:pPr>
      <w:rPr>
        <w:rFonts w:hint="default"/>
        <w:b w:val="0"/>
        <w:i w:val="0"/>
      </w:rPr>
    </w:lvl>
    <w:lvl w:ilvl="4">
      <w:start w:val="1"/>
      <w:numFmt w:val="decimal"/>
      <w:lvlText w:val="(%5)"/>
      <w:lvlJc w:val="left"/>
      <w:pPr>
        <w:tabs>
          <w:tab w:val="num" w:pos="2977"/>
        </w:tabs>
        <w:ind w:left="2977" w:hanging="709"/>
      </w:pPr>
      <w:rPr>
        <w:rFonts w:hint="default"/>
        <w:b w:val="0"/>
        <w:i w:val="0"/>
      </w:rPr>
    </w:lvl>
    <w:lvl w:ilvl="5">
      <w:start w:val="1"/>
      <w:numFmt w:val="lowerLetter"/>
      <w:lvlText w:val="(%6)"/>
      <w:lvlJc w:val="left"/>
      <w:pPr>
        <w:tabs>
          <w:tab w:val="num" w:pos="3686"/>
        </w:tabs>
        <w:ind w:left="3686" w:hanging="709"/>
      </w:pPr>
      <w:rPr>
        <w:rFonts w:hint="default"/>
        <w:b w:val="0"/>
        <w:i w:val="0"/>
      </w:rPr>
    </w:lvl>
    <w:lvl w:ilvl="6">
      <w:start w:val="1"/>
      <w:numFmt w:val="lowerRoman"/>
      <w:lvlText w:val="(%7)"/>
      <w:lvlJc w:val="left"/>
      <w:pPr>
        <w:tabs>
          <w:tab w:val="num" w:pos="4394"/>
        </w:tabs>
        <w:ind w:left="4394" w:hanging="708"/>
      </w:pPr>
      <w:rPr>
        <w:rFonts w:hint="default"/>
        <w:b w:val="0"/>
        <w:i w:val="0"/>
      </w:rPr>
    </w:lvl>
    <w:lvl w:ilvl="7">
      <w:start w:val="1"/>
      <w:numFmt w:val="none"/>
      <w:lvlRestart w:val="0"/>
      <w:suff w:val="nothing"/>
      <w:lvlText w:val=""/>
      <w:lvlJc w:val="left"/>
      <w:pPr>
        <w:ind w:left="0" w:firstLine="0"/>
      </w:pPr>
      <w:rPr>
        <w:rFonts w:hint="default"/>
      </w:rPr>
    </w:lvl>
    <w:lvl w:ilvl="8">
      <w:start w:val="1"/>
      <w:numFmt w:val="none"/>
      <w:lvlRestart w:val="0"/>
      <w:suff w:val="nothing"/>
      <w:lvlText w:val=""/>
      <w:lvlJc w:val="left"/>
      <w:pPr>
        <w:ind w:left="0" w:firstLine="0"/>
      </w:pPr>
      <w:rPr>
        <w:rFonts w:hint="default"/>
      </w:rPr>
    </w:lvl>
  </w:abstractNum>
  <w:abstractNum w:abstractNumId="10" w15:restartNumberingAfterBreak="0">
    <w:nsid w:val="1FF41E9D"/>
    <w:multiLevelType w:val="multilevel"/>
    <w:tmpl w:val="A4364218"/>
    <w:lvl w:ilvl="0">
      <w:start w:val="1"/>
      <w:numFmt w:val="upperLetter"/>
      <w:pStyle w:val="AlphaBrackets"/>
      <w:lvlText w:val="(%1)"/>
      <w:lvlJc w:val="left"/>
      <w:pPr>
        <w:tabs>
          <w:tab w:val="num" w:pos="709"/>
        </w:tabs>
        <w:ind w:left="709" w:hanging="709"/>
      </w:pPr>
      <w:rPr>
        <w:rFonts w:cs="Times New Roman"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1" w15:restartNumberingAfterBreak="0">
    <w:nsid w:val="233A1AD3"/>
    <w:multiLevelType w:val="hybridMultilevel"/>
    <w:tmpl w:val="B9AA5A64"/>
    <w:name w:val="seq1"/>
    <w:lvl w:ilvl="0" w:tplc="8FCCF41E">
      <w:start w:val="1"/>
      <w:numFmt w:val="decimal"/>
      <w:lvlText w:val="(%1)"/>
      <w:lvlJc w:val="left"/>
      <w:pPr>
        <w:ind w:left="1429" w:hanging="360"/>
      </w:pPr>
      <w:rPr>
        <w:rFonts w:hint="default"/>
        <w:b w:val="0"/>
        <w:bCs/>
      </w:rPr>
    </w:lvl>
    <w:lvl w:ilvl="1" w:tplc="ACD2672A" w:tentative="1">
      <w:start w:val="1"/>
      <w:numFmt w:val="lowerLetter"/>
      <w:lvlText w:val="%2."/>
      <w:lvlJc w:val="left"/>
      <w:pPr>
        <w:ind w:left="2149" w:hanging="360"/>
      </w:pPr>
    </w:lvl>
    <w:lvl w:ilvl="2" w:tplc="32B480D4" w:tentative="1">
      <w:start w:val="1"/>
      <w:numFmt w:val="lowerRoman"/>
      <w:lvlText w:val="%3."/>
      <w:lvlJc w:val="right"/>
      <w:pPr>
        <w:ind w:left="2868" w:hanging="180"/>
      </w:pPr>
    </w:lvl>
    <w:lvl w:ilvl="3" w:tplc="ED80E940" w:tentative="1">
      <w:start w:val="1"/>
      <w:numFmt w:val="decimal"/>
      <w:lvlText w:val="%4."/>
      <w:lvlJc w:val="left"/>
      <w:pPr>
        <w:ind w:left="3589" w:hanging="360"/>
      </w:pPr>
    </w:lvl>
    <w:lvl w:ilvl="4" w:tplc="D3AE5E56" w:tentative="1">
      <w:start w:val="1"/>
      <w:numFmt w:val="lowerLetter"/>
      <w:lvlText w:val="%5."/>
      <w:lvlJc w:val="left"/>
      <w:pPr>
        <w:ind w:left="4309" w:hanging="360"/>
      </w:pPr>
    </w:lvl>
    <w:lvl w:ilvl="5" w:tplc="742890D8" w:tentative="1">
      <w:start w:val="1"/>
      <w:numFmt w:val="lowerRoman"/>
      <w:lvlText w:val="%6."/>
      <w:lvlJc w:val="right"/>
      <w:pPr>
        <w:ind w:left="5029" w:hanging="180"/>
      </w:pPr>
    </w:lvl>
    <w:lvl w:ilvl="6" w:tplc="1DB8A1CC" w:tentative="1">
      <w:start w:val="1"/>
      <w:numFmt w:val="decimal"/>
      <w:lvlText w:val="%7."/>
      <w:lvlJc w:val="left"/>
      <w:pPr>
        <w:ind w:left="5749" w:hanging="360"/>
      </w:pPr>
    </w:lvl>
    <w:lvl w:ilvl="7" w:tplc="94AAE15A" w:tentative="1">
      <w:start w:val="1"/>
      <w:numFmt w:val="lowerLetter"/>
      <w:lvlText w:val="%8."/>
      <w:lvlJc w:val="left"/>
      <w:pPr>
        <w:ind w:left="6469" w:hanging="360"/>
      </w:pPr>
    </w:lvl>
    <w:lvl w:ilvl="8" w:tplc="DB607DC6" w:tentative="1">
      <w:start w:val="1"/>
      <w:numFmt w:val="lowerRoman"/>
      <w:lvlText w:val="%9."/>
      <w:lvlJc w:val="right"/>
      <w:pPr>
        <w:ind w:left="7189" w:hanging="180"/>
      </w:pPr>
    </w:lvl>
  </w:abstractNum>
  <w:abstractNum w:abstractNumId="12" w15:restartNumberingAfterBreak="0">
    <w:nsid w:val="2B982191"/>
    <w:multiLevelType w:val="multilevel"/>
    <w:tmpl w:val="E490EEBC"/>
    <w:lvl w:ilvl="0">
      <w:start w:val="1"/>
      <w:numFmt w:val="decimal"/>
      <w:lvlText w:val="%1."/>
      <w:lvlJc w:val="left"/>
      <w:pPr>
        <w:tabs>
          <w:tab w:val="num" w:pos="709"/>
        </w:tabs>
        <w:ind w:left="709" w:hanging="709"/>
      </w:pPr>
    </w:lvl>
    <w:lvl w:ilvl="1">
      <w:start w:val="1"/>
      <w:numFmt w:val="decimal"/>
      <w:lvlText w:val="%1.%2"/>
      <w:lvlJc w:val="left"/>
      <w:pPr>
        <w:tabs>
          <w:tab w:val="num" w:pos="709"/>
        </w:tabs>
        <w:ind w:left="709" w:hanging="709"/>
      </w:pPr>
      <w:rPr>
        <w:rFonts w:hint="default"/>
        <w:b w:val="0"/>
        <w:i w:val="0"/>
      </w:rPr>
    </w:lvl>
    <w:lvl w:ilvl="2">
      <w:start w:val="1"/>
      <w:numFmt w:val="decimal"/>
      <w:lvlText w:val="%1.%2.%3"/>
      <w:lvlJc w:val="left"/>
      <w:pPr>
        <w:tabs>
          <w:tab w:val="num" w:pos="1559"/>
        </w:tabs>
        <w:ind w:left="1559" w:hanging="850"/>
      </w:pPr>
      <w:rPr>
        <w:rFonts w:hint="default"/>
        <w:b w:val="0"/>
        <w:i w:val="0"/>
      </w:rPr>
    </w:lvl>
    <w:lvl w:ilvl="3">
      <w:start w:val="1"/>
      <w:numFmt w:val="upperLetter"/>
      <w:lvlText w:val="(%4)"/>
      <w:lvlJc w:val="left"/>
      <w:pPr>
        <w:tabs>
          <w:tab w:val="num" w:pos="2268"/>
        </w:tabs>
        <w:ind w:left="2268" w:hanging="709"/>
      </w:pPr>
      <w:rPr>
        <w:rFonts w:hint="default"/>
        <w:b w:val="0"/>
        <w:i w:val="0"/>
      </w:rPr>
    </w:lvl>
    <w:lvl w:ilvl="4">
      <w:start w:val="1"/>
      <w:numFmt w:val="decimal"/>
      <w:lvlText w:val="(%5)"/>
      <w:lvlJc w:val="left"/>
      <w:pPr>
        <w:tabs>
          <w:tab w:val="num" w:pos="2977"/>
        </w:tabs>
        <w:ind w:left="2977" w:hanging="709"/>
      </w:pPr>
      <w:rPr>
        <w:rFonts w:hint="default"/>
        <w:b w:val="0"/>
        <w:i w:val="0"/>
      </w:rPr>
    </w:lvl>
    <w:lvl w:ilvl="5">
      <w:start w:val="1"/>
      <w:numFmt w:val="lowerLetter"/>
      <w:lvlText w:val="(%6)"/>
      <w:lvlJc w:val="left"/>
      <w:pPr>
        <w:tabs>
          <w:tab w:val="num" w:pos="3686"/>
        </w:tabs>
        <w:ind w:left="3686" w:hanging="709"/>
      </w:pPr>
      <w:rPr>
        <w:rFonts w:hint="default"/>
        <w:b w:val="0"/>
        <w:i w:val="0"/>
      </w:rPr>
    </w:lvl>
    <w:lvl w:ilvl="6">
      <w:start w:val="1"/>
      <w:numFmt w:val="lowerRoman"/>
      <w:lvlText w:val="(%7)"/>
      <w:lvlJc w:val="left"/>
      <w:pPr>
        <w:tabs>
          <w:tab w:val="num" w:pos="4394"/>
        </w:tabs>
        <w:ind w:left="4394" w:hanging="708"/>
      </w:pPr>
      <w:rPr>
        <w:rFonts w:hint="default"/>
        <w:b w:val="0"/>
        <w:i w:val="0"/>
      </w:rPr>
    </w:lvl>
    <w:lvl w:ilvl="7">
      <w:start w:val="1"/>
      <w:numFmt w:val="none"/>
      <w:lvlText w:val=""/>
      <w:lvlJc w:val="left"/>
      <w:pPr>
        <w:tabs>
          <w:tab w:val="num" w:pos="3960"/>
        </w:tabs>
        <w:ind w:left="0" w:firstLine="0"/>
      </w:pPr>
      <w:rPr>
        <w:rFonts w:hint="default"/>
      </w:rPr>
    </w:lvl>
    <w:lvl w:ilvl="8">
      <w:start w:val="1"/>
      <w:numFmt w:val="none"/>
      <w:lvlText w:val=""/>
      <w:lvlJc w:val="left"/>
      <w:pPr>
        <w:tabs>
          <w:tab w:val="num" w:pos="6120"/>
        </w:tabs>
        <w:ind w:left="0" w:firstLine="0"/>
      </w:pPr>
      <w:rPr>
        <w:rFonts w:hint="default"/>
      </w:rPr>
    </w:lvl>
  </w:abstractNum>
  <w:abstractNum w:abstractNumId="13" w15:restartNumberingAfterBreak="0">
    <w:nsid w:val="2FF761A9"/>
    <w:multiLevelType w:val="multilevel"/>
    <w:tmpl w:val="7DBAD696"/>
    <w:lvl w:ilvl="0">
      <w:start w:val="1"/>
      <w:numFmt w:val="decimal"/>
      <w:pStyle w:val="NumericBrackets"/>
      <w:lvlText w:val="(%1)"/>
      <w:lvlJc w:val="left"/>
      <w:pPr>
        <w:tabs>
          <w:tab w:val="num" w:pos="709"/>
        </w:tabs>
        <w:ind w:left="709" w:hanging="709"/>
      </w:pPr>
      <w:rPr>
        <w:rFonts w:cs="Times New Roman"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4" w15:restartNumberingAfterBreak="0">
    <w:nsid w:val="3709192C"/>
    <w:multiLevelType w:val="multilevel"/>
    <w:tmpl w:val="7D28D1F6"/>
    <w:lvl w:ilvl="0">
      <w:start w:val="1"/>
      <w:numFmt w:val="none"/>
      <w:pStyle w:val="Definition"/>
      <w:suff w:val="nothing"/>
      <w:lvlText w:val=""/>
      <w:lvlJc w:val="left"/>
      <w:pPr>
        <w:ind w:left="709" w:firstLine="0"/>
      </w:pPr>
      <w:rPr>
        <w:rFonts w:hint="default"/>
        <w:strike w:val="0"/>
        <w:color w:val="auto"/>
      </w:rPr>
    </w:lvl>
    <w:lvl w:ilvl="1">
      <w:start w:val="1"/>
      <w:numFmt w:val="lowerLetter"/>
      <w:pStyle w:val="DefinitionLevel1"/>
      <w:lvlText w:val="(%2)"/>
      <w:lvlJc w:val="left"/>
      <w:pPr>
        <w:tabs>
          <w:tab w:val="num" w:pos="1559"/>
        </w:tabs>
        <w:ind w:left="1559" w:hanging="850"/>
      </w:pPr>
      <w:rPr>
        <w:rFonts w:hint="default"/>
      </w:rPr>
    </w:lvl>
    <w:lvl w:ilvl="2">
      <w:start w:val="1"/>
      <w:numFmt w:val="lowerRoman"/>
      <w:pStyle w:val="DefinitionLevel2"/>
      <w:lvlText w:val="(%3)"/>
      <w:lvlJc w:val="left"/>
      <w:pPr>
        <w:ind w:left="2268" w:hanging="709"/>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31833" w:firstLine="0"/>
      </w:pPr>
      <w:rPr>
        <w:rFonts w:hint="default"/>
      </w:rPr>
    </w:lvl>
    <w:lvl w:ilvl="7">
      <w:start w:val="1"/>
      <w:numFmt w:val="none"/>
      <w:lvlText w:val=""/>
      <w:lvlJc w:val="left"/>
      <w:pPr>
        <w:ind w:left="-31833" w:firstLine="0"/>
      </w:pPr>
      <w:rPr>
        <w:rFonts w:hint="default"/>
      </w:rPr>
    </w:lvl>
    <w:lvl w:ilvl="8">
      <w:start w:val="1"/>
      <w:numFmt w:val="none"/>
      <w:lvlText w:val=""/>
      <w:lvlJc w:val="left"/>
      <w:pPr>
        <w:ind w:left="-31833" w:firstLine="0"/>
      </w:pPr>
      <w:rPr>
        <w:rFonts w:hint="default"/>
      </w:rPr>
    </w:lvl>
  </w:abstractNum>
  <w:abstractNum w:abstractNumId="15" w15:restartNumberingAfterBreak="0">
    <w:nsid w:val="38EF7815"/>
    <w:multiLevelType w:val="multilevel"/>
    <w:tmpl w:val="5A969EA4"/>
    <w:lvl w:ilvl="0">
      <w:start w:val="1"/>
      <w:numFmt w:val="upperLetter"/>
      <w:pStyle w:val="Alpha"/>
      <w:lvlText w:val="%1."/>
      <w:lvlJc w:val="left"/>
      <w:pPr>
        <w:tabs>
          <w:tab w:val="num" w:pos="709"/>
        </w:tabs>
        <w:ind w:left="709" w:hanging="709"/>
      </w:pPr>
      <w:rPr>
        <w:rFonts w:cs="Times New Roman"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6" w15:restartNumberingAfterBreak="0">
    <w:nsid w:val="3F0C6E77"/>
    <w:multiLevelType w:val="multilevel"/>
    <w:tmpl w:val="177073B2"/>
    <w:lvl w:ilvl="0">
      <w:start w:val="1"/>
      <w:numFmt w:val="decimal"/>
      <w:pStyle w:val="Numeric"/>
      <w:lvlText w:val="%1."/>
      <w:lvlJc w:val="left"/>
      <w:pPr>
        <w:tabs>
          <w:tab w:val="num" w:pos="709"/>
        </w:tabs>
        <w:ind w:left="709" w:hanging="709"/>
      </w:pPr>
      <w:rPr>
        <w:rFonts w:cs="Times New Roman"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7" w15:restartNumberingAfterBreak="0">
    <w:nsid w:val="46277EAD"/>
    <w:multiLevelType w:val="multilevel"/>
    <w:tmpl w:val="122CA77C"/>
    <w:lvl w:ilvl="0">
      <w:start w:val="1"/>
      <w:numFmt w:val="upperLetter"/>
      <w:pStyle w:val="SchedulePart"/>
      <w:suff w:val="nothing"/>
      <w:lvlText w:val="Part %1"/>
      <w:lvlJc w:val="left"/>
      <w:pPr>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8" w15:restartNumberingAfterBreak="0">
    <w:nsid w:val="48867786"/>
    <w:multiLevelType w:val="multilevel"/>
    <w:tmpl w:val="33ACDBD4"/>
    <w:lvl w:ilvl="0">
      <w:start w:val="1"/>
      <w:numFmt w:val="decimal"/>
      <w:pStyle w:val="ScheduleHeading1"/>
      <w:lvlText w:val="%1."/>
      <w:lvlJc w:val="left"/>
      <w:pPr>
        <w:tabs>
          <w:tab w:val="num" w:pos="709"/>
        </w:tabs>
        <w:ind w:left="709" w:hanging="709"/>
      </w:pPr>
      <w:rPr>
        <w:rFonts w:hint="default"/>
        <w:b w:val="0"/>
        <w:i w:val="0"/>
      </w:rPr>
    </w:lvl>
    <w:lvl w:ilvl="1">
      <w:start w:val="1"/>
      <w:numFmt w:val="decimal"/>
      <w:pStyle w:val="ScheduleHeading2"/>
      <w:lvlText w:val="%1.%2"/>
      <w:lvlJc w:val="left"/>
      <w:pPr>
        <w:tabs>
          <w:tab w:val="num" w:pos="709"/>
        </w:tabs>
        <w:ind w:left="709" w:hanging="709"/>
      </w:pPr>
      <w:rPr>
        <w:rFonts w:hint="default"/>
        <w:b w:val="0"/>
        <w:i w:val="0"/>
      </w:rPr>
    </w:lvl>
    <w:lvl w:ilvl="2">
      <w:start w:val="1"/>
      <w:numFmt w:val="decimal"/>
      <w:pStyle w:val="ScheduleHeading3"/>
      <w:lvlText w:val="%1.%2.%3"/>
      <w:lvlJc w:val="left"/>
      <w:pPr>
        <w:tabs>
          <w:tab w:val="num" w:pos="1559"/>
        </w:tabs>
        <w:ind w:left="1559" w:hanging="850"/>
      </w:pPr>
      <w:rPr>
        <w:rFonts w:hint="default"/>
        <w:b w:val="0"/>
        <w:i w:val="0"/>
      </w:rPr>
    </w:lvl>
    <w:lvl w:ilvl="3">
      <w:start w:val="1"/>
      <w:numFmt w:val="upperLetter"/>
      <w:pStyle w:val="ScheduleHeading4"/>
      <w:lvlText w:val="(%4)"/>
      <w:lvlJc w:val="left"/>
      <w:pPr>
        <w:tabs>
          <w:tab w:val="num" w:pos="2268"/>
        </w:tabs>
        <w:ind w:left="2268" w:hanging="709"/>
      </w:pPr>
      <w:rPr>
        <w:rFonts w:hint="default"/>
        <w:b w:val="0"/>
        <w:i w:val="0"/>
      </w:rPr>
    </w:lvl>
    <w:lvl w:ilvl="4">
      <w:start w:val="1"/>
      <w:numFmt w:val="decimal"/>
      <w:pStyle w:val="ScheduleHeading5"/>
      <w:lvlText w:val="(%5)"/>
      <w:lvlJc w:val="left"/>
      <w:pPr>
        <w:tabs>
          <w:tab w:val="num" w:pos="2977"/>
        </w:tabs>
        <w:ind w:left="2977" w:hanging="709"/>
      </w:pPr>
      <w:rPr>
        <w:rFonts w:hint="default"/>
        <w:b w:val="0"/>
        <w:i w:val="0"/>
      </w:rPr>
    </w:lvl>
    <w:lvl w:ilvl="5">
      <w:start w:val="1"/>
      <w:numFmt w:val="lowerLetter"/>
      <w:pStyle w:val="ScheduleHeading6"/>
      <w:lvlText w:val="(%6)"/>
      <w:lvlJc w:val="left"/>
      <w:pPr>
        <w:tabs>
          <w:tab w:val="num" w:pos="3686"/>
        </w:tabs>
        <w:ind w:left="3686" w:hanging="709"/>
      </w:pPr>
      <w:rPr>
        <w:rFonts w:hint="default"/>
        <w:b w:val="0"/>
        <w:i w:val="0"/>
      </w:rPr>
    </w:lvl>
    <w:lvl w:ilvl="6">
      <w:start w:val="1"/>
      <w:numFmt w:val="lowerRoman"/>
      <w:pStyle w:val="ScheduleHeading7"/>
      <w:lvlText w:val="(%7)"/>
      <w:lvlJc w:val="left"/>
      <w:pPr>
        <w:tabs>
          <w:tab w:val="num" w:pos="4394"/>
        </w:tabs>
        <w:ind w:left="4394" w:hanging="708"/>
      </w:pPr>
      <w:rPr>
        <w:rFonts w:hint="default"/>
        <w:b w:val="0"/>
        <w:i w:val="0"/>
      </w:rPr>
    </w:lvl>
    <w:lvl w:ilvl="7">
      <w:start w:val="1"/>
      <w:numFmt w:val="none"/>
      <w:lvlText w:val=""/>
      <w:lvlJc w:val="left"/>
      <w:pPr>
        <w:tabs>
          <w:tab w:val="num" w:pos="3960"/>
        </w:tabs>
        <w:ind w:left="0" w:firstLine="0"/>
      </w:pPr>
      <w:rPr>
        <w:rFonts w:hint="default"/>
      </w:rPr>
    </w:lvl>
    <w:lvl w:ilvl="8">
      <w:start w:val="1"/>
      <w:numFmt w:val="none"/>
      <w:lvlText w:val=""/>
      <w:lvlJc w:val="left"/>
      <w:pPr>
        <w:tabs>
          <w:tab w:val="num" w:pos="6120"/>
        </w:tabs>
        <w:ind w:left="0" w:firstLine="0"/>
      </w:pPr>
      <w:rPr>
        <w:rFonts w:hint="default"/>
      </w:rPr>
    </w:lvl>
  </w:abstractNum>
  <w:abstractNum w:abstractNumId="19" w15:restartNumberingAfterBreak="0">
    <w:nsid w:val="5522312B"/>
    <w:multiLevelType w:val="multilevel"/>
    <w:tmpl w:val="01E04EF6"/>
    <w:lvl w:ilvl="0">
      <w:start w:val="1"/>
      <w:numFmt w:val="decimal"/>
      <w:pStyle w:val="ScheduleTitle"/>
      <w:suff w:val="nothing"/>
      <w:lvlText w:val="Schedule %1"/>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0" w15:restartNumberingAfterBreak="0">
    <w:nsid w:val="58D93DEC"/>
    <w:multiLevelType w:val="multilevel"/>
    <w:tmpl w:val="ED9E7CE8"/>
    <w:lvl w:ilvl="0">
      <w:start w:val="1"/>
      <w:numFmt w:val="decimal"/>
      <w:pStyle w:val="AppendixHeading"/>
      <w:suff w:val="nothing"/>
      <w:lvlText w:val="Appendix %1"/>
      <w:lvlJc w:val="left"/>
      <w:pPr>
        <w:ind w:left="0" w:firstLine="0"/>
      </w:pPr>
      <w:rPr>
        <w:rFonts w:hint="default"/>
      </w:rPr>
    </w:lvl>
    <w:lvl w:ilvl="1">
      <w:start w:val="1"/>
      <w:numFmt w:val="none"/>
      <w:suff w:val="nothing"/>
      <w:lvlText w:val=""/>
      <w:lvlJc w:val="left"/>
      <w:pPr>
        <w:ind w:left="709" w:firstLine="0"/>
      </w:pPr>
      <w:rPr>
        <w:rFonts w:hint="default"/>
      </w:rPr>
    </w:lvl>
    <w:lvl w:ilvl="2">
      <w:start w:val="1"/>
      <w:numFmt w:val="none"/>
      <w:suff w:val="nothing"/>
      <w:lvlText w:val=""/>
      <w:lvlJc w:val="left"/>
      <w:pPr>
        <w:ind w:left="709" w:firstLine="0"/>
      </w:pPr>
      <w:rPr>
        <w:rFonts w:hint="default"/>
      </w:rPr>
    </w:lvl>
    <w:lvl w:ilvl="3">
      <w:start w:val="1"/>
      <w:numFmt w:val="none"/>
      <w:suff w:val="nothing"/>
      <w:lvlText w:val=""/>
      <w:lvlJc w:val="left"/>
      <w:pPr>
        <w:ind w:left="709" w:firstLine="0"/>
      </w:pPr>
      <w:rPr>
        <w:rFonts w:hint="default"/>
      </w:rPr>
    </w:lvl>
    <w:lvl w:ilvl="4">
      <w:start w:val="1"/>
      <w:numFmt w:val="none"/>
      <w:suff w:val="nothing"/>
      <w:lvlText w:val=""/>
      <w:lvlJc w:val="left"/>
      <w:pPr>
        <w:ind w:left="709" w:firstLine="0"/>
      </w:pPr>
      <w:rPr>
        <w:rFonts w:hint="default"/>
      </w:rPr>
    </w:lvl>
    <w:lvl w:ilvl="5">
      <w:start w:val="1"/>
      <w:numFmt w:val="none"/>
      <w:suff w:val="nothing"/>
      <w:lvlText w:val=""/>
      <w:lvlJc w:val="left"/>
      <w:pPr>
        <w:ind w:left="709" w:hanging="32767"/>
      </w:pPr>
      <w:rPr>
        <w:rFonts w:hint="default"/>
      </w:rPr>
    </w:lvl>
    <w:lvl w:ilvl="6">
      <w:start w:val="1"/>
      <w:numFmt w:val="none"/>
      <w:suff w:val="nothing"/>
      <w:lvlText w:val=""/>
      <w:lvlJc w:val="left"/>
      <w:pPr>
        <w:ind w:left="709" w:hanging="32767"/>
      </w:pPr>
      <w:rPr>
        <w:rFonts w:hint="default"/>
      </w:rPr>
    </w:lvl>
    <w:lvl w:ilvl="7">
      <w:start w:val="1"/>
      <w:numFmt w:val="none"/>
      <w:suff w:val="nothing"/>
      <w:lvlText w:val=""/>
      <w:lvlJc w:val="left"/>
      <w:pPr>
        <w:ind w:left="709" w:hanging="32767"/>
      </w:pPr>
      <w:rPr>
        <w:rFonts w:hint="default"/>
      </w:rPr>
    </w:lvl>
    <w:lvl w:ilvl="8">
      <w:start w:val="1"/>
      <w:numFmt w:val="none"/>
      <w:suff w:val="nothing"/>
      <w:lvlText w:val=""/>
      <w:lvlJc w:val="left"/>
      <w:pPr>
        <w:ind w:left="709" w:hanging="32767"/>
      </w:pPr>
      <w:rPr>
        <w:rFonts w:hint="default"/>
      </w:rPr>
    </w:lvl>
  </w:abstractNum>
  <w:abstractNum w:abstractNumId="21" w15:restartNumberingAfterBreak="0">
    <w:nsid w:val="5B116139"/>
    <w:multiLevelType w:val="multilevel"/>
    <w:tmpl w:val="538A2708"/>
    <w:lvl w:ilvl="0">
      <w:start w:val="1"/>
      <w:numFmt w:val="decimal"/>
      <w:lvlText w:val="%1."/>
      <w:lvlJc w:val="left"/>
      <w:pPr>
        <w:tabs>
          <w:tab w:val="num" w:pos="709"/>
        </w:tabs>
        <w:ind w:left="709" w:hanging="709"/>
      </w:pPr>
      <w:rPr>
        <w:rFonts w:hint="default"/>
      </w:rPr>
    </w:lvl>
    <w:lvl w:ilvl="1">
      <w:start w:val="1"/>
      <w:numFmt w:val="decimal"/>
      <w:lvlText w:val="%1.%2"/>
      <w:lvlJc w:val="left"/>
      <w:pPr>
        <w:tabs>
          <w:tab w:val="num" w:pos="709"/>
        </w:tabs>
        <w:ind w:left="709" w:hanging="709"/>
      </w:pPr>
      <w:rPr>
        <w:rFonts w:hint="default"/>
        <w:b w:val="0"/>
        <w:i w:val="0"/>
      </w:rPr>
    </w:lvl>
    <w:lvl w:ilvl="2">
      <w:start w:val="1"/>
      <w:numFmt w:val="decimal"/>
      <w:lvlText w:val="%1.%2.%3"/>
      <w:lvlJc w:val="left"/>
      <w:pPr>
        <w:tabs>
          <w:tab w:val="num" w:pos="1559"/>
        </w:tabs>
        <w:ind w:left="1559" w:hanging="850"/>
      </w:pPr>
      <w:rPr>
        <w:rFonts w:hint="default"/>
        <w:b w:val="0"/>
        <w:i w:val="0"/>
      </w:rPr>
    </w:lvl>
    <w:lvl w:ilvl="3">
      <w:start w:val="1"/>
      <w:numFmt w:val="upperLetter"/>
      <w:lvlText w:val="(%4)"/>
      <w:lvlJc w:val="left"/>
      <w:pPr>
        <w:tabs>
          <w:tab w:val="num" w:pos="2268"/>
        </w:tabs>
        <w:ind w:left="2268" w:hanging="709"/>
      </w:pPr>
      <w:rPr>
        <w:rFonts w:hint="default"/>
        <w:b w:val="0"/>
        <w:i w:val="0"/>
      </w:rPr>
    </w:lvl>
    <w:lvl w:ilvl="4">
      <w:start w:val="1"/>
      <w:numFmt w:val="decimal"/>
      <w:lvlText w:val="(%5)"/>
      <w:lvlJc w:val="left"/>
      <w:pPr>
        <w:tabs>
          <w:tab w:val="num" w:pos="2977"/>
        </w:tabs>
        <w:ind w:left="2977" w:hanging="709"/>
      </w:pPr>
      <w:rPr>
        <w:rFonts w:hint="default"/>
        <w:b w:val="0"/>
        <w:i w:val="0"/>
      </w:rPr>
    </w:lvl>
    <w:lvl w:ilvl="5">
      <w:start w:val="1"/>
      <w:numFmt w:val="lowerLetter"/>
      <w:lvlText w:val="(%6)"/>
      <w:lvlJc w:val="left"/>
      <w:pPr>
        <w:tabs>
          <w:tab w:val="num" w:pos="3686"/>
        </w:tabs>
        <w:ind w:left="3686" w:hanging="709"/>
      </w:pPr>
      <w:rPr>
        <w:rFonts w:hint="default"/>
        <w:b w:val="0"/>
        <w:i w:val="0"/>
      </w:rPr>
    </w:lvl>
    <w:lvl w:ilvl="6">
      <w:start w:val="1"/>
      <w:numFmt w:val="lowerRoman"/>
      <w:lvlText w:val="(%7)"/>
      <w:lvlJc w:val="left"/>
      <w:pPr>
        <w:tabs>
          <w:tab w:val="num" w:pos="4394"/>
        </w:tabs>
        <w:ind w:left="4394" w:hanging="708"/>
      </w:pPr>
      <w:rPr>
        <w:rFonts w:hint="default"/>
        <w:b w:val="0"/>
        <w:i w:val="0"/>
      </w:rPr>
    </w:lvl>
    <w:lvl w:ilvl="7">
      <w:start w:val="1"/>
      <w:numFmt w:val="none"/>
      <w:lvlText w:val=""/>
      <w:lvlJc w:val="left"/>
      <w:pPr>
        <w:tabs>
          <w:tab w:val="num" w:pos="3960"/>
        </w:tabs>
        <w:ind w:left="0" w:firstLine="0"/>
      </w:pPr>
      <w:rPr>
        <w:rFonts w:hint="default"/>
      </w:rPr>
    </w:lvl>
    <w:lvl w:ilvl="8">
      <w:start w:val="1"/>
      <w:numFmt w:val="none"/>
      <w:lvlText w:val=""/>
      <w:lvlJc w:val="left"/>
      <w:pPr>
        <w:tabs>
          <w:tab w:val="num" w:pos="6120"/>
        </w:tabs>
        <w:ind w:left="0" w:firstLine="0"/>
      </w:pPr>
      <w:rPr>
        <w:rFonts w:hint="default"/>
      </w:rPr>
    </w:lvl>
  </w:abstractNum>
  <w:abstractNum w:abstractNumId="22" w15:restartNumberingAfterBreak="0">
    <w:nsid w:val="5CD052A2"/>
    <w:multiLevelType w:val="multilevel"/>
    <w:tmpl w:val="C298DF9A"/>
    <w:name w:val="Para"/>
    <w:lvl w:ilvl="0">
      <w:start w:val="1"/>
      <w:numFmt w:val="decimal"/>
      <w:lvlText w:val="%1."/>
      <w:lvlJc w:val="left"/>
      <w:pPr>
        <w:tabs>
          <w:tab w:val="num" w:pos="709"/>
        </w:tabs>
        <w:ind w:left="709" w:hanging="709"/>
      </w:pPr>
      <w:rPr>
        <w:rFonts w:ascii="Arial" w:hAnsi="Arial" w:hint="default"/>
        <w:b w:val="0"/>
        <w:i w:val="0"/>
        <w:sz w:val="20"/>
      </w:rPr>
    </w:lvl>
    <w:lvl w:ilvl="1">
      <w:start w:val="1"/>
      <w:numFmt w:val="decimal"/>
      <w:lvlText w:val="%1.%2"/>
      <w:lvlJc w:val="left"/>
      <w:pPr>
        <w:tabs>
          <w:tab w:val="num" w:pos="709"/>
        </w:tabs>
        <w:ind w:left="709" w:hanging="709"/>
      </w:pPr>
      <w:rPr>
        <w:rFonts w:ascii="Arial" w:hAnsi="Arial" w:hint="default"/>
        <w:b w:val="0"/>
        <w:i w:val="0"/>
        <w:sz w:val="20"/>
      </w:rPr>
    </w:lvl>
    <w:lvl w:ilvl="2">
      <w:start w:val="1"/>
      <w:numFmt w:val="decimal"/>
      <w:lvlText w:val="%1.%2.%3"/>
      <w:lvlJc w:val="left"/>
      <w:pPr>
        <w:tabs>
          <w:tab w:val="num" w:pos="1559"/>
        </w:tabs>
        <w:ind w:left="1559" w:hanging="850"/>
      </w:pPr>
      <w:rPr>
        <w:rFonts w:ascii="Arial" w:hAnsi="Arial" w:hint="default"/>
        <w:b w:val="0"/>
        <w:i w:val="0"/>
        <w:sz w:val="20"/>
      </w:rPr>
    </w:lvl>
    <w:lvl w:ilvl="3">
      <w:start w:val="1"/>
      <w:numFmt w:val="upperLetter"/>
      <w:lvlText w:val="(%4)"/>
      <w:lvlJc w:val="left"/>
      <w:pPr>
        <w:tabs>
          <w:tab w:val="num" w:pos="2268"/>
        </w:tabs>
        <w:ind w:left="2268" w:hanging="709"/>
      </w:pPr>
      <w:rPr>
        <w:rFonts w:ascii="Arial" w:hAnsi="Arial" w:hint="default"/>
        <w:b w:val="0"/>
        <w:i w:val="0"/>
        <w:sz w:val="20"/>
      </w:rPr>
    </w:lvl>
    <w:lvl w:ilvl="4">
      <w:start w:val="1"/>
      <w:numFmt w:val="decimal"/>
      <w:lvlText w:val="(%5)"/>
      <w:lvlJc w:val="left"/>
      <w:pPr>
        <w:tabs>
          <w:tab w:val="num" w:pos="2977"/>
        </w:tabs>
        <w:ind w:left="2977" w:hanging="709"/>
      </w:pPr>
      <w:rPr>
        <w:rFonts w:ascii="Arial" w:hAnsi="Arial" w:hint="default"/>
        <w:b w:val="0"/>
        <w:i w:val="0"/>
        <w:sz w:val="20"/>
      </w:rPr>
    </w:lvl>
    <w:lvl w:ilvl="5">
      <w:start w:val="1"/>
      <w:numFmt w:val="lowerLetter"/>
      <w:lvlText w:val="(%6)"/>
      <w:lvlJc w:val="left"/>
      <w:pPr>
        <w:tabs>
          <w:tab w:val="num" w:pos="3686"/>
        </w:tabs>
        <w:ind w:left="3686" w:hanging="709"/>
      </w:pPr>
      <w:rPr>
        <w:rFonts w:ascii="Arial" w:hAnsi="Arial" w:hint="default"/>
        <w:b w:val="0"/>
        <w:i w:val="0"/>
        <w:sz w:val="20"/>
      </w:rPr>
    </w:lvl>
    <w:lvl w:ilvl="6">
      <w:start w:val="1"/>
      <w:numFmt w:val="lowerRoman"/>
      <w:lvlText w:val="(%7)"/>
      <w:lvlJc w:val="left"/>
      <w:pPr>
        <w:tabs>
          <w:tab w:val="num" w:pos="4394"/>
        </w:tabs>
        <w:ind w:left="4394" w:hanging="708"/>
      </w:pPr>
      <w:rPr>
        <w:rFonts w:ascii="Arial" w:hAnsi="Arial" w:hint="default"/>
        <w:b w:val="0"/>
        <w:i w:val="0"/>
        <w:sz w:val="20"/>
      </w:rPr>
    </w:lvl>
    <w:lvl w:ilvl="7">
      <w:start w:val="1"/>
      <w:numFmt w:val="none"/>
      <w:lvlText w:val=""/>
      <w:lvlJc w:val="left"/>
      <w:pPr>
        <w:tabs>
          <w:tab w:val="num" w:pos="3960"/>
        </w:tabs>
        <w:ind w:left="0" w:firstLine="0"/>
      </w:pPr>
      <w:rPr>
        <w:rFonts w:hint="default"/>
      </w:rPr>
    </w:lvl>
    <w:lvl w:ilvl="8">
      <w:start w:val="1"/>
      <w:numFmt w:val="none"/>
      <w:lvlText w:val=""/>
      <w:lvlJc w:val="left"/>
      <w:pPr>
        <w:tabs>
          <w:tab w:val="num" w:pos="6120"/>
        </w:tabs>
        <w:ind w:left="0" w:firstLine="0"/>
      </w:pPr>
      <w:rPr>
        <w:rFonts w:hint="default"/>
      </w:rPr>
    </w:lvl>
  </w:abstractNum>
  <w:abstractNum w:abstractNumId="23" w15:restartNumberingAfterBreak="0">
    <w:nsid w:val="7AD167FE"/>
    <w:multiLevelType w:val="hybridMultilevel"/>
    <w:tmpl w:val="9482A4F8"/>
    <w:lvl w:ilvl="0" w:tplc="EC007A5C">
      <w:start w:val="1"/>
      <w:numFmt w:val="upperLetter"/>
      <w:lvlText w:val="(%1)"/>
      <w:lvlJc w:val="left"/>
      <w:pPr>
        <w:ind w:left="2279" w:hanging="360"/>
      </w:pPr>
      <w:rPr>
        <w:rFonts w:hint="default"/>
      </w:rPr>
    </w:lvl>
    <w:lvl w:ilvl="1" w:tplc="BD3E74D4" w:tentative="1">
      <w:start w:val="1"/>
      <w:numFmt w:val="lowerLetter"/>
      <w:lvlText w:val="%2."/>
      <w:lvlJc w:val="left"/>
      <w:pPr>
        <w:ind w:left="2998" w:hanging="360"/>
      </w:pPr>
    </w:lvl>
    <w:lvl w:ilvl="2" w:tplc="63FA046C" w:tentative="1">
      <w:start w:val="1"/>
      <w:numFmt w:val="lowerRoman"/>
      <w:lvlText w:val="%3."/>
      <w:lvlJc w:val="right"/>
      <w:pPr>
        <w:ind w:left="3719" w:hanging="180"/>
      </w:pPr>
    </w:lvl>
    <w:lvl w:ilvl="3" w:tplc="EDFEAE50" w:tentative="1">
      <w:start w:val="1"/>
      <w:numFmt w:val="decimal"/>
      <w:lvlText w:val="%4."/>
      <w:lvlJc w:val="left"/>
      <w:pPr>
        <w:ind w:left="4439" w:hanging="360"/>
      </w:pPr>
    </w:lvl>
    <w:lvl w:ilvl="4" w:tplc="A6F46006" w:tentative="1">
      <w:start w:val="1"/>
      <w:numFmt w:val="lowerLetter"/>
      <w:lvlText w:val="%5."/>
      <w:lvlJc w:val="left"/>
      <w:pPr>
        <w:ind w:left="5159" w:hanging="360"/>
      </w:pPr>
    </w:lvl>
    <w:lvl w:ilvl="5" w:tplc="3788DC76" w:tentative="1">
      <w:start w:val="1"/>
      <w:numFmt w:val="lowerRoman"/>
      <w:lvlText w:val="%6."/>
      <w:lvlJc w:val="right"/>
      <w:pPr>
        <w:ind w:left="5879" w:hanging="180"/>
      </w:pPr>
    </w:lvl>
    <w:lvl w:ilvl="6" w:tplc="4418C60C" w:tentative="1">
      <w:start w:val="1"/>
      <w:numFmt w:val="decimal"/>
      <w:lvlText w:val="%7."/>
      <w:lvlJc w:val="left"/>
      <w:pPr>
        <w:ind w:left="6599" w:hanging="360"/>
      </w:pPr>
    </w:lvl>
    <w:lvl w:ilvl="7" w:tplc="439C04FE" w:tentative="1">
      <w:start w:val="1"/>
      <w:numFmt w:val="lowerLetter"/>
      <w:lvlText w:val="%8."/>
      <w:lvlJc w:val="left"/>
      <w:pPr>
        <w:ind w:left="7319" w:hanging="360"/>
      </w:pPr>
    </w:lvl>
    <w:lvl w:ilvl="8" w:tplc="EFDEADC0" w:tentative="1">
      <w:start w:val="1"/>
      <w:numFmt w:val="lowerRoman"/>
      <w:lvlText w:val="%9."/>
      <w:lvlJc w:val="right"/>
      <w:pPr>
        <w:ind w:left="8039" w:hanging="180"/>
      </w:pPr>
    </w:lvl>
  </w:abstractNum>
  <w:num w:numId="1" w16cid:durableId="1725988298">
    <w:abstractNumId w:val="0"/>
  </w:num>
  <w:num w:numId="2" w16cid:durableId="408423140">
    <w:abstractNumId w:val="18"/>
  </w:num>
  <w:num w:numId="3" w16cid:durableId="867259557">
    <w:abstractNumId w:val="10"/>
  </w:num>
  <w:num w:numId="4" w16cid:durableId="2110195340">
    <w:abstractNumId w:val="13"/>
  </w:num>
  <w:num w:numId="5" w16cid:durableId="275720506">
    <w:abstractNumId w:val="15"/>
  </w:num>
  <w:num w:numId="6" w16cid:durableId="1975677151">
    <w:abstractNumId w:val="16"/>
  </w:num>
  <w:num w:numId="7" w16cid:durableId="2010020782">
    <w:abstractNumId w:val="20"/>
  </w:num>
  <w:num w:numId="8" w16cid:durableId="556279112">
    <w:abstractNumId w:val="19"/>
  </w:num>
  <w:num w:numId="9" w16cid:durableId="971135489">
    <w:abstractNumId w:val="17"/>
  </w:num>
  <w:num w:numId="10" w16cid:durableId="446434298">
    <w:abstractNumId w:val="21"/>
  </w:num>
  <w:num w:numId="11" w16cid:durableId="22708382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6438106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5191983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002612944">
    <w:abstractNumId w:val="7"/>
  </w:num>
  <w:num w:numId="15" w16cid:durableId="1152991524">
    <w:abstractNumId w:val="8"/>
  </w:num>
  <w:num w:numId="16" w16cid:durableId="927494386">
    <w:abstractNumId w:val="9"/>
  </w:num>
  <w:num w:numId="17" w16cid:durableId="43987784">
    <w:abstractNumId w:val="23"/>
  </w:num>
  <w:num w:numId="18" w16cid:durableId="658466110">
    <w:abstractNumId w:val="5"/>
  </w:num>
  <w:num w:numId="19" w16cid:durableId="1248998438">
    <w:abstractNumId w:val="2"/>
  </w:num>
  <w:num w:numId="20" w16cid:durableId="205816578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267880570">
    <w:abstractNumId w:val="3"/>
  </w:num>
  <w:num w:numId="22" w16cid:durableId="812794114">
    <w:abstractNumId w:val="4"/>
  </w:num>
  <w:num w:numId="23" w16cid:durableId="1151672420">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hyphenationZone w:val="425"/>
  <w:noPunctuationKerning/>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0E3E"/>
    <w:rsid w:val="00000413"/>
    <w:rsid w:val="000004ED"/>
    <w:rsid w:val="000012A6"/>
    <w:rsid w:val="00002A49"/>
    <w:rsid w:val="000072CC"/>
    <w:rsid w:val="00010766"/>
    <w:rsid w:val="00010B9F"/>
    <w:rsid w:val="00012BDA"/>
    <w:rsid w:val="00013EF8"/>
    <w:rsid w:val="00014829"/>
    <w:rsid w:val="00014F3F"/>
    <w:rsid w:val="0001750C"/>
    <w:rsid w:val="00022234"/>
    <w:rsid w:val="0002421D"/>
    <w:rsid w:val="000246B6"/>
    <w:rsid w:val="00024B2F"/>
    <w:rsid w:val="000269DA"/>
    <w:rsid w:val="000271C4"/>
    <w:rsid w:val="000307C4"/>
    <w:rsid w:val="00030B94"/>
    <w:rsid w:val="00032B16"/>
    <w:rsid w:val="0003485D"/>
    <w:rsid w:val="0004019F"/>
    <w:rsid w:val="00040E8E"/>
    <w:rsid w:val="00040FA2"/>
    <w:rsid w:val="0004102A"/>
    <w:rsid w:val="00042550"/>
    <w:rsid w:val="00042988"/>
    <w:rsid w:val="0004353A"/>
    <w:rsid w:val="00044710"/>
    <w:rsid w:val="000447E3"/>
    <w:rsid w:val="000452A7"/>
    <w:rsid w:val="00047C9F"/>
    <w:rsid w:val="000505D8"/>
    <w:rsid w:val="00052407"/>
    <w:rsid w:val="000540D5"/>
    <w:rsid w:val="00056775"/>
    <w:rsid w:val="000608C2"/>
    <w:rsid w:val="00063DD0"/>
    <w:rsid w:val="000646F4"/>
    <w:rsid w:val="0006797E"/>
    <w:rsid w:val="00067E8C"/>
    <w:rsid w:val="00070764"/>
    <w:rsid w:val="00070DF7"/>
    <w:rsid w:val="00071CF9"/>
    <w:rsid w:val="00073790"/>
    <w:rsid w:val="00074227"/>
    <w:rsid w:val="000744A9"/>
    <w:rsid w:val="00074989"/>
    <w:rsid w:val="00074F20"/>
    <w:rsid w:val="000766D9"/>
    <w:rsid w:val="0007734C"/>
    <w:rsid w:val="00080610"/>
    <w:rsid w:val="000817F9"/>
    <w:rsid w:val="00081A91"/>
    <w:rsid w:val="00081D07"/>
    <w:rsid w:val="00082FBD"/>
    <w:rsid w:val="000842AB"/>
    <w:rsid w:val="00084912"/>
    <w:rsid w:val="0008582E"/>
    <w:rsid w:val="00086541"/>
    <w:rsid w:val="00086768"/>
    <w:rsid w:val="00086A50"/>
    <w:rsid w:val="00091589"/>
    <w:rsid w:val="00091836"/>
    <w:rsid w:val="000923E8"/>
    <w:rsid w:val="000926A3"/>
    <w:rsid w:val="000936BB"/>
    <w:rsid w:val="00093A24"/>
    <w:rsid w:val="00097D6C"/>
    <w:rsid w:val="00097DC8"/>
    <w:rsid w:val="000A1938"/>
    <w:rsid w:val="000A2861"/>
    <w:rsid w:val="000A39FA"/>
    <w:rsid w:val="000A5FC1"/>
    <w:rsid w:val="000A621B"/>
    <w:rsid w:val="000A69A4"/>
    <w:rsid w:val="000B069A"/>
    <w:rsid w:val="000B0DAE"/>
    <w:rsid w:val="000B29AA"/>
    <w:rsid w:val="000B48B0"/>
    <w:rsid w:val="000B4D21"/>
    <w:rsid w:val="000B523F"/>
    <w:rsid w:val="000B5416"/>
    <w:rsid w:val="000B59B2"/>
    <w:rsid w:val="000B5A3B"/>
    <w:rsid w:val="000C0870"/>
    <w:rsid w:val="000C0E8D"/>
    <w:rsid w:val="000C1318"/>
    <w:rsid w:val="000C42F1"/>
    <w:rsid w:val="000C6BBE"/>
    <w:rsid w:val="000C70AB"/>
    <w:rsid w:val="000D0005"/>
    <w:rsid w:val="000D0EA9"/>
    <w:rsid w:val="000D306F"/>
    <w:rsid w:val="000D3ACB"/>
    <w:rsid w:val="000D4F64"/>
    <w:rsid w:val="000D53D2"/>
    <w:rsid w:val="000D57D8"/>
    <w:rsid w:val="000D7994"/>
    <w:rsid w:val="000D7F08"/>
    <w:rsid w:val="000E09C5"/>
    <w:rsid w:val="000E1648"/>
    <w:rsid w:val="000E521A"/>
    <w:rsid w:val="000E69F5"/>
    <w:rsid w:val="000E765A"/>
    <w:rsid w:val="000F000C"/>
    <w:rsid w:val="000F0460"/>
    <w:rsid w:val="000F19AD"/>
    <w:rsid w:val="000F3673"/>
    <w:rsid w:val="000F37AC"/>
    <w:rsid w:val="000F4903"/>
    <w:rsid w:val="000F54D5"/>
    <w:rsid w:val="000F5DB1"/>
    <w:rsid w:val="000F7A93"/>
    <w:rsid w:val="00100541"/>
    <w:rsid w:val="00103B78"/>
    <w:rsid w:val="00104E0B"/>
    <w:rsid w:val="00107EFE"/>
    <w:rsid w:val="0011291B"/>
    <w:rsid w:val="00112B5C"/>
    <w:rsid w:val="0011527C"/>
    <w:rsid w:val="00116F35"/>
    <w:rsid w:val="001200ED"/>
    <w:rsid w:val="0012089B"/>
    <w:rsid w:val="001217F0"/>
    <w:rsid w:val="0012184C"/>
    <w:rsid w:val="00122060"/>
    <w:rsid w:val="00124422"/>
    <w:rsid w:val="0012773B"/>
    <w:rsid w:val="00127A17"/>
    <w:rsid w:val="00131B0E"/>
    <w:rsid w:val="00131E9A"/>
    <w:rsid w:val="00133F08"/>
    <w:rsid w:val="0013427D"/>
    <w:rsid w:val="00134DD5"/>
    <w:rsid w:val="0013536B"/>
    <w:rsid w:val="00136AEA"/>
    <w:rsid w:val="00137C1C"/>
    <w:rsid w:val="00137D7E"/>
    <w:rsid w:val="00146565"/>
    <w:rsid w:val="0014724E"/>
    <w:rsid w:val="00150622"/>
    <w:rsid w:val="00152AAD"/>
    <w:rsid w:val="00156320"/>
    <w:rsid w:val="00157612"/>
    <w:rsid w:val="001577B6"/>
    <w:rsid w:val="00161344"/>
    <w:rsid w:val="00162E17"/>
    <w:rsid w:val="00163044"/>
    <w:rsid w:val="00164697"/>
    <w:rsid w:val="00164E39"/>
    <w:rsid w:val="0017038E"/>
    <w:rsid w:val="0017075D"/>
    <w:rsid w:val="001741F4"/>
    <w:rsid w:val="00174469"/>
    <w:rsid w:val="0017477B"/>
    <w:rsid w:val="00176809"/>
    <w:rsid w:val="0017711F"/>
    <w:rsid w:val="0017762C"/>
    <w:rsid w:val="00177FCA"/>
    <w:rsid w:val="0018060C"/>
    <w:rsid w:val="00183E5B"/>
    <w:rsid w:val="001857CC"/>
    <w:rsid w:val="00186018"/>
    <w:rsid w:val="001915CE"/>
    <w:rsid w:val="00193129"/>
    <w:rsid w:val="00193564"/>
    <w:rsid w:val="001975B4"/>
    <w:rsid w:val="00197F4F"/>
    <w:rsid w:val="001A1B1A"/>
    <w:rsid w:val="001A2B49"/>
    <w:rsid w:val="001A4754"/>
    <w:rsid w:val="001A5A7C"/>
    <w:rsid w:val="001A7E22"/>
    <w:rsid w:val="001B05D0"/>
    <w:rsid w:val="001B0609"/>
    <w:rsid w:val="001B1488"/>
    <w:rsid w:val="001B5856"/>
    <w:rsid w:val="001B7ACF"/>
    <w:rsid w:val="001C121C"/>
    <w:rsid w:val="001C204F"/>
    <w:rsid w:val="001C2A42"/>
    <w:rsid w:val="001C328C"/>
    <w:rsid w:val="001C36F9"/>
    <w:rsid w:val="001C3903"/>
    <w:rsid w:val="001C3D1E"/>
    <w:rsid w:val="001C4621"/>
    <w:rsid w:val="001C78D1"/>
    <w:rsid w:val="001D008C"/>
    <w:rsid w:val="001D0E2A"/>
    <w:rsid w:val="001D16CE"/>
    <w:rsid w:val="001D1A5D"/>
    <w:rsid w:val="001D2709"/>
    <w:rsid w:val="001D441F"/>
    <w:rsid w:val="001D5C0A"/>
    <w:rsid w:val="001D759F"/>
    <w:rsid w:val="001D76F6"/>
    <w:rsid w:val="001E0DB4"/>
    <w:rsid w:val="001E3E6A"/>
    <w:rsid w:val="001E42F2"/>
    <w:rsid w:val="001E4610"/>
    <w:rsid w:val="001E5420"/>
    <w:rsid w:val="001E5463"/>
    <w:rsid w:val="001E6758"/>
    <w:rsid w:val="001F0588"/>
    <w:rsid w:val="001F24DE"/>
    <w:rsid w:val="001F353E"/>
    <w:rsid w:val="001F3D51"/>
    <w:rsid w:val="001F5BE0"/>
    <w:rsid w:val="001F5D12"/>
    <w:rsid w:val="001F7609"/>
    <w:rsid w:val="002016B2"/>
    <w:rsid w:val="0020358D"/>
    <w:rsid w:val="002065E9"/>
    <w:rsid w:val="002068E1"/>
    <w:rsid w:val="0021095D"/>
    <w:rsid w:val="00212563"/>
    <w:rsid w:val="00212F6B"/>
    <w:rsid w:val="00216294"/>
    <w:rsid w:val="00221985"/>
    <w:rsid w:val="0022286B"/>
    <w:rsid w:val="00223E66"/>
    <w:rsid w:val="00225432"/>
    <w:rsid w:val="0022763B"/>
    <w:rsid w:val="00230D23"/>
    <w:rsid w:val="00232A1E"/>
    <w:rsid w:val="0023412A"/>
    <w:rsid w:val="0023480A"/>
    <w:rsid w:val="00234889"/>
    <w:rsid w:val="0023544B"/>
    <w:rsid w:val="00236960"/>
    <w:rsid w:val="00236CC6"/>
    <w:rsid w:val="00236F97"/>
    <w:rsid w:val="002370C9"/>
    <w:rsid w:val="0023726A"/>
    <w:rsid w:val="0024052F"/>
    <w:rsid w:val="00240F70"/>
    <w:rsid w:val="002418D8"/>
    <w:rsid w:val="002418E6"/>
    <w:rsid w:val="00242C10"/>
    <w:rsid w:val="002442F0"/>
    <w:rsid w:val="00244896"/>
    <w:rsid w:val="00245AF3"/>
    <w:rsid w:val="00247DE8"/>
    <w:rsid w:val="00250E3E"/>
    <w:rsid w:val="002523C2"/>
    <w:rsid w:val="002530CB"/>
    <w:rsid w:val="00253583"/>
    <w:rsid w:val="00253D50"/>
    <w:rsid w:val="00254A34"/>
    <w:rsid w:val="00255400"/>
    <w:rsid w:val="002574BC"/>
    <w:rsid w:val="00257BF7"/>
    <w:rsid w:val="00257C06"/>
    <w:rsid w:val="00262E08"/>
    <w:rsid w:val="00264195"/>
    <w:rsid w:val="00265F39"/>
    <w:rsid w:val="0026708B"/>
    <w:rsid w:val="0027122B"/>
    <w:rsid w:val="00271C47"/>
    <w:rsid w:val="00273CCC"/>
    <w:rsid w:val="0027432F"/>
    <w:rsid w:val="0027680B"/>
    <w:rsid w:val="00276A0D"/>
    <w:rsid w:val="00281B23"/>
    <w:rsid w:val="00282D08"/>
    <w:rsid w:val="002846F9"/>
    <w:rsid w:val="0028534B"/>
    <w:rsid w:val="00285C0C"/>
    <w:rsid w:val="00285FEF"/>
    <w:rsid w:val="0029097A"/>
    <w:rsid w:val="00292EE1"/>
    <w:rsid w:val="00294EB3"/>
    <w:rsid w:val="002961E5"/>
    <w:rsid w:val="002968EA"/>
    <w:rsid w:val="00296D5B"/>
    <w:rsid w:val="00297484"/>
    <w:rsid w:val="00297C2F"/>
    <w:rsid w:val="002A25BC"/>
    <w:rsid w:val="002A4631"/>
    <w:rsid w:val="002A4738"/>
    <w:rsid w:val="002A554E"/>
    <w:rsid w:val="002A5DFC"/>
    <w:rsid w:val="002A6179"/>
    <w:rsid w:val="002B4C2A"/>
    <w:rsid w:val="002B4FA7"/>
    <w:rsid w:val="002B5F35"/>
    <w:rsid w:val="002B7D8E"/>
    <w:rsid w:val="002C0665"/>
    <w:rsid w:val="002C10C0"/>
    <w:rsid w:val="002C2B86"/>
    <w:rsid w:val="002C371B"/>
    <w:rsid w:val="002C3AB9"/>
    <w:rsid w:val="002C3F20"/>
    <w:rsid w:val="002C4784"/>
    <w:rsid w:val="002C494C"/>
    <w:rsid w:val="002C5364"/>
    <w:rsid w:val="002C637B"/>
    <w:rsid w:val="002D0C9E"/>
    <w:rsid w:val="002D1FEA"/>
    <w:rsid w:val="002D200C"/>
    <w:rsid w:val="002D4CB9"/>
    <w:rsid w:val="002D4E42"/>
    <w:rsid w:val="002D5CFE"/>
    <w:rsid w:val="002D674E"/>
    <w:rsid w:val="002D7B9D"/>
    <w:rsid w:val="002E0FEA"/>
    <w:rsid w:val="002E15F7"/>
    <w:rsid w:val="002E277B"/>
    <w:rsid w:val="002E3789"/>
    <w:rsid w:val="002E4704"/>
    <w:rsid w:val="002E5D1F"/>
    <w:rsid w:val="002E69F6"/>
    <w:rsid w:val="002E7AFE"/>
    <w:rsid w:val="002F0ED1"/>
    <w:rsid w:val="002F0F05"/>
    <w:rsid w:val="002F3025"/>
    <w:rsid w:val="002F326D"/>
    <w:rsid w:val="0030042B"/>
    <w:rsid w:val="00301557"/>
    <w:rsid w:val="0030246C"/>
    <w:rsid w:val="00303AB5"/>
    <w:rsid w:val="00304AE1"/>
    <w:rsid w:val="00304F87"/>
    <w:rsid w:val="0030683D"/>
    <w:rsid w:val="00306881"/>
    <w:rsid w:val="0031088A"/>
    <w:rsid w:val="003121E7"/>
    <w:rsid w:val="00313739"/>
    <w:rsid w:val="00313ABF"/>
    <w:rsid w:val="00315D52"/>
    <w:rsid w:val="00317043"/>
    <w:rsid w:val="003201B7"/>
    <w:rsid w:val="003207CD"/>
    <w:rsid w:val="00324D86"/>
    <w:rsid w:val="00325018"/>
    <w:rsid w:val="003252F5"/>
    <w:rsid w:val="00325707"/>
    <w:rsid w:val="0032626E"/>
    <w:rsid w:val="00331855"/>
    <w:rsid w:val="00333AD2"/>
    <w:rsid w:val="0033521A"/>
    <w:rsid w:val="003367CB"/>
    <w:rsid w:val="003368CF"/>
    <w:rsid w:val="00337E97"/>
    <w:rsid w:val="00342B2D"/>
    <w:rsid w:val="00342B90"/>
    <w:rsid w:val="00343088"/>
    <w:rsid w:val="003437AC"/>
    <w:rsid w:val="00344591"/>
    <w:rsid w:val="00345435"/>
    <w:rsid w:val="00346D0A"/>
    <w:rsid w:val="00350F48"/>
    <w:rsid w:val="00352722"/>
    <w:rsid w:val="00353A1C"/>
    <w:rsid w:val="003540C4"/>
    <w:rsid w:val="00354A7F"/>
    <w:rsid w:val="00355FE3"/>
    <w:rsid w:val="00357192"/>
    <w:rsid w:val="00361CD5"/>
    <w:rsid w:val="003621AA"/>
    <w:rsid w:val="003623ED"/>
    <w:rsid w:val="00363450"/>
    <w:rsid w:val="00364569"/>
    <w:rsid w:val="003658A1"/>
    <w:rsid w:val="00365C25"/>
    <w:rsid w:val="0037071B"/>
    <w:rsid w:val="00371E6D"/>
    <w:rsid w:val="003720C0"/>
    <w:rsid w:val="00372172"/>
    <w:rsid w:val="00372704"/>
    <w:rsid w:val="0037278E"/>
    <w:rsid w:val="003759B7"/>
    <w:rsid w:val="00375C4F"/>
    <w:rsid w:val="003764A2"/>
    <w:rsid w:val="003812F6"/>
    <w:rsid w:val="00381ABE"/>
    <w:rsid w:val="003820FF"/>
    <w:rsid w:val="0038411F"/>
    <w:rsid w:val="00386840"/>
    <w:rsid w:val="00386925"/>
    <w:rsid w:val="003916B7"/>
    <w:rsid w:val="003929ED"/>
    <w:rsid w:val="00392F28"/>
    <w:rsid w:val="00394A22"/>
    <w:rsid w:val="00395997"/>
    <w:rsid w:val="00395AD8"/>
    <w:rsid w:val="003976CC"/>
    <w:rsid w:val="003A1B5E"/>
    <w:rsid w:val="003A25A3"/>
    <w:rsid w:val="003A3E59"/>
    <w:rsid w:val="003A4448"/>
    <w:rsid w:val="003A4E72"/>
    <w:rsid w:val="003A5808"/>
    <w:rsid w:val="003A6182"/>
    <w:rsid w:val="003A715A"/>
    <w:rsid w:val="003B0E88"/>
    <w:rsid w:val="003B2367"/>
    <w:rsid w:val="003B412D"/>
    <w:rsid w:val="003B52AA"/>
    <w:rsid w:val="003C1B57"/>
    <w:rsid w:val="003C1DC4"/>
    <w:rsid w:val="003C25AA"/>
    <w:rsid w:val="003C4601"/>
    <w:rsid w:val="003D0944"/>
    <w:rsid w:val="003D1361"/>
    <w:rsid w:val="003D56EA"/>
    <w:rsid w:val="003D6448"/>
    <w:rsid w:val="003D6928"/>
    <w:rsid w:val="003D7B05"/>
    <w:rsid w:val="003E04A1"/>
    <w:rsid w:val="003E140F"/>
    <w:rsid w:val="003E1760"/>
    <w:rsid w:val="003E456D"/>
    <w:rsid w:val="003E475B"/>
    <w:rsid w:val="003E7124"/>
    <w:rsid w:val="003F055E"/>
    <w:rsid w:val="003F0A4F"/>
    <w:rsid w:val="003F0D4A"/>
    <w:rsid w:val="003F2336"/>
    <w:rsid w:val="003F24FC"/>
    <w:rsid w:val="003F4966"/>
    <w:rsid w:val="003F7611"/>
    <w:rsid w:val="004005C9"/>
    <w:rsid w:val="00400F42"/>
    <w:rsid w:val="00405A9C"/>
    <w:rsid w:val="004104DF"/>
    <w:rsid w:val="00411BE6"/>
    <w:rsid w:val="004127C3"/>
    <w:rsid w:val="0041293D"/>
    <w:rsid w:val="004150D2"/>
    <w:rsid w:val="0042063F"/>
    <w:rsid w:val="00421D4A"/>
    <w:rsid w:val="0042349D"/>
    <w:rsid w:val="00424A25"/>
    <w:rsid w:val="00425F95"/>
    <w:rsid w:val="00426C17"/>
    <w:rsid w:val="00427B51"/>
    <w:rsid w:val="00427BC0"/>
    <w:rsid w:val="00433B68"/>
    <w:rsid w:val="00435586"/>
    <w:rsid w:val="00436A38"/>
    <w:rsid w:val="00440D21"/>
    <w:rsid w:val="00445747"/>
    <w:rsid w:val="0044734E"/>
    <w:rsid w:val="004519F2"/>
    <w:rsid w:val="00452946"/>
    <w:rsid w:val="004542A3"/>
    <w:rsid w:val="00454C15"/>
    <w:rsid w:val="0045534F"/>
    <w:rsid w:val="004564CC"/>
    <w:rsid w:val="004572AD"/>
    <w:rsid w:val="00460020"/>
    <w:rsid w:val="00460CB9"/>
    <w:rsid w:val="00461C20"/>
    <w:rsid w:val="00464AE8"/>
    <w:rsid w:val="004651DC"/>
    <w:rsid w:val="004653BE"/>
    <w:rsid w:val="00470311"/>
    <w:rsid w:val="004706D4"/>
    <w:rsid w:val="0047172E"/>
    <w:rsid w:val="00473731"/>
    <w:rsid w:val="00480F9A"/>
    <w:rsid w:val="00481F89"/>
    <w:rsid w:val="00482A95"/>
    <w:rsid w:val="00483975"/>
    <w:rsid w:val="00484378"/>
    <w:rsid w:val="004870D8"/>
    <w:rsid w:val="004918D3"/>
    <w:rsid w:val="00492EC7"/>
    <w:rsid w:val="00493528"/>
    <w:rsid w:val="004935BE"/>
    <w:rsid w:val="004942E2"/>
    <w:rsid w:val="00494A33"/>
    <w:rsid w:val="004974DD"/>
    <w:rsid w:val="00497EFB"/>
    <w:rsid w:val="004A12A1"/>
    <w:rsid w:val="004A2177"/>
    <w:rsid w:val="004A3101"/>
    <w:rsid w:val="004A434E"/>
    <w:rsid w:val="004A46FD"/>
    <w:rsid w:val="004A5303"/>
    <w:rsid w:val="004A629A"/>
    <w:rsid w:val="004A7530"/>
    <w:rsid w:val="004B0E36"/>
    <w:rsid w:val="004B4CCE"/>
    <w:rsid w:val="004B4E90"/>
    <w:rsid w:val="004B5927"/>
    <w:rsid w:val="004B5AA2"/>
    <w:rsid w:val="004B61CD"/>
    <w:rsid w:val="004C3693"/>
    <w:rsid w:val="004C4490"/>
    <w:rsid w:val="004C45ED"/>
    <w:rsid w:val="004D23E7"/>
    <w:rsid w:val="004D4507"/>
    <w:rsid w:val="004D4D79"/>
    <w:rsid w:val="004D5AE9"/>
    <w:rsid w:val="004D5BD0"/>
    <w:rsid w:val="004E13F4"/>
    <w:rsid w:val="004E198A"/>
    <w:rsid w:val="004E1D87"/>
    <w:rsid w:val="004E29A7"/>
    <w:rsid w:val="004E44BF"/>
    <w:rsid w:val="004E459C"/>
    <w:rsid w:val="004E5462"/>
    <w:rsid w:val="004E57B1"/>
    <w:rsid w:val="004E6ACB"/>
    <w:rsid w:val="004E7052"/>
    <w:rsid w:val="004E74BF"/>
    <w:rsid w:val="004E75FA"/>
    <w:rsid w:val="004E774D"/>
    <w:rsid w:val="004E7BA8"/>
    <w:rsid w:val="004E7D5C"/>
    <w:rsid w:val="004F07F2"/>
    <w:rsid w:val="004F0C82"/>
    <w:rsid w:val="004F14F9"/>
    <w:rsid w:val="004F2621"/>
    <w:rsid w:val="004F341E"/>
    <w:rsid w:val="004F78D1"/>
    <w:rsid w:val="004F7DFB"/>
    <w:rsid w:val="004F7E3E"/>
    <w:rsid w:val="00500008"/>
    <w:rsid w:val="005005B7"/>
    <w:rsid w:val="00500FA3"/>
    <w:rsid w:val="00502EAF"/>
    <w:rsid w:val="00503F72"/>
    <w:rsid w:val="00505CD4"/>
    <w:rsid w:val="00506A5D"/>
    <w:rsid w:val="0051284A"/>
    <w:rsid w:val="00512887"/>
    <w:rsid w:val="005132EA"/>
    <w:rsid w:val="005137A8"/>
    <w:rsid w:val="00513CE8"/>
    <w:rsid w:val="00513FB0"/>
    <w:rsid w:val="00514698"/>
    <w:rsid w:val="00515E59"/>
    <w:rsid w:val="005171B9"/>
    <w:rsid w:val="0051797E"/>
    <w:rsid w:val="0052079E"/>
    <w:rsid w:val="005237FC"/>
    <w:rsid w:val="00523D85"/>
    <w:rsid w:val="00523EE4"/>
    <w:rsid w:val="00523FB1"/>
    <w:rsid w:val="0052403F"/>
    <w:rsid w:val="00524F94"/>
    <w:rsid w:val="005251C1"/>
    <w:rsid w:val="005254B2"/>
    <w:rsid w:val="00525F11"/>
    <w:rsid w:val="00530600"/>
    <w:rsid w:val="00531DE2"/>
    <w:rsid w:val="00533902"/>
    <w:rsid w:val="00533C69"/>
    <w:rsid w:val="005340B9"/>
    <w:rsid w:val="0053412B"/>
    <w:rsid w:val="0053447B"/>
    <w:rsid w:val="00534892"/>
    <w:rsid w:val="00534CEB"/>
    <w:rsid w:val="005371B7"/>
    <w:rsid w:val="00537594"/>
    <w:rsid w:val="00537B8A"/>
    <w:rsid w:val="005401E7"/>
    <w:rsid w:val="00540639"/>
    <w:rsid w:val="0054131E"/>
    <w:rsid w:val="00542986"/>
    <w:rsid w:val="00542A14"/>
    <w:rsid w:val="00542A25"/>
    <w:rsid w:val="00543B25"/>
    <w:rsid w:val="005444B6"/>
    <w:rsid w:val="00545293"/>
    <w:rsid w:val="00545C7F"/>
    <w:rsid w:val="00546DC5"/>
    <w:rsid w:val="00550DA6"/>
    <w:rsid w:val="00551144"/>
    <w:rsid w:val="00557A21"/>
    <w:rsid w:val="005601BF"/>
    <w:rsid w:val="00560E20"/>
    <w:rsid w:val="0056129A"/>
    <w:rsid w:val="005615FD"/>
    <w:rsid w:val="00561E7D"/>
    <w:rsid w:val="00561F8B"/>
    <w:rsid w:val="0056395C"/>
    <w:rsid w:val="00563D4D"/>
    <w:rsid w:val="00564FA7"/>
    <w:rsid w:val="00565897"/>
    <w:rsid w:val="005658F8"/>
    <w:rsid w:val="00566AE8"/>
    <w:rsid w:val="00567F59"/>
    <w:rsid w:val="00570666"/>
    <w:rsid w:val="00571A22"/>
    <w:rsid w:val="0057332A"/>
    <w:rsid w:val="00574604"/>
    <w:rsid w:val="00574AF3"/>
    <w:rsid w:val="00574BA4"/>
    <w:rsid w:val="00574E14"/>
    <w:rsid w:val="00575F17"/>
    <w:rsid w:val="00577187"/>
    <w:rsid w:val="00580FB5"/>
    <w:rsid w:val="00581190"/>
    <w:rsid w:val="00581D2C"/>
    <w:rsid w:val="00582B95"/>
    <w:rsid w:val="005847D7"/>
    <w:rsid w:val="00584D83"/>
    <w:rsid w:val="00584E65"/>
    <w:rsid w:val="005862EE"/>
    <w:rsid w:val="005908EC"/>
    <w:rsid w:val="00590DFF"/>
    <w:rsid w:val="005910DA"/>
    <w:rsid w:val="00591CAD"/>
    <w:rsid w:val="00591FDE"/>
    <w:rsid w:val="00592745"/>
    <w:rsid w:val="005950D2"/>
    <w:rsid w:val="0059676F"/>
    <w:rsid w:val="005A1657"/>
    <w:rsid w:val="005A2D2E"/>
    <w:rsid w:val="005A6177"/>
    <w:rsid w:val="005A6345"/>
    <w:rsid w:val="005B394A"/>
    <w:rsid w:val="005B512D"/>
    <w:rsid w:val="005B5E3D"/>
    <w:rsid w:val="005C0BDC"/>
    <w:rsid w:val="005C154E"/>
    <w:rsid w:val="005C17DE"/>
    <w:rsid w:val="005C2338"/>
    <w:rsid w:val="005C293C"/>
    <w:rsid w:val="005C4BFC"/>
    <w:rsid w:val="005C6184"/>
    <w:rsid w:val="005C62A3"/>
    <w:rsid w:val="005C732B"/>
    <w:rsid w:val="005D0CF4"/>
    <w:rsid w:val="005D1263"/>
    <w:rsid w:val="005D20CF"/>
    <w:rsid w:val="005D3A4C"/>
    <w:rsid w:val="005D3B13"/>
    <w:rsid w:val="005D651C"/>
    <w:rsid w:val="005D7794"/>
    <w:rsid w:val="005E355A"/>
    <w:rsid w:val="005E53AA"/>
    <w:rsid w:val="005E6957"/>
    <w:rsid w:val="005E7922"/>
    <w:rsid w:val="005F519F"/>
    <w:rsid w:val="005F57EB"/>
    <w:rsid w:val="005F78C5"/>
    <w:rsid w:val="0060055E"/>
    <w:rsid w:val="00600DB5"/>
    <w:rsid w:val="00602D08"/>
    <w:rsid w:val="0060323A"/>
    <w:rsid w:val="00606636"/>
    <w:rsid w:val="00607994"/>
    <w:rsid w:val="00607B8A"/>
    <w:rsid w:val="00611A2A"/>
    <w:rsid w:val="0061386C"/>
    <w:rsid w:val="006138DB"/>
    <w:rsid w:val="00615C72"/>
    <w:rsid w:val="0061625B"/>
    <w:rsid w:val="00617344"/>
    <w:rsid w:val="00617379"/>
    <w:rsid w:val="006202EA"/>
    <w:rsid w:val="00622320"/>
    <w:rsid w:val="00622543"/>
    <w:rsid w:val="00622720"/>
    <w:rsid w:val="0062314A"/>
    <w:rsid w:val="0062327D"/>
    <w:rsid w:val="00624186"/>
    <w:rsid w:val="006279C6"/>
    <w:rsid w:val="006305DC"/>
    <w:rsid w:val="006318A4"/>
    <w:rsid w:val="006349CD"/>
    <w:rsid w:val="00636162"/>
    <w:rsid w:val="00636C35"/>
    <w:rsid w:val="00644459"/>
    <w:rsid w:val="006444F6"/>
    <w:rsid w:val="006461D8"/>
    <w:rsid w:val="00650219"/>
    <w:rsid w:val="006505DC"/>
    <w:rsid w:val="00650C30"/>
    <w:rsid w:val="00652923"/>
    <w:rsid w:val="00654010"/>
    <w:rsid w:val="00655401"/>
    <w:rsid w:val="00657DCB"/>
    <w:rsid w:val="00657ED5"/>
    <w:rsid w:val="00660D51"/>
    <w:rsid w:val="0066331D"/>
    <w:rsid w:val="006634B1"/>
    <w:rsid w:val="00664A6E"/>
    <w:rsid w:val="00665379"/>
    <w:rsid w:val="0066576E"/>
    <w:rsid w:val="00666034"/>
    <w:rsid w:val="006705D9"/>
    <w:rsid w:val="00670CA1"/>
    <w:rsid w:val="00671158"/>
    <w:rsid w:val="0067488B"/>
    <w:rsid w:val="00675985"/>
    <w:rsid w:val="00675DE3"/>
    <w:rsid w:val="006760EC"/>
    <w:rsid w:val="006775AC"/>
    <w:rsid w:val="00677D8E"/>
    <w:rsid w:val="00682E4A"/>
    <w:rsid w:val="00683B7F"/>
    <w:rsid w:val="00687DF1"/>
    <w:rsid w:val="006910AA"/>
    <w:rsid w:val="00691A52"/>
    <w:rsid w:val="006957E7"/>
    <w:rsid w:val="00695EBC"/>
    <w:rsid w:val="0069648B"/>
    <w:rsid w:val="006A00D0"/>
    <w:rsid w:val="006A1598"/>
    <w:rsid w:val="006A29FC"/>
    <w:rsid w:val="006A2D57"/>
    <w:rsid w:val="006A3A1B"/>
    <w:rsid w:val="006A48F6"/>
    <w:rsid w:val="006A4CF0"/>
    <w:rsid w:val="006A7108"/>
    <w:rsid w:val="006A757F"/>
    <w:rsid w:val="006A79A3"/>
    <w:rsid w:val="006A7A68"/>
    <w:rsid w:val="006B16DB"/>
    <w:rsid w:val="006B2FA8"/>
    <w:rsid w:val="006B40B7"/>
    <w:rsid w:val="006B5802"/>
    <w:rsid w:val="006B5EE3"/>
    <w:rsid w:val="006B63D6"/>
    <w:rsid w:val="006B6815"/>
    <w:rsid w:val="006B6C6A"/>
    <w:rsid w:val="006B7A6E"/>
    <w:rsid w:val="006C0A3E"/>
    <w:rsid w:val="006C2CB4"/>
    <w:rsid w:val="006C4E2B"/>
    <w:rsid w:val="006C711B"/>
    <w:rsid w:val="006C714E"/>
    <w:rsid w:val="006D0453"/>
    <w:rsid w:val="006D0931"/>
    <w:rsid w:val="006D0B74"/>
    <w:rsid w:val="006D10A8"/>
    <w:rsid w:val="006D3205"/>
    <w:rsid w:val="006E5104"/>
    <w:rsid w:val="006E722D"/>
    <w:rsid w:val="006F008D"/>
    <w:rsid w:val="006F047D"/>
    <w:rsid w:val="006F1A2B"/>
    <w:rsid w:val="006F2B9C"/>
    <w:rsid w:val="006F2DA9"/>
    <w:rsid w:val="006F389C"/>
    <w:rsid w:val="006F3E03"/>
    <w:rsid w:val="006F5602"/>
    <w:rsid w:val="006F5627"/>
    <w:rsid w:val="006F7C42"/>
    <w:rsid w:val="007012EF"/>
    <w:rsid w:val="0070135A"/>
    <w:rsid w:val="007015A7"/>
    <w:rsid w:val="007032B9"/>
    <w:rsid w:val="0070530F"/>
    <w:rsid w:val="007060DE"/>
    <w:rsid w:val="00707393"/>
    <w:rsid w:val="007074C7"/>
    <w:rsid w:val="0071011C"/>
    <w:rsid w:val="00710C3B"/>
    <w:rsid w:val="00712092"/>
    <w:rsid w:val="0071236C"/>
    <w:rsid w:val="007129F3"/>
    <w:rsid w:val="00712C7A"/>
    <w:rsid w:val="0071514C"/>
    <w:rsid w:val="007162A3"/>
    <w:rsid w:val="00721879"/>
    <w:rsid w:val="00722245"/>
    <w:rsid w:val="007232F1"/>
    <w:rsid w:val="007238BA"/>
    <w:rsid w:val="00723BC6"/>
    <w:rsid w:val="00723F23"/>
    <w:rsid w:val="00724057"/>
    <w:rsid w:val="007240C2"/>
    <w:rsid w:val="007256D6"/>
    <w:rsid w:val="00727637"/>
    <w:rsid w:val="0072775A"/>
    <w:rsid w:val="007305BF"/>
    <w:rsid w:val="007323DE"/>
    <w:rsid w:val="00733068"/>
    <w:rsid w:val="00733F56"/>
    <w:rsid w:val="00736821"/>
    <w:rsid w:val="00737F22"/>
    <w:rsid w:val="0074150B"/>
    <w:rsid w:val="007424F8"/>
    <w:rsid w:val="00743A62"/>
    <w:rsid w:val="007451E8"/>
    <w:rsid w:val="00746795"/>
    <w:rsid w:val="00746C9E"/>
    <w:rsid w:val="00746EF0"/>
    <w:rsid w:val="00751284"/>
    <w:rsid w:val="00751D3C"/>
    <w:rsid w:val="00752399"/>
    <w:rsid w:val="00752CD7"/>
    <w:rsid w:val="00753AFE"/>
    <w:rsid w:val="00760129"/>
    <w:rsid w:val="007604CD"/>
    <w:rsid w:val="0076132A"/>
    <w:rsid w:val="00761F0F"/>
    <w:rsid w:val="007649D1"/>
    <w:rsid w:val="00765DBF"/>
    <w:rsid w:val="00766117"/>
    <w:rsid w:val="0077030A"/>
    <w:rsid w:val="007707B7"/>
    <w:rsid w:val="00771992"/>
    <w:rsid w:val="00771B9A"/>
    <w:rsid w:val="007721ED"/>
    <w:rsid w:val="00772A8F"/>
    <w:rsid w:val="0077391A"/>
    <w:rsid w:val="00773E79"/>
    <w:rsid w:val="00780534"/>
    <w:rsid w:val="00781FB0"/>
    <w:rsid w:val="00785A15"/>
    <w:rsid w:val="007860A1"/>
    <w:rsid w:val="00786BDC"/>
    <w:rsid w:val="007872AA"/>
    <w:rsid w:val="007926D0"/>
    <w:rsid w:val="0079280A"/>
    <w:rsid w:val="007934FA"/>
    <w:rsid w:val="007943D3"/>
    <w:rsid w:val="007945B6"/>
    <w:rsid w:val="007949AA"/>
    <w:rsid w:val="00794C5A"/>
    <w:rsid w:val="00795191"/>
    <w:rsid w:val="007A360E"/>
    <w:rsid w:val="007A3A02"/>
    <w:rsid w:val="007A3D10"/>
    <w:rsid w:val="007A4E95"/>
    <w:rsid w:val="007A5FFD"/>
    <w:rsid w:val="007A74BE"/>
    <w:rsid w:val="007A7609"/>
    <w:rsid w:val="007A7B9B"/>
    <w:rsid w:val="007A7D66"/>
    <w:rsid w:val="007B0DC7"/>
    <w:rsid w:val="007B26F7"/>
    <w:rsid w:val="007B357D"/>
    <w:rsid w:val="007C1335"/>
    <w:rsid w:val="007C1AEA"/>
    <w:rsid w:val="007C3203"/>
    <w:rsid w:val="007C4E94"/>
    <w:rsid w:val="007C71E1"/>
    <w:rsid w:val="007C7941"/>
    <w:rsid w:val="007D1515"/>
    <w:rsid w:val="007D1E71"/>
    <w:rsid w:val="007D260A"/>
    <w:rsid w:val="007D495A"/>
    <w:rsid w:val="007D55FA"/>
    <w:rsid w:val="007D6124"/>
    <w:rsid w:val="007D65CD"/>
    <w:rsid w:val="007E09B4"/>
    <w:rsid w:val="007E2086"/>
    <w:rsid w:val="007E2466"/>
    <w:rsid w:val="007E454F"/>
    <w:rsid w:val="007E4850"/>
    <w:rsid w:val="007E4C17"/>
    <w:rsid w:val="007E58C7"/>
    <w:rsid w:val="007F0879"/>
    <w:rsid w:val="007F1B84"/>
    <w:rsid w:val="007F2048"/>
    <w:rsid w:val="007F28A5"/>
    <w:rsid w:val="007F2D3D"/>
    <w:rsid w:val="007F2D5F"/>
    <w:rsid w:val="007F2DD0"/>
    <w:rsid w:val="007F2F04"/>
    <w:rsid w:val="007F3B90"/>
    <w:rsid w:val="007F515D"/>
    <w:rsid w:val="00801286"/>
    <w:rsid w:val="0080157C"/>
    <w:rsid w:val="0080162F"/>
    <w:rsid w:val="00801842"/>
    <w:rsid w:val="00802E03"/>
    <w:rsid w:val="00803D7A"/>
    <w:rsid w:val="008048C8"/>
    <w:rsid w:val="00804EBA"/>
    <w:rsid w:val="00804EFA"/>
    <w:rsid w:val="00806075"/>
    <w:rsid w:val="00807B0A"/>
    <w:rsid w:val="00810B4D"/>
    <w:rsid w:val="0081133D"/>
    <w:rsid w:val="008151C8"/>
    <w:rsid w:val="008210AC"/>
    <w:rsid w:val="00821AF8"/>
    <w:rsid w:val="00821AFD"/>
    <w:rsid w:val="00824254"/>
    <w:rsid w:val="00824366"/>
    <w:rsid w:val="00827C51"/>
    <w:rsid w:val="00827FE2"/>
    <w:rsid w:val="0083024C"/>
    <w:rsid w:val="00830669"/>
    <w:rsid w:val="008308A8"/>
    <w:rsid w:val="00831D8D"/>
    <w:rsid w:val="0083790C"/>
    <w:rsid w:val="00841211"/>
    <w:rsid w:val="008415C8"/>
    <w:rsid w:val="00842B88"/>
    <w:rsid w:val="0084558F"/>
    <w:rsid w:val="008508DD"/>
    <w:rsid w:val="00850A54"/>
    <w:rsid w:val="00851C3D"/>
    <w:rsid w:val="008534B4"/>
    <w:rsid w:val="0085499F"/>
    <w:rsid w:val="00854A83"/>
    <w:rsid w:val="008606AC"/>
    <w:rsid w:val="00861A56"/>
    <w:rsid w:val="00861CBC"/>
    <w:rsid w:val="008620EF"/>
    <w:rsid w:val="00862D1E"/>
    <w:rsid w:val="008650B1"/>
    <w:rsid w:val="00865EBC"/>
    <w:rsid w:val="00865FD1"/>
    <w:rsid w:val="00866E6F"/>
    <w:rsid w:val="00871D0F"/>
    <w:rsid w:val="008724AF"/>
    <w:rsid w:val="008727B2"/>
    <w:rsid w:val="00873572"/>
    <w:rsid w:val="0087370C"/>
    <w:rsid w:val="00873E5B"/>
    <w:rsid w:val="00874885"/>
    <w:rsid w:val="0087579E"/>
    <w:rsid w:val="008768BD"/>
    <w:rsid w:val="008768F3"/>
    <w:rsid w:val="00880D4B"/>
    <w:rsid w:val="008835E3"/>
    <w:rsid w:val="0088439C"/>
    <w:rsid w:val="00886331"/>
    <w:rsid w:val="00886AE3"/>
    <w:rsid w:val="00886F87"/>
    <w:rsid w:val="00887487"/>
    <w:rsid w:val="00887D45"/>
    <w:rsid w:val="00890DE3"/>
    <w:rsid w:val="00890FCF"/>
    <w:rsid w:val="00894076"/>
    <w:rsid w:val="00894F6F"/>
    <w:rsid w:val="00896048"/>
    <w:rsid w:val="00896A24"/>
    <w:rsid w:val="00896B6C"/>
    <w:rsid w:val="00896EF4"/>
    <w:rsid w:val="00897EB4"/>
    <w:rsid w:val="008A1B74"/>
    <w:rsid w:val="008A3B3E"/>
    <w:rsid w:val="008A3E15"/>
    <w:rsid w:val="008B2A69"/>
    <w:rsid w:val="008B5CF2"/>
    <w:rsid w:val="008B6005"/>
    <w:rsid w:val="008B6BBE"/>
    <w:rsid w:val="008C3026"/>
    <w:rsid w:val="008C4402"/>
    <w:rsid w:val="008C63C7"/>
    <w:rsid w:val="008C655F"/>
    <w:rsid w:val="008C6A0E"/>
    <w:rsid w:val="008C7A52"/>
    <w:rsid w:val="008C7AE5"/>
    <w:rsid w:val="008D007B"/>
    <w:rsid w:val="008D026E"/>
    <w:rsid w:val="008D104B"/>
    <w:rsid w:val="008D1172"/>
    <w:rsid w:val="008D17A1"/>
    <w:rsid w:val="008D261D"/>
    <w:rsid w:val="008D3588"/>
    <w:rsid w:val="008D4321"/>
    <w:rsid w:val="008D58C6"/>
    <w:rsid w:val="008D5DC8"/>
    <w:rsid w:val="008E0203"/>
    <w:rsid w:val="008E04BD"/>
    <w:rsid w:val="008E0C38"/>
    <w:rsid w:val="008E17EB"/>
    <w:rsid w:val="008E3B2C"/>
    <w:rsid w:val="008E5207"/>
    <w:rsid w:val="008F0176"/>
    <w:rsid w:val="008F0223"/>
    <w:rsid w:val="008F12D9"/>
    <w:rsid w:val="008F4D6A"/>
    <w:rsid w:val="008F5476"/>
    <w:rsid w:val="008F606D"/>
    <w:rsid w:val="00901434"/>
    <w:rsid w:val="0090186A"/>
    <w:rsid w:val="00902788"/>
    <w:rsid w:val="00903107"/>
    <w:rsid w:val="00904F97"/>
    <w:rsid w:val="00905127"/>
    <w:rsid w:val="009052FB"/>
    <w:rsid w:val="00907AA2"/>
    <w:rsid w:val="00907D21"/>
    <w:rsid w:val="00910C09"/>
    <w:rsid w:val="00911913"/>
    <w:rsid w:val="00912F7F"/>
    <w:rsid w:val="009143A2"/>
    <w:rsid w:val="0091655B"/>
    <w:rsid w:val="00917379"/>
    <w:rsid w:val="00920517"/>
    <w:rsid w:val="009207E4"/>
    <w:rsid w:val="009223A2"/>
    <w:rsid w:val="0092264A"/>
    <w:rsid w:val="009234B1"/>
    <w:rsid w:val="009234F4"/>
    <w:rsid w:val="00923662"/>
    <w:rsid w:val="0092370D"/>
    <w:rsid w:val="00923AD0"/>
    <w:rsid w:val="00924B57"/>
    <w:rsid w:val="00926309"/>
    <w:rsid w:val="009276DD"/>
    <w:rsid w:val="0093017C"/>
    <w:rsid w:val="00930CFB"/>
    <w:rsid w:val="00931D7E"/>
    <w:rsid w:val="00933F2F"/>
    <w:rsid w:val="00934C5D"/>
    <w:rsid w:val="0093665C"/>
    <w:rsid w:val="00936E84"/>
    <w:rsid w:val="00937A3D"/>
    <w:rsid w:val="0094060D"/>
    <w:rsid w:val="0094149D"/>
    <w:rsid w:val="00941A89"/>
    <w:rsid w:val="00942014"/>
    <w:rsid w:val="00942F1A"/>
    <w:rsid w:val="00943C8A"/>
    <w:rsid w:val="009460E5"/>
    <w:rsid w:val="00947B04"/>
    <w:rsid w:val="00950111"/>
    <w:rsid w:val="00950F3B"/>
    <w:rsid w:val="00951C3F"/>
    <w:rsid w:val="00951D47"/>
    <w:rsid w:val="00953E39"/>
    <w:rsid w:val="00955518"/>
    <w:rsid w:val="009566CD"/>
    <w:rsid w:val="0095774E"/>
    <w:rsid w:val="009578FB"/>
    <w:rsid w:val="00957D6A"/>
    <w:rsid w:val="00960832"/>
    <w:rsid w:val="00961CFF"/>
    <w:rsid w:val="0096227E"/>
    <w:rsid w:val="00962A0A"/>
    <w:rsid w:val="009639FE"/>
    <w:rsid w:val="00964BDD"/>
    <w:rsid w:val="00965E12"/>
    <w:rsid w:val="009662C6"/>
    <w:rsid w:val="0096680A"/>
    <w:rsid w:val="009677BB"/>
    <w:rsid w:val="00973EBB"/>
    <w:rsid w:val="0097400D"/>
    <w:rsid w:val="00980155"/>
    <w:rsid w:val="009802F9"/>
    <w:rsid w:val="00981513"/>
    <w:rsid w:val="009819C0"/>
    <w:rsid w:val="00981CB7"/>
    <w:rsid w:val="00981E88"/>
    <w:rsid w:val="00982A50"/>
    <w:rsid w:val="009830E3"/>
    <w:rsid w:val="00983A9B"/>
    <w:rsid w:val="00985F30"/>
    <w:rsid w:val="00986226"/>
    <w:rsid w:val="009A065E"/>
    <w:rsid w:val="009A259E"/>
    <w:rsid w:val="009A3170"/>
    <w:rsid w:val="009A3567"/>
    <w:rsid w:val="009A681C"/>
    <w:rsid w:val="009A697D"/>
    <w:rsid w:val="009B06EB"/>
    <w:rsid w:val="009B42ED"/>
    <w:rsid w:val="009B58A7"/>
    <w:rsid w:val="009B5EFF"/>
    <w:rsid w:val="009B629E"/>
    <w:rsid w:val="009B6CEE"/>
    <w:rsid w:val="009B70EF"/>
    <w:rsid w:val="009B7106"/>
    <w:rsid w:val="009B7292"/>
    <w:rsid w:val="009B7A40"/>
    <w:rsid w:val="009B7BDC"/>
    <w:rsid w:val="009C0422"/>
    <w:rsid w:val="009C0E75"/>
    <w:rsid w:val="009C1C01"/>
    <w:rsid w:val="009C204D"/>
    <w:rsid w:val="009C35F8"/>
    <w:rsid w:val="009C69CC"/>
    <w:rsid w:val="009C725F"/>
    <w:rsid w:val="009D0005"/>
    <w:rsid w:val="009D1DCE"/>
    <w:rsid w:val="009D249F"/>
    <w:rsid w:val="009D2B52"/>
    <w:rsid w:val="009D5531"/>
    <w:rsid w:val="009D55C6"/>
    <w:rsid w:val="009E05EA"/>
    <w:rsid w:val="009E1ADF"/>
    <w:rsid w:val="009E2341"/>
    <w:rsid w:val="009E2A85"/>
    <w:rsid w:val="009E5BB8"/>
    <w:rsid w:val="009E688B"/>
    <w:rsid w:val="009E6C27"/>
    <w:rsid w:val="009E70EA"/>
    <w:rsid w:val="009E78B3"/>
    <w:rsid w:val="009F167B"/>
    <w:rsid w:val="009F2B0B"/>
    <w:rsid w:val="009F335F"/>
    <w:rsid w:val="009F37AA"/>
    <w:rsid w:val="009F3FAE"/>
    <w:rsid w:val="009F7F26"/>
    <w:rsid w:val="00A002B0"/>
    <w:rsid w:val="00A005A0"/>
    <w:rsid w:val="00A01125"/>
    <w:rsid w:val="00A05D5C"/>
    <w:rsid w:val="00A05D96"/>
    <w:rsid w:val="00A06793"/>
    <w:rsid w:val="00A11A63"/>
    <w:rsid w:val="00A122BE"/>
    <w:rsid w:val="00A13637"/>
    <w:rsid w:val="00A16C80"/>
    <w:rsid w:val="00A201A8"/>
    <w:rsid w:val="00A231BB"/>
    <w:rsid w:val="00A233A9"/>
    <w:rsid w:val="00A2367A"/>
    <w:rsid w:val="00A23841"/>
    <w:rsid w:val="00A275CA"/>
    <w:rsid w:val="00A27C6C"/>
    <w:rsid w:val="00A31CF5"/>
    <w:rsid w:val="00A31E5C"/>
    <w:rsid w:val="00A31ECA"/>
    <w:rsid w:val="00A33839"/>
    <w:rsid w:val="00A340E2"/>
    <w:rsid w:val="00A36891"/>
    <w:rsid w:val="00A37628"/>
    <w:rsid w:val="00A4008A"/>
    <w:rsid w:val="00A403F4"/>
    <w:rsid w:val="00A417BA"/>
    <w:rsid w:val="00A432B2"/>
    <w:rsid w:val="00A44D84"/>
    <w:rsid w:val="00A45784"/>
    <w:rsid w:val="00A45BBD"/>
    <w:rsid w:val="00A45CE1"/>
    <w:rsid w:val="00A47770"/>
    <w:rsid w:val="00A53B10"/>
    <w:rsid w:val="00A5555D"/>
    <w:rsid w:val="00A56195"/>
    <w:rsid w:val="00A57D6B"/>
    <w:rsid w:val="00A6053F"/>
    <w:rsid w:val="00A61830"/>
    <w:rsid w:val="00A62EB0"/>
    <w:rsid w:val="00A66266"/>
    <w:rsid w:val="00A677CD"/>
    <w:rsid w:val="00A70FE7"/>
    <w:rsid w:val="00A76F23"/>
    <w:rsid w:val="00A77846"/>
    <w:rsid w:val="00A80316"/>
    <w:rsid w:val="00A81270"/>
    <w:rsid w:val="00A8134A"/>
    <w:rsid w:val="00A83458"/>
    <w:rsid w:val="00A84119"/>
    <w:rsid w:val="00A84668"/>
    <w:rsid w:val="00A8495D"/>
    <w:rsid w:val="00A8531D"/>
    <w:rsid w:val="00A87CEF"/>
    <w:rsid w:val="00A905F2"/>
    <w:rsid w:val="00A90EF7"/>
    <w:rsid w:val="00A91744"/>
    <w:rsid w:val="00A9199A"/>
    <w:rsid w:val="00A9226E"/>
    <w:rsid w:val="00A92856"/>
    <w:rsid w:val="00A938FC"/>
    <w:rsid w:val="00A95412"/>
    <w:rsid w:val="00A95D38"/>
    <w:rsid w:val="00A961D4"/>
    <w:rsid w:val="00A973D8"/>
    <w:rsid w:val="00AA16FF"/>
    <w:rsid w:val="00AA1876"/>
    <w:rsid w:val="00AA20F2"/>
    <w:rsid w:val="00AA34A6"/>
    <w:rsid w:val="00AA3804"/>
    <w:rsid w:val="00AA56B9"/>
    <w:rsid w:val="00AA5831"/>
    <w:rsid w:val="00AA5AD6"/>
    <w:rsid w:val="00AA6CDB"/>
    <w:rsid w:val="00AA7160"/>
    <w:rsid w:val="00AA775B"/>
    <w:rsid w:val="00AB013E"/>
    <w:rsid w:val="00AB0BA0"/>
    <w:rsid w:val="00AB1156"/>
    <w:rsid w:val="00AB22DB"/>
    <w:rsid w:val="00AB247E"/>
    <w:rsid w:val="00AB479E"/>
    <w:rsid w:val="00AB5068"/>
    <w:rsid w:val="00AB655E"/>
    <w:rsid w:val="00AB75ED"/>
    <w:rsid w:val="00AC05F5"/>
    <w:rsid w:val="00AC1F7B"/>
    <w:rsid w:val="00AC31F3"/>
    <w:rsid w:val="00AC5E7B"/>
    <w:rsid w:val="00AC6190"/>
    <w:rsid w:val="00AC7660"/>
    <w:rsid w:val="00AD09D3"/>
    <w:rsid w:val="00AD0B2C"/>
    <w:rsid w:val="00AD0E03"/>
    <w:rsid w:val="00AD2997"/>
    <w:rsid w:val="00AD31D7"/>
    <w:rsid w:val="00AD3460"/>
    <w:rsid w:val="00AD3ACA"/>
    <w:rsid w:val="00AD48ED"/>
    <w:rsid w:val="00AD5746"/>
    <w:rsid w:val="00AD6098"/>
    <w:rsid w:val="00AE3079"/>
    <w:rsid w:val="00AE48C1"/>
    <w:rsid w:val="00AE6A5B"/>
    <w:rsid w:val="00AE6F70"/>
    <w:rsid w:val="00AE7ABD"/>
    <w:rsid w:val="00AF1205"/>
    <w:rsid w:val="00AF268B"/>
    <w:rsid w:val="00AF3B39"/>
    <w:rsid w:val="00AF45C9"/>
    <w:rsid w:val="00AF4ECD"/>
    <w:rsid w:val="00AF5ECD"/>
    <w:rsid w:val="00AF64CB"/>
    <w:rsid w:val="00B000B2"/>
    <w:rsid w:val="00B020B2"/>
    <w:rsid w:val="00B0253A"/>
    <w:rsid w:val="00B041A5"/>
    <w:rsid w:val="00B0500E"/>
    <w:rsid w:val="00B05716"/>
    <w:rsid w:val="00B06A41"/>
    <w:rsid w:val="00B10421"/>
    <w:rsid w:val="00B10883"/>
    <w:rsid w:val="00B10936"/>
    <w:rsid w:val="00B10D5C"/>
    <w:rsid w:val="00B11144"/>
    <w:rsid w:val="00B1263E"/>
    <w:rsid w:val="00B13024"/>
    <w:rsid w:val="00B137C8"/>
    <w:rsid w:val="00B14C44"/>
    <w:rsid w:val="00B16C0D"/>
    <w:rsid w:val="00B26076"/>
    <w:rsid w:val="00B26FE3"/>
    <w:rsid w:val="00B30400"/>
    <w:rsid w:val="00B3070E"/>
    <w:rsid w:val="00B311F3"/>
    <w:rsid w:val="00B314F4"/>
    <w:rsid w:val="00B32F03"/>
    <w:rsid w:val="00B352F7"/>
    <w:rsid w:val="00B364B0"/>
    <w:rsid w:val="00B36672"/>
    <w:rsid w:val="00B3744C"/>
    <w:rsid w:val="00B43684"/>
    <w:rsid w:val="00B47AD9"/>
    <w:rsid w:val="00B508FC"/>
    <w:rsid w:val="00B51777"/>
    <w:rsid w:val="00B52C92"/>
    <w:rsid w:val="00B532E8"/>
    <w:rsid w:val="00B53C11"/>
    <w:rsid w:val="00B554FB"/>
    <w:rsid w:val="00B55C7E"/>
    <w:rsid w:val="00B568D9"/>
    <w:rsid w:val="00B57F17"/>
    <w:rsid w:val="00B61C62"/>
    <w:rsid w:val="00B61D1A"/>
    <w:rsid w:val="00B62CAB"/>
    <w:rsid w:val="00B65CEA"/>
    <w:rsid w:val="00B71736"/>
    <w:rsid w:val="00B723C6"/>
    <w:rsid w:val="00B74790"/>
    <w:rsid w:val="00B752F6"/>
    <w:rsid w:val="00B77F03"/>
    <w:rsid w:val="00B828C3"/>
    <w:rsid w:val="00B82C77"/>
    <w:rsid w:val="00B83166"/>
    <w:rsid w:val="00B83A8D"/>
    <w:rsid w:val="00B84E8C"/>
    <w:rsid w:val="00B907E5"/>
    <w:rsid w:val="00B91E28"/>
    <w:rsid w:val="00B93274"/>
    <w:rsid w:val="00B934FF"/>
    <w:rsid w:val="00B94497"/>
    <w:rsid w:val="00B953C1"/>
    <w:rsid w:val="00B9686F"/>
    <w:rsid w:val="00B971F7"/>
    <w:rsid w:val="00B972B6"/>
    <w:rsid w:val="00BA0058"/>
    <w:rsid w:val="00BA0EC9"/>
    <w:rsid w:val="00BA222C"/>
    <w:rsid w:val="00BA2F12"/>
    <w:rsid w:val="00BA4B8A"/>
    <w:rsid w:val="00BA5623"/>
    <w:rsid w:val="00BA5666"/>
    <w:rsid w:val="00BA59A8"/>
    <w:rsid w:val="00BA60C6"/>
    <w:rsid w:val="00BA673B"/>
    <w:rsid w:val="00BA678E"/>
    <w:rsid w:val="00BA6B86"/>
    <w:rsid w:val="00BB0DE3"/>
    <w:rsid w:val="00BB24D1"/>
    <w:rsid w:val="00BB4BE9"/>
    <w:rsid w:val="00BB4DA9"/>
    <w:rsid w:val="00BB780A"/>
    <w:rsid w:val="00BC0CA5"/>
    <w:rsid w:val="00BC35A2"/>
    <w:rsid w:val="00BC6E9C"/>
    <w:rsid w:val="00BC71B9"/>
    <w:rsid w:val="00BD0861"/>
    <w:rsid w:val="00BD1C57"/>
    <w:rsid w:val="00BD1EE6"/>
    <w:rsid w:val="00BD3A5C"/>
    <w:rsid w:val="00BD3CF2"/>
    <w:rsid w:val="00BD4F75"/>
    <w:rsid w:val="00BD5B90"/>
    <w:rsid w:val="00BD6AF9"/>
    <w:rsid w:val="00BE0FC5"/>
    <w:rsid w:val="00BE1931"/>
    <w:rsid w:val="00BE21FC"/>
    <w:rsid w:val="00BE399A"/>
    <w:rsid w:val="00BE4655"/>
    <w:rsid w:val="00BE5BDA"/>
    <w:rsid w:val="00BE62F2"/>
    <w:rsid w:val="00BF0FD8"/>
    <w:rsid w:val="00BF1E3C"/>
    <w:rsid w:val="00BF28D2"/>
    <w:rsid w:val="00BF6999"/>
    <w:rsid w:val="00BF7CE7"/>
    <w:rsid w:val="00C00571"/>
    <w:rsid w:val="00C01BBC"/>
    <w:rsid w:val="00C01E3E"/>
    <w:rsid w:val="00C028E5"/>
    <w:rsid w:val="00C067A0"/>
    <w:rsid w:val="00C06928"/>
    <w:rsid w:val="00C07DBE"/>
    <w:rsid w:val="00C07DE5"/>
    <w:rsid w:val="00C10CAE"/>
    <w:rsid w:val="00C115FD"/>
    <w:rsid w:val="00C130AF"/>
    <w:rsid w:val="00C1352E"/>
    <w:rsid w:val="00C1482D"/>
    <w:rsid w:val="00C1593D"/>
    <w:rsid w:val="00C15F6C"/>
    <w:rsid w:val="00C16865"/>
    <w:rsid w:val="00C177A3"/>
    <w:rsid w:val="00C20D33"/>
    <w:rsid w:val="00C20DEF"/>
    <w:rsid w:val="00C2263A"/>
    <w:rsid w:val="00C22835"/>
    <w:rsid w:val="00C22B59"/>
    <w:rsid w:val="00C22F90"/>
    <w:rsid w:val="00C23058"/>
    <w:rsid w:val="00C23C6E"/>
    <w:rsid w:val="00C23D73"/>
    <w:rsid w:val="00C24BD1"/>
    <w:rsid w:val="00C25236"/>
    <w:rsid w:val="00C2606C"/>
    <w:rsid w:val="00C27254"/>
    <w:rsid w:val="00C30609"/>
    <w:rsid w:val="00C31FE5"/>
    <w:rsid w:val="00C3215C"/>
    <w:rsid w:val="00C33B5A"/>
    <w:rsid w:val="00C3443E"/>
    <w:rsid w:val="00C345B5"/>
    <w:rsid w:val="00C37F6A"/>
    <w:rsid w:val="00C435E2"/>
    <w:rsid w:val="00C4595A"/>
    <w:rsid w:val="00C459B4"/>
    <w:rsid w:val="00C45CD9"/>
    <w:rsid w:val="00C4658F"/>
    <w:rsid w:val="00C46BD8"/>
    <w:rsid w:val="00C476A8"/>
    <w:rsid w:val="00C47841"/>
    <w:rsid w:val="00C47FCC"/>
    <w:rsid w:val="00C512BF"/>
    <w:rsid w:val="00C51548"/>
    <w:rsid w:val="00C533C3"/>
    <w:rsid w:val="00C53A6C"/>
    <w:rsid w:val="00C53AFD"/>
    <w:rsid w:val="00C55561"/>
    <w:rsid w:val="00C55768"/>
    <w:rsid w:val="00C56F05"/>
    <w:rsid w:val="00C57641"/>
    <w:rsid w:val="00C577AB"/>
    <w:rsid w:val="00C62F62"/>
    <w:rsid w:val="00C632AE"/>
    <w:rsid w:val="00C63A59"/>
    <w:rsid w:val="00C66D75"/>
    <w:rsid w:val="00C67598"/>
    <w:rsid w:val="00C721F0"/>
    <w:rsid w:val="00C725EA"/>
    <w:rsid w:val="00C76D62"/>
    <w:rsid w:val="00C76F9E"/>
    <w:rsid w:val="00C77727"/>
    <w:rsid w:val="00C80A38"/>
    <w:rsid w:val="00C85BF8"/>
    <w:rsid w:val="00C86BDE"/>
    <w:rsid w:val="00C87BE8"/>
    <w:rsid w:val="00C90682"/>
    <w:rsid w:val="00C949CC"/>
    <w:rsid w:val="00C95E64"/>
    <w:rsid w:val="00C96845"/>
    <w:rsid w:val="00CA11C2"/>
    <w:rsid w:val="00CA181A"/>
    <w:rsid w:val="00CA5674"/>
    <w:rsid w:val="00CA65E6"/>
    <w:rsid w:val="00CA70BC"/>
    <w:rsid w:val="00CA7240"/>
    <w:rsid w:val="00CA7C8B"/>
    <w:rsid w:val="00CB011C"/>
    <w:rsid w:val="00CB1627"/>
    <w:rsid w:val="00CB2644"/>
    <w:rsid w:val="00CB2AEF"/>
    <w:rsid w:val="00CB33AF"/>
    <w:rsid w:val="00CB357A"/>
    <w:rsid w:val="00CB4F99"/>
    <w:rsid w:val="00CB59E7"/>
    <w:rsid w:val="00CB68BB"/>
    <w:rsid w:val="00CB6CBE"/>
    <w:rsid w:val="00CB70DE"/>
    <w:rsid w:val="00CC038E"/>
    <w:rsid w:val="00CC0FE8"/>
    <w:rsid w:val="00CC6BF6"/>
    <w:rsid w:val="00CC7263"/>
    <w:rsid w:val="00CD174B"/>
    <w:rsid w:val="00CD1FB2"/>
    <w:rsid w:val="00CD2475"/>
    <w:rsid w:val="00CD26E4"/>
    <w:rsid w:val="00CD327F"/>
    <w:rsid w:val="00CD3AA9"/>
    <w:rsid w:val="00CD4430"/>
    <w:rsid w:val="00CD56B2"/>
    <w:rsid w:val="00CD5ABE"/>
    <w:rsid w:val="00CD6178"/>
    <w:rsid w:val="00CD620E"/>
    <w:rsid w:val="00CD7230"/>
    <w:rsid w:val="00CD7476"/>
    <w:rsid w:val="00CE0223"/>
    <w:rsid w:val="00CE0E22"/>
    <w:rsid w:val="00CE1C41"/>
    <w:rsid w:val="00CE1ED8"/>
    <w:rsid w:val="00CE2F10"/>
    <w:rsid w:val="00CE50EC"/>
    <w:rsid w:val="00CF00A7"/>
    <w:rsid w:val="00CF0CCF"/>
    <w:rsid w:val="00CF144D"/>
    <w:rsid w:val="00CF192E"/>
    <w:rsid w:val="00CF1EE4"/>
    <w:rsid w:val="00CF2394"/>
    <w:rsid w:val="00CF2AB8"/>
    <w:rsid w:val="00CF4575"/>
    <w:rsid w:val="00CF5E04"/>
    <w:rsid w:val="00CF623E"/>
    <w:rsid w:val="00D000F6"/>
    <w:rsid w:val="00D00F68"/>
    <w:rsid w:val="00D02815"/>
    <w:rsid w:val="00D030D1"/>
    <w:rsid w:val="00D03106"/>
    <w:rsid w:val="00D05821"/>
    <w:rsid w:val="00D067C3"/>
    <w:rsid w:val="00D1190F"/>
    <w:rsid w:val="00D11D89"/>
    <w:rsid w:val="00D12502"/>
    <w:rsid w:val="00D149BA"/>
    <w:rsid w:val="00D20C95"/>
    <w:rsid w:val="00D23D80"/>
    <w:rsid w:val="00D30075"/>
    <w:rsid w:val="00D31306"/>
    <w:rsid w:val="00D3233C"/>
    <w:rsid w:val="00D3245E"/>
    <w:rsid w:val="00D32960"/>
    <w:rsid w:val="00D3511D"/>
    <w:rsid w:val="00D3533A"/>
    <w:rsid w:val="00D357A5"/>
    <w:rsid w:val="00D35BA1"/>
    <w:rsid w:val="00D37CD2"/>
    <w:rsid w:val="00D4053D"/>
    <w:rsid w:val="00D40687"/>
    <w:rsid w:val="00D40B9D"/>
    <w:rsid w:val="00D4313E"/>
    <w:rsid w:val="00D46B14"/>
    <w:rsid w:val="00D47490"/>
    <w:rsid w:val="00D47BD9"/>
    <w:rsid w:val="00D47F67"/>
    <w:rsid w:val="00D500AB"/>
    <w:rsid w:val="00D50187"/>
    <w:rsid w:val="00D56F19"/>
    <w:rsid w:val="00D576BC"/>
    <w:rsid w:val="00D60239"/>
    <w:rsid w:val="00D6138E"/>
    <w:rsid w:val="00D632AD"/>
    <w:rsid w:val="00D64D55"/>
    <w:rsid w:val="00D66B54"/>
    <w:rsid w:val="00D67983"/>
    <w:rsid w:val="00D70E22"/>
    <w:rsid w:val="00D71BE1"/>
    <w:rsid w:val="00D732D7"/>
    <w:rsid w:val="00D73A42"/>
    <w:rsid w:val="00D7640E"/>
    <w:rsid w:val="00D77766"/>
    <w:rsid w:val="00D812C0"/>
    <w:rsid w:val="00D813AC"/>
    <w:rsid w:val="00D81D1E"/>
    <w:rsid w:val="00D8293D"/>
    <w:rsid w:val="00D8369D"/>
    <w:rsid w:val="00D836A8"/>
    <w:rsid w:val="00D845EF"/>
    <w:rsid w:val="00D84F07"/>
    <w:rsid w:val="00D85521"/>
    <w:rsid w:val="00D859DF"/>
    <w:rsid w:val="00D862ED"/>
    <w:rsid w:val="00D90463"/>
    <w:rsid w:val="00D90674"/>
    <w:rsid w:val="00D92EE8"/>
    <w:rsid w:val="00D9314C"/>
    <w:rsid w:val="00D954BB"/>
    <w:rsid w:val="00D9775C"/>
    <w:rsid w:val="00DA099B"/>
    <w:rsid w:val="00DA2F6A"/>
    <w:rsid w:val="00DA3617"/>
    <w:rsid w:val="00DA4114"/>
    <w:rsid w:val="00DA5380"/>
    <w:rsid w:val="00DA6843"/>
    <w:rsid w:val="00DB166A"/>
    <w:rsid w:val="00DB1B36"/>
    <w:rsid w:val="00DB21B4"/>
    <w:rsid w:val="00DB2756"/>
    <w:rsid w:val="00DB2879"/>
    <w:rsid w:val="00DB38EF"/>
    <w:rsid w:val="00DB3C33"/>
    <w:rsid w:val="00DB40D5"/>
    <w:rsid w:val="00DB46FB"/>
    <w:rsid w:val="00DB4A63"/>
    <w:rsid w:val="00DB4E1E"/>
    <w:rsid w:val="00DB5DC7"/>
    <w:rsid w:val="00DB73EE"/>
    <w:rsid w:val="00DC0D38"/>
    <w:rsid w:val="00DC1030"/>
    <w:rsid w:val="00DC1832"/>
    <w:rsid w:val="00DC1CE6"/>
    <w:rsid w:val="00DC53E9"/>
    <w:rsid w:val="00DC642A"/>
    <w:rsid w:val="00DC7492"/>
    <w:rsid w:val="00DD107D"/>
    <w:rsid w:val="00DD10ED"/>
    <w:rsid w:val="00DD1B68"/>
    <w:rsid w:val="00DD3059"/>
    <w:rsid w:val="00DD30DC"/>
    <w:rsid w:val="00DD3381"/>
    <w:rsid w:val="00DD3704"/>
    <w:rsid w:val="00DD534B"/>
    <w:rsid w:val="00DD702C"/>
    <w:rsid w:val="00DE0FEE"/>
    <w:rsid w:val="00DE134A"/>
    <w:rsid w:val="00DE1D9B"/>
    <w:rsid w:val="00DE2AD7"/>
    <w:rsid w:val="00DE3AF4"/>
    <w:rsid w:val="00DE7640"/>
    <w:rsid w:val="00DE7925"/>
    <w:rsid w:val="00DF12B4"/>
    <w:rsid w:val="00DF15EB"/>
    <w:rsid w:val="00DF26A6"/>
    <w:rsid w:val="00DF344B"/>
    <w:rsid w:val="00DF4E03"/>
    <w:rsid w:val="00DF4E41"/>
    <w:rsid w:val="00DF5AD3"/>
    <w:rsid w:val="00DF791F"/>
    <w:rsid w:val="00DF7D90"/>
    <w:rsid w:val="00E00247"/>
    <w:rsid w:val="00E011F3"/>
    <w:rsid w:val="00E01B59"/>
    <w:rsid w:val="00E01D34"/>
    <w:rsid w:val="00E04B5D"/>
    <w:rsid w:val="00E059ED"/>
    <w:rsid w:val="00E05C37"/>
    <w:rsid w:val="00E1406C"/>
    <w:rsid w:val="00E14298"/>
    <w:rsid w:val="00E14C39"/>
    <w:rsid w:val="00E14F35"/>
    <w:rsid w:val="00E1633A"/>
    <w:rsid w:val="00E20A63"/>
    <w:rsid w:val="00E22358"/>
    <w:rsid w:val="00E22CAC"/>
    <w:rsid w:val="00E247A7"/>
    <w:rsid w:val="00E251BF"/>
    <w:rsid w:val="00E252BD"/>
    <w:rsid w:val="00E25A9F"/>
    <w:rsid w:val="00E26E67"/>
    <w:rsid w:val="00E276B1"/>
    <w:rsid w:val="00E3093D"/>
    <w:rsid w:val="00E31785"/>
    <w:rsid w:val="00E329EF"/>
    <w:rsid w:val="00E32FC4"/>
    <w:rsid w:val="00E34AAA"/>
    <w:rsid w:val="00E34CD0"/>
    <w:rsid w:val="00E3698D"/>
    <w:rsid w:val="00E377C4"/>
    <w:rsid w:val="00E40164"/>
    <w:rsid w:val="00E4032E"/>
    <w:rsid w:val="00E432E3"/>
    <w:rsid w:val="00E45048"/>
    <w:rsid w:val="00E45228"/>
    <w:rsid w:val="00E50240"/>
    <w:rsid w:val="00E55CEC"/>
    <w:rsid w:val="00E57A1D"/>
    <w:rsid w:val="00E57DFB"/>
    <w:rsid w:val="00E66204"/>
    <w:rsid w:val="00E66A73"/>
    <w:rsid w:val="00E66D6B"/>
    <w:rsid w:val="00E66E66"/>
    <w:rsid w:val="00E67006"/>
    <w:rsid w:val="00E70064"/>
    <w:rsid w:val="00E73AD1"/>
    <w:rsid w:val="00E747D5"/>
    <w:rsid w:val="00E74FD1"/>
    <w:rsid w:val="00E75125"/>
    <w:rsid w:val="00E75388"/>
    <w:rsid w:val="00E80A1E"/>
    <w:rsid w:val="00E86426"/>
    <w:rsid w:val="00E8758A"/>
    <w:rsid w:val="00E90733"/>
    <w:rsid w:val="00E9224C"/>
    <w:rsid w:val="00E93DF8"/>
    <w:rsid w:val="00E94107"/>
    <w:rsid w:val="00E94D92"/>
    <w:rsid w:val="00E9799E"/>
    <w:rsid w:val="00EA0109"/>
    <w:rsid w:val="00EA063E"/>
    <w:rsid w:val="00EA21E7"/>
    <w:rsid w:val="00EA251E"/>
    <w:rsid w:val="00EA5826"/>
    <w:rsid w:val="00EA5BC6"/>
    <w:rsid w:val="00EA7E8C"/>
    <w:rsid w:val="00EB02D3"/>
    <w:rsid w:val="00EB0D4A"/>
    <w:rsid w:val="00EB1C7A"/>
    <w:rsid w:val="00EB45DD"/>
    <w:rsid w:val="00EB4F03"/>
    <w:rsid w:val="00EB5225"/>
    <w:rsid w:val="00EB52E7"/>
    <w:rsid w:val="00EB5B2C"/>
    <w:rsid w:val="00EB67C3"/>
    <w:rsid w:val="00EB70C9"/>
    <w:rsid w:val="00EB7127"/>
    <w:rsid w:val="00EC3133"/>
    <w:rsid w:val="00EC3913"/>
    <w:rsid w:val="00EC615E"/>
    <w:rsid w:val="00EC64B7"/>
    <w:rsid w:val="00EC6BDD"/>
    <w:rsid w:val="00ED1834"/>
    <w:rsid w:val="00ED1F23"/>
    <w:rsid w:val="00ED2EA8"/>
    <w:rsid w:val="00ED30AF"/>
    <w:rsid w:val="00ED3127"/>
    <w:rsid w:val="00ED52B0"/>
    <w:rsid w:val="00ED56D9"/>
    <w:rsid w:val="00ED5914"/>
    <w:rsid w:val="00ED7775"/>
    <w:rsid w:val="00ED7E29"/>
    <w:rsid w:val="00ED7FB6"/>
    <w:rsid w:val="00EE15E6"/>
    <w:rsid w:val="00EE193A"/>
    <w:rsid w:val="00EE5339"/>
    <w:rsid w:val="00EE7CE6"/>
    <w:rsid w:val="00EF1A78"/>
    <w:rsid w:val="00EF20F2"/>
    <w:rsid w:val="00EF3A3C"/>
    <w:rsid w:val="00EF3BCA"/>
    <w:rsid w:val="00EF3E2C"/>
    <w:rsid w:val="00EF45B6"/>
    <w:rsid w:val="00EF5E0F"/>
    <w:rsid w:val="00EF69BA"/>
    <w:rsid w:val="00F01264"/>
    <w:rsid w:val="00F02596"/>
    <w:rsid w:val="00F03074"/>
    <w:rsid w:val="00F04F9C"/>
    <w:rsid w:val="00F10720"/>
    <w:rsid w:val="00F17DAB"/>
    <w:rsid w:val="00F21295"/>
    <w:rsid w:val="00F25365"/>
    <w:rsid w:val="00F27BE5"/>
    <w:rsid w:val="00F319BD"/>
    <w:rsid w:val="00F32C0A"/>
    <w:rsid w:val="00F34493"/>
    <w:rsid w:val="00F34822"/>
    <w:rsid w:val="00F40483"/>
    <w:rsid w:val="00F416FA"/>
    <w:rsid w:val="00F45510"/>
    <w:rsid w:val="00F47E8D"/>
    <w:rsid w:val="00F51100"/>
    <w:rsid w:val="00F51FDB"/>
    <w:rsid w:val="00F537EB"/>
    <w:rsid w:val="00F56159"/>
    <w:rsid w:val="00F568F8"/>
    <w:rsid w:val="00F56A8F"/>
    <w:rsid w:val="00F56D78"/>
    <w:rsid w:val="00F601AF"/>
    <w:rsid w:val="00F60329"/>
    <w:rsid w:val="00F65815"/>
    <w:rsid w:val="00F65D6D"/>
    <w:rsid w:val="00F66786"/>
    <w:rsid w:val="00F70766"/>
    <w:rsid w:val="00F73758"/>
    <w:rsid w:val="00F7568C"/>
    <w:rsid w:val="00F77A63"/>
    <w:rsid w:val="00F8049B"/>
    <w:rsid w:val="00F82BC7"/>
    <w:rsid w:val="00F84C83"/>
    <w:rsid w:val="00F8524A"/>
    <w:rsid w:val="00F856DE"/>
    <w:rsid w:val="00F9030F"/>
    <w:rsid w:val="00F92883"/>
    <w:rsid w:val="00F93775"/>
    <w:rsid w:val="00F94181"/>
    <w:rsid w:val="00F94322"/>
    <w:rsid w:val="00F96130"/>
    <w:rsid w:val="00F962E4"/>
    <w:rsid w:val="00F966B6"/>
    <w:rsid w:val="00F97891"/>
    <w:rsid w:val="00FA0FBF"/>
    <w:rsid w:val="00FA1B90"/>
    <w:rsid w:val="00FA2C29"/>
    <w:rsid w:val="00FA4114"/>
    <w:rsid w:val="00FB0828"/>
    <w:rsid w:val="00FB1EC1"/>
    <w:rsid w:val="00FB38E7"/>
    <w:rsid w:val="00FB4898"/>
    <w:rsid w:val="00FB4C43"/>
    <w:rsid w:val="00FB5546"/>
    <w:rsid w:val="00FB7749"/>
    <w:rsid w:val="00FC01CC"/>
    <w:rsid w:val="00FC1A60"/>
    <w:rsid w:val="00FC3428"/>
    <w:rsid w:val="00FC459C"/>
    <w:rsid w:val="00FC4D93"/>
    <w:rsid w:val="00FC5199"/>
    <w:rsid w:val="00FC6428"/>
    <w:rsid w:val="00FD0335"/>
    <w:rsid w:val="00FD0FFE"/>
    <w:rsid w:val="00FD1043"/>
    <w:rsid w:val="00FD183A"/>
    <w:rsid w:val="00FD466C"/>
    <w:rsid w:val="00FD634D"/>
    <w:rsid w:val="00FE2D55"/>
    <w:rsid w:val="00FE508F"/>
    <w:rsid w:val="00FE612B"/>
    <w:rsid w:val="00FE65FE"/>
    <w:rsid w:val="00FE69C8"/>
    <w:rsid w:val="00FF0F1F"/>
    <w:rsid w:val="00FF1CB6"/>
    <w:rsid w:val="00FF6940"/>
    <w:rsid w:val="00FF70D4"/>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4413697"/>
  <w15:docId w15:val="{F817653F-CF86-4017-9D3F-34D50EB5E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Batang" w:hAnsi="Arial" w:cs="Times New Roman"/>
        <w:lang w:val="en-GB" w:eastAsia="en-GB" w:bidi="ar-SA"/>
      </w:rPr>
    </w:rPrDefault>
    <w:pPrDefault/>
  </w:docDefaults>
  <w:latentStyles w:defLockedState="0" w:defUIPriority="99" w:defSemiHidden="0" w:defUnhideWhenUsed="0" w:defQFormat="0" w:count="376">
    <w:lsdException w:name="Normal" w:uiPriority="6"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semiHidden="1" w:uiPriority="0"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nhideWhenUsed="1"/>
    <w:lsdException w:name="toc 9" w:semiHidden="1" w:unhideWhenUsed="1"/>
    <w:lsdException w:name="Normal Indent" w:semiHidden="1" w:unhideWhenUsed="1"/>
    <w:lsdException w:name="footnote text" w:semiHidden="1" w:uiPriority="39" w:unhideWhenUsed="1"/>
    <w:lsdException w:name="annotation text" w:semiHidden="1" w:uiPriority="0" w:unhideWhenUsed="1"/>
    <w:lsdException w:name="header" w:semiHidden="1" w:uiPriority="39" w:unhideWhenUsed="1"/>
    <w:lsdException w:name="footer" w:semiHidden="1" w:uiPriority="39" w:unhideWhenUsed="1"/>
    <w:lsdException w:name="index heading" w:semiHidden="1" w:unhideWhenUsed="1"/>
    <w:lsdException w:name="caption" w:semiHidden="1" w:uiPriority="39"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39" w:unhideWhenUsed="1"/>
    <w:lsdException w:name="annotation reference" w:semiHidden="1" w:uiPriority="0" w:unhideWhenUsed="1"/>
    <w:lsdException w:name="line number" w:semiHidden="1" w:unhideWhenUsed="1"/>
    <w:lsdException w:name="page number" w:semiHidden="1" w:uiPriority="39" w:unhideWhenUsed="1"/>
    <w:lsdException w:name="endnote reference" w:semiHidden="1" w:uiPriority="39" w:unhideWhenUsed="1"/>
    <w:lsdException w:name="endnote text" w:semiHidden="1" w:uiPriority="39"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lsdException w:name="Emphasis" w:semiHidden="1"/>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0" w:unhideWhenUsed="1"/>
    <w:lsdException w:name="annotation subject" w:semiHidden="1" w:uiPriority="39" w:unhideWhenUsed="1"/>
    <w:lsdException w:name="No List" w:semiHidden="1" w:unhideWhenUsed="1"/>
    <w:lsdException w:name="Outline List 1" w:semiHidden="1" w:uiPriority="0" w:unhideWhenUsed="1"/>
    <w:lsdException w:name="Outline List 2" w:semiHidden="1" w:uiPriority="0" w:unhideWhenUsed="1"/>
    <w:lsdException w:name="Outline List 3" w:semiHidden="1" w:uiPriority="0" w:unhideWhenUsed="1"/>
    <w:lsdException w:name="Table Simple 1" w:semiHidden="1" w:uiPriority="0" w:unhideWhenUsed="1"/>
    <w:lsdException w:name="Table Simple 2" w:semiHidden="1" w:uiPriority="0" w:unhideWhenUsed="1"/>
    <w:lsdException w:name="Table Simple 3" w:semiHidden="1" w:uiPriority="0" w:unhideWhenUsed="1"/>
    <w:lsdException w:name="Table Classic 1" w:semiHidden="1" w:uiPriority="0" w:unhideWhenUsed="1"/>
    <w:lsdException w:name="Table Classic 2" w:semiHidden="1" w:uiPriority="0" w:unhideWhenUsed="1"/>
    <w:lsdException w:name="Table Classic 3" w:semiHidden="1" w:uiPriority="0" w:unhideWhenUsed="1"/>
    <w:lsdException w:name="Table Classic 4" w:semiHidden="1" w:uiPriority="0" w:unhideWhenUsed="1"/>
    <w:lsdException w:name="Table Colorful 1" w:semiHidden="1" w:uiPriority="0" w:unhideWhenUsed="1"/>
    <w:lsdException w:name="Table Colorful 2" w:semiHidden="1" w:uiPriority="0" w:unhideWhenUsed="1"/>
    <w:lsdException w:name="Table Colorful 3" w:semiHidden="1" w:uiPriority="0" w:unhideWhenUsed="1"/>
    <w:lsdException w:name="Table Columns 1" w:semiHidden="1" w:uiPriority="0" w:unhideWhenUsed="1"/>
    <w:lsdException w:name="Table Columns 2" w:semiHidden="1" w:uiPriority="0" w:unhideWhenUsed="1"/>
    <w:lsdException w:name="Table Columns 3" w:semiHidden="1" w:uiPriority="0" w:unhideWhenUsed="1"/>
    <w:lsdException w:name="Table Columns 4" w:semiHidden="1" w:uiPriority="0" w:unhideWhenUsed="1"/>
    <w:lsdException w:name="Table Columns 5" w:semiHidden="1" w:uiPriority="0" w:unhideWhenUsed="1"/>
    <w:lsdException w:name="Table Grid 1" w:semiHidden="1" w:uiPriority="0" w:unhideWhenUsed="1"/>
    <w:lsdException w:name="Table Grid 2" w:semiHidden="1" w:uiPriority="0" w:unhideWhenUsed="1"/>
    <w:lsdException w:name="Table Grid 3" w:semiHidden="1" w:uiPriority="0" w:unhideWhenUsed="1"/>
    <w:lsdException w:name="Table Grid 4" w:semiHidden="1" w:uiPriority="0" w:unhideWhenUsed="1"/>
    <w:lsdException w:name="Table Grid 5" w:semiHidden="1" w:uiPriority="0" w:unhideWhenUsed="1"/>
    <w:lsdException w:name="Table Grid 6" w:semiHidden="1" w:uiPriority="0"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iPriority="0"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iPriority="0" w:unhideWhenUsed="1"/>
    <w:lsdException w:name="Table 3D effects 2" w:semiHidden="1" w:uiPriority="0" w:unhideWhenUsed="1"/>
    <w:lsdException w:name="Table 3D effects 3" w:semiHidden="1" w:uiPriority="0" w:unhideWhenUsed="1"/>
    <w:lsdException w:name="Table Contemporary" w:semiHidden="1" w:uiPriority="0" w:unhideWhenUsed="1"/>
    <w:lsdException w:name="Table Elegant" w:semiHidden="1" w:uiPriority="0" w:unhideWhenUsed="1"/>
    <w:lsdException w:name="Table Professional" w:semiHidden="1" w:uiPriority="0" w:unhideWhenUsed="1"/>
    <w:lsdException w:name="Table Subtle 1" w:semiHidden="1" w:uiPriority="0" w:unhideWhenUsed="1"/>
    <w:lsdException w:name="Table Subtle 2" w:semiHidden="1" w:uiPriority="0" w:unhideWhenUsed="1"/>
    <w:lsdException w:name="Table Web 1" w:semiHidden="1" w:uiPriority="0" w:unhideWhenUsed="1"/>
    <w:lsdException w:name="Table Web 2" w:semiHidden="1" w:uiPriority="0" w:unhideWhenUsed="1"/>
    <w:lsdException w:name="Table Web 3" w:semiHidden="1" w:uiPriority="0" w:unhideWhenUsed="1"/>
    <w:lsdException w:name="Balloon Text" w:semiHidden="1" w:unhideWhenUsed="1"/>
    <w:lsdException w:name="Table Grid" w:uiPriority="0"/>
    <w:lsdException w:name="Table Theme" w:semiHidden="1" w:uiPriority="0" w:unhideWhenUsed="1"/>
    <w:lsdException w:name="Placeholder Text" w:semiHidden="1"/>
    <w:lsdException w:name="No Spacing"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lsdException w:name="Quote" w:semiHidden="1"/>
    <w:lsdException w:name="Intense Quote"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lsdException w:name="Intense Emphasis" w:semiHidden="1"/>
    <w:lsdException w:name="Subtle Reference" w:semiHidden="1"/>
    <w:lsdException w:name="Intense Reference" w:semiHidden="1"/>
    <w:lsdException w:name="Book Title" w:semiHidden="1"/>
    <w:lsdException w:name="Bibliography" w:semiHidden="1"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6"/>
    <w:qFormat/>
    <w:rsid w:val="00887487"/>
    <w:pPr>
      <w:tabs>
        <w:tab w:val="left" w:pos="709"/>
        <w:tab w:val="left" w:pos="1559"/>
        <w:tab w:val="left" w:pos="2268"/>
        <w:tab w:val="left" w:pos="2977"/>
        <w:tab w:val="left" w:pos="3686"/>
        <w:tab w:val="left" w:pos="4394"/>
        <w:tab w:val="right" w:pos="8789"/>
      </w:tabs>
    </w:pPr>
    <w:rPr>
      <w:rFonts w:eastAsia="SimSun"/>
    </w:rPr>
  </w:style>
  <w:style w:type="paragraph" w:styleId="Heading1">
    <w:name w:val="heading 1"/>
    <w:aliases w:val="(I.),1,AITS ,Chapter Heading,Clause,DPW Head Center Bold,H1,Head1,Header1,Heading apps,Heading1,JAIN HEADING 1,Lev 1,No numbers,PARA1,Part,Section Heading,Style 10,Style 49,Style 57,Style 72,Style 73,Title GS,[auto],h1,heading 1,level1,section"/>
    <w:basedOn w:val="BodyText"/>
    <w:next w:val="BodyText1"/>
    <w:qFormat/>
    <w:rsid w:val="00887487"/>
    <w:pPr>
      <w:keepNext/>
      <w:numPr>
        <w:numId w:val="1"/>
      </w:numPr>
      <w:spacing w:before="200"/>
      <w:outlineLvl w:val="0"/>
    </w:pPr>
    <w:rPr>
      <w:b/>
      <w:caps/>
    </w:rPr>
  </w:style>
  <w:style w:type="paragraph" w:styleId="Heading2">
    <w:name w:val="heading 2"/>
    <w:aliases w:val="(A.),2,Attribute Heading 2,Charact....,DPW Head Left Bold Ital + Underline,Defs Heading,H2,H21,Heading 2 Schedule Sub Title,JAIN HEADING 2,Major,Major1,Major2,Major3,Major4,Second Level,h2,h21,h22,h23,h24,heading 2,heading2,level2,subtitle GS"/>
    <w:basedOn w:val="BodyText"/>
    <w:next w:val="BodyText2"/>
    <w:link w:val="Heading2Char"/>
    <w:qFormat/>
    <w:rsid w:val="00887487"/>
    <w:pPr>
      <w:keepNext/>
      <w:numPr>
        <w:ilvl w:val="1"/>
        <w:numId w:val="1"/>
      </w:numPr>
      <w:tabs>
        <w:tab w:val="clear" w:pos="709"/>
      </w:tabs>
      <w:spacing w:before="200"/>
      <w:outlineLvl w:val="1"/>
    </w:pPr>
    <w:rPr>
      <w:b/>
    </w:rPr>
  </w:style>
  <w:style w:type="paragraph" w:styleId="Heading3">
    <w:name w:val="heading 3"/>
    <w:aliases w:val="(1.),3,3Heading 3,Agmt,Char,DPW Head Left Bold + Character sca...,H3,H3 special,Heading 3 Char,Heading3,JAIN HEADING 3,Lev 3,Major GS,Style 12,Style 35,Style 37,Style 43,Style 45,Style 51,Style 59,Style 66,Style 79,h3,heading 3,level 3,level3"/>
    <w:basedOn w:val="BodyText"/>
    <w:next w:val="BodyText3"/>
    <w:qFormat/>
    <w:rsid w:val="00887487"/>
    <w:pPr>
      <w:keepNext/>
      <w:numPr>
        <w:ilvl w:val="2"/>
        <w:numId w:val="1"/>
      </w:numPr>
      <w:tabs>
        <w:tab w:val="clear" w:pos="709"/>
        <w:tab w:val="clear" w:pos="1559"/>
      </w:tabs>
      <w:spacing w:before="200"/>
      <w:outlineLvl w:val="2"/>
    </w:pPr>
    <w:rPr>
      <w:b/>
    </w:rPr>
  </w:style>
  <w:style w:type="paragraph" w:styleId="Heading4">
    <w:name w:val="heading 4"/>
    <w:aliases w:val="(a.),14,4,H4,H4 Char,Heading 4 Char Char,Heading 4 Char Char Char Char,Heading 4 Char Char1,Heading 4 Char1,Heading 4 Char1 Char Char,Lev 4,Level 2 - a,Minor GS,PARA4,Style 13,Style 38,Style 44,Style 46,Subsection,h4,h4 Char,l4,level 4,level4"/>
    <w:basedOn w:val="BodyText"/>
    <w:next w:val="BodyText4"/>
    <w:qFormat/>
    <w:rsid w:val="00887487"/>
    <w:pPr>
      <w:keepNext/>
      <w:numPr>
        <w:ilvl w:val="3"/>
        <w:numId w:val="1"/>
      </w:numPr>
      <w:tabs>
        <w:tab w:val="clear" w:pos="709"/>
        <w:tab w:val="clear" w:pos="1559"/>
        <w:tab w:val="clear" w:pos="2268"/>
      </w:tabs>
      <w:spacing w:before="200"/>
      <w:outlineLvl w:val="3"/>
    </w:pPr>
    <w:rPr>
      <w:b/>
    </w:rPr>
  </w:style>
  <w:style w:type="paragraph" w:styleId="Heading5">
    <w:name w:val="heading 5"/>
    <w:aliases w:val="((1)),5,Appendix A to X,Dot GS,H5,ITT,Legal 5,Lev 5,Level 3 - i,Response Type,Response Type1,Response Type2,Response Type3,Response Type4,Response Type5,Response Type6,Response Type7,Style 14,Style 39,Style 47,Subheading,h5,heading5,l5,level5"/>
    <w:basedOn w:val="BodyText"/>
    <w:next w:val="BodyText5"/>
    <w:qFormat/>
    <w:rsid w:val="00887487"/>
    <w:pPr>
      <w:keepNext/>
      <w:numPr>
        <w:ilvl w:val="4"/>
        <w:numId w:val="1"/>
      </w:numPr>
      <w:tabs>
        <w:tab w:val="clear" w:pos="709"/>
        <w:tab w:val="clear" w:pos="1559"/>
        <w:tab w:val="clear" w:pos="2268"/>
        <w:tab w:val="clear" w:pos="3686"/>
      </w:tabs>
      <w:spacing w:before="200"/>
      <w:outlineLvl w:val="4"/>
    </w:pPr>
    <w:rPr>
      <w:b/>
    </w:rPr>
  </w:style>
  <w:style w:type="paragraph" w:styleId="Heading6">
    <w:name w:val="heading 6"/>
    <w:aliases w:val="((a)),6,H6,H61,H610,H611,H612,H613,H614,H615,H616,H617,H618,H619,H62,H621,H63,H631,H64,H65,H66,H67,H68,H69,Heading 6  Appendix Y &amp; Z,Heading 6(unused),L1 PIP,Legal Level 1.,Lev 6,Style 15,Style 40,Style 48,Style 85,T1,dash GS,h6,legal 6,level6"/>
    <w:basedOn w:val="BodyText"/>
    <w:next w:val="BodyText6"/>
    <w:link w:val="Heading6Char"/>
    <w:qFormat/>
    <w:rsid w:val="00887487"/>
    <w:pPr>
      <w:keepNext/>
      <w:numPr>
        <w:ilvl w:val="5"/>
        <w:numId w:val="1"/>
      </w:numPr>
      <w:tabs>
        <w:tab w:val="clear" w:pos="709"/>
        <w:tab w:val="clear" w:pos="1559"/>
        <w:tab w:val="clear" w:pos="2268"/>
        <w:tab w:val="clear" w:pos="2977"/>
        <w:tab w:val="clear" w:pos="3686"/>
      </w:tabs>
      <w:spacing w:before="200"/>
      <w:outlineLvl w:val="5"/>
    </w:pPr>
    <w:rPr>
      <w:b/>
    </w:rPr>
  </w:style>
  <w:style w:type="paragraph" w:styleId="Heading7">
    <w:name w:val="heading 7"/>
    <w:aliases w:val="(1),7,H7,H7DO NOT USE,Heading 7(unused),ITT t7,L2 PIP,L7,Legal Level 1.1.,Lev 7,Lev 71,Lev 72,Lev 73,Numbered - 7,Numbered - 71,Numbered - 72,Numbered - 73,Simple arabic numbers,Style 16,Style 41,Style 87,h7,legal 7,level1noheading,square GS"/>
    <w:basedOn w:val="BodyText"/>
    <w:next w:val="BodyText7"/>
    <w:qFormat/>
    <w:rsid w:val="00887487"/>
    <w:pPr>
      <w:keepNext/>
      <w:numPr>
        <w:ilvl w:val="6"/>
        <w:numId w:val="1"/>
      </w:numPr>
      <w:tabs>
        <w:tab w:val="clear" w:pos="709"/>
        <w:tab w:val="clear" w:pos="1559"/>
        <w:tab w:val="clear" w:pos="2268"/>
        <w:tab w:val="clear" w:pos="2977"/>
        <w:tab w:val="clear" w:pos="3686"/>
        <w:tab w:val="clear" w:pos="4394"/>
      </w:tabs>
      <w:spacing w:before="200"/>
      <w:outlineLvl w:val="6"/>
    </w:pPr>
    <w:rPr>
      <w:b/>
    </w:rPr>
  </w:style>
  <w:style w:type="paragraph" w:styleId="Heading8">
    <w:name w:val="heading 8"/>
    <w:basedOn w:val="Normal"/>
    <w:next w:val="Normal"/>
    <w:uiPriority w:val="99"/>
    <w:semiHidden/>
    <w:qFormat/>
    <w:rsid w:val="00887487"/>
    <w:pPr>
      <w:spacing w:before="100" w:after="100"/>
      <w:outlineLvl w:val="7"/>
    </w:pPr>
    <w:rPr>
      <w:iCs/>
      <w:szCs w:val="24"/>
    </w:rPr>
  </w:style>
  <w:style w:type="paragraph" w:styleId="Heading9">
    <w:name w:val="heading 9"/>
    <w:basedOn w:val="Normal"/>
    <w:next w:val="Normal"/>
    <w:uiPriority w:val="99"/>
    <w:semiHidden/>
    <w:qFormat/>
    <w:rsid w:val="00887487"/>
    <w:pPr>
      <w:spacing w:before="100" w:after="100"/>
      <w:outlineLvl w:val="8"/>
    </w:pPr>
    <w:rPr>
      <w:rFonts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311">
    <w:name w:val="Para3_11"/>
    <w:qFormat/>
    <w:pPr>
      <w:tabs>
        <w:tab w:val="left" w:pos="1559"/>
        <w:tab w:val="left" w:pos="2268"/>
        <w:tab w:val="left" w:pos="2977"/>
        <w:tab w:val="left" w:pos="3686"/>
        <w:tab w:val="left" w:pos="4394"/>
        <w:tab w:val="right" w:pos="8789"/>
      </w:tabs>
      <w:spacing w:before="100" w:after="100"/>
      <w:ind w:left="1559" w:hanging="850"/>
      <w:jc w:val="both"/>
      <w:outlineLvl w:val="2"/>
    </w:pPr>
    <w:rPr>
      <w:rFonts w:eastAsia="SimSun"/>
    </w:rPr>
  </w:style>
  <w:style w:type="character" w:styleId="IntenseEmphasis">
    <w:name w:val="Intense Emphasis"/>
    <w:basedOn w:val="DefaultParagraphFont"/>
    <w:uiPriority w:val="99"/>
    <w:semiHidden/>
    <w:rsid w:val="00B11144"/>
    <w:rPr>
      <w:i/>
      <w:iCs/>
      <w:color w:val="1C3E78" w:themeColor="accent1"/>
    </w:rPr>
  </w:style>
  <w:style w:type="paragraph" w:styleId="FootnoteText">
    <w:name w:val="footnote text"/>
    <w:basedOn w:val="Normal"/>
    <w:next w:val="FootnoteTextContinue"/>
    <w:link w:val="FootnoteTextChar"/>
    <w:uiPriority w:val="39"/>
    <w:rsid w:val="00887487"/>
    <w:pPr>
      <w:tabs>
        <w:tab w:val="clear" w:pos="709"/>
        <w:tab w:val="clear" w:pos="1559"/>
        <w:tab w:val="clear" w:pos="2268"/>
        <w:tab w:val="clear" w:pos="2977"/>
        <w:tab w:val="clear" w:pos="3686"/>
        <w:tab w:val="clear" w:pos="4394"/>
        <w:tab w:val="clear" w:pos="8789"/>
        <w:tab w:val="left" w:pos="425"/>
      </w:tabs>
      <w:ind w:left="425" w:hanging="425"/>
    </w:pPr>
    <w:rPr>
      <w:sz w:val="18"/>
    </w:rPr>
  </w:style>
  <w:style w:type="character" w:styleId="Hyperlink">
    <w:name w:val="Hyperlink"/>
    <w:basedOn w:val="DefaultParagraphFont"/>
    <w:uiPriority w:val="99"/>
    <w:rsid w:val="00887487"/>
    <w:rPr>
      <w:color w:val="235BA8" w:themeColor="hyperlink"/>
      <w:u w:val="single"/>
    </w:rPr>
  </w:style>
  <w:style w:type="paragraph" w:styleId="BodyText">
    <w:name w:val="Body Text"/>
    <w:basedOn w:val="Normal"/>
    <w:link w:val="BodyTextChar"/>
    <w:qFormat/>
    <w:rsid w:val="00887487"/>
    <w:pPr>
      <w:spacing w:before="100" w:after="100"/>
    </w:pPr>
  </w:style>
  <w:style w:type="paragraph" w:customStyle="1" w:styleId="Alpha">
    <w:name w:val="Alpha"/>
    <w:basedOn w:val="BodyText"/>
    <w:uiPriority w:val="4"/>
    <w:qFormat/>
    <w:rsid w:val="00887487"/>
    <w:pPr>
      <w:numPr>
        <w:numId w:val="5"/>
      </w:numPr>
      <w:tabs>
        <w:tab w:val="num" w:pos="360"/>
        <w:tab w:val="left" w:pos="709"/>
      </w:tabs>
      <w:ind w:left="0" w:firstLine="0"/>
    </w:pPr>
    <w:rPr>
      <w:rFonts w:eastAsia="Times New Roman"/>
      <w:lang w:eastAsia="en-US"/>
    </w:rPr>
  </w:style>
  <w:style w:type="paragraph" w:customStyle="1" w:styleId="BodyText1">
    <w:name w:val="Body Text 1"/>
    <w:basedOn w:val="BodyText"/>
    <w:uiPriority w:val="1"/>
    <w:qFormat/>
    <w:rsid w:val="00887487"/>
    <w:pPr>
      <w:ind w:left="709"/>
      <w:jc w:val="both"/>
    </w:pPr>
  </w:style>
  <w:style w:type="paragraph" w:customStyle="1" w:styleId="AlphaBrackets">
    <w:name w:val="AlphaBrackets"/>
    <w:basedOn w:val="BodyText"/>
    <w:uiPriority w:val="4"/>
    <w:qFormat/>
    <w:rsid w:val="00887487"/>
    <w:pPr>
      <w:numPr>
        <w:numId w:val="3"/>
      </w:numPr>
    </w:pPr>
    <w:rPr>
      <w:rFonts w:eastAsia="Times New Roman"/>
      <w:lang w:eastAsia="en-US"/>
    </w:rPr>
  </w:style>
  <w:style w:type="character" w:customStyle="1" w:styleId="HeaderChar">
    <w:name w:val="Header Char"/>
    <w:basedOn w:val="DefaultParagraphFont"/>
    <w:link w:val="Header"/>
    <w:uiPriority w:val="39"/>
    <w:rsid w:val="00887487"/>
    <w:rPr>
      <w:rFonts w:eastAsia="SimSun"/>
    </w:rPr>
  </w:style>
  <w:style w:type="character" w:customStyle="1" w:styleId="BodyText2Char">
    <w:name w:val="Body Text 2 Char"/>
    <w:basedOn w:val="DefaultParagraphFont"/>
    <w:link w:val="BodyText2"/>
    <w:rsid w:val="00887487"/>
    <w:rPr>
      <w:rFonts w:eastAsia="SimSun"/>
    </w:rPr>
  </w:style>
  <w:style w:type="paragraph" w:styleId="Footer">
    <w:name w:val="footer"/>
    <w:basedOn w:val="Normal"/>
    <w:uiPriority w:val="39"/>
    <w:semiHidden/>
    <w:rsid w:val="00887487"/>
    <w:pPr>
      <w:tabs>
        <w:tab w:val="clear" w:pos="709"/>
        <w:tab w:val="clear" w:pos="1559"/>
        <w:tab w:val="clear" w:pos="2268"/>
        <w:tab w:val="clear" w:pos="2977"/>
        <w:tab w:val="clear" w:pos="3686"/>
        <w:tab w:val="clear" w:pos="4394"/>
      </w:tabs>
    </w:pPr>
    <w:rPr>
      <w:sz w:val="14"/>
    </w:rPr>
  </w:style>
  <w:style w:type="paragraph" w:styleId="TOC5">
    <w:name w:val="toc 5"/>
    <w:basedOn w:val="Normal"/>
    <w:next w:val="Normal"/>
    <w:uiPriority w:val="39"/>
    <w:rsid w:val="00887487"/>
    <w:pPr>
      <w:tabs>
        <w:tab w:val="clear" w:pos="709"/>
        <w:tab w:val="clear" w:pos="1559"/>
        <w:tab w:val="clear" w:pos="2268"/>
        <w:tab w:val="clear" w:pos="2977"/>
        <w:tab w:val="clear" w:pos="3686"/>
        <w:tab w:val="clear" w:pos="4394"/>
        <w:tab w:val="left" w:pos="3118"/>
        <w:tab w:val="right" w:leader="dot" w:pos="8789"/>
      </w:tabs>
      <w:ind w:left="3118" w:right="992" w:hanging="567"/>
    </w:pPr>
  </w:style>
  <w:style w:type="paragraph" w:customStyle="1" w:styleId="Numeric">
    <w:name w:val="Numeric"/>
    <w:basedOn w:val="BodyText"/>
    <w:uiPriority w:val="4"/>
    <w:qFormat/>
    <w:rsid w:val="00887487"/>
    <w:pPr>
      <w:numPr>
        <w:numId w:val="6"/>
      </w:numPr>
    </w:pPr>
    <w:rPr>
      <w:rFonts w:eastAsia="Times New Roman"/>
      <w:lang w:eastAsia="en-US"/>
    </w:rPr>
  </w:style>
  <w:style w:type="paragraph" w:customStyle="1" w:styleId="NumericBrackets">
    <w:name w:val="NumericBrackets"/>
    <w:basedOn w:val="BodyText"/>
    <w:uiPriority w:val="4"/>
    <w:qFormat/>
    <w:rsid w:val="00887487"/>
    <w:pPr>
      <w:numPr>
        <w:numId w:val="4"/>
      </w:numPr>
    </w:pPr>
    <w:rPr>
      <w:rFonts w:eastAsia="Times New Roman"/>
      <w:lang w:eastAsia="en-US"/>
    </w:rPr>
  </w:style>
  <w:style w:type="paragraph" w:customStyle="1" w:styleId="ScheduleHeading1">
    <w:name w:val="Schedule Heading 1"/>
    <w:basedOn w:val="BodyText"/>
    <w:next w:val="BodyText1"/>
    <w:uiPriority w:val="23"/>
    <w:qFormat/>
    <w:rsid w:val="00887487"/>
    <w:pPr>
      <w:keepNext/>
      <w:numPr>
        <w:numId w:val="2"/>
      </w:numPr>
      <w:spacing w:before="200"/>
      <w:outlineLvl w:val="0"/>
    </w:pPr>
    <w:rPr>
      <w:b/>
      <w:caps/>
    </w:rPr>
  </w:style>
  <w:style w:type="paragraph" w:customStyle="1" w:styleId="Para6">
    <w:name w:val="Para 6"/>
    <w:basedOn w:val="Heading6"/>
    <w:qFormat/>
    <w:rsid w:val="00887487"/>
    <w:pPr>
      <w:keepNext w:val="0"/>
      <w:spacing w:before="100"/>
    </w:pPr>
    <w:rPr>
      <w:b w:val="0"/>
    </w:rPr>
  </w:style>
  <w:style w:type="paragraph" w:customStyle="1" w:styleId="ScheduleHeading2">
    <w:name w:val="Schedule Heading 2"/>
    <w:basedOn w:val="BodyText"/>
    <w:next w:val="BodyText2"/>
    <w:uiPriority w:val="24"/>
    <w:qFormat/>
    <w:rsid w:val="00887487"/>
    <w:pPr>
      <w:keepNext/>
      <w:numPr>
        <w:ilvl w:val="1"/>
        <w:numId w:val="2"/>
      </w:numPr>
      <w:spacing w:before="200"/>
      <w:outlineLvl w:val="1"/>
    </w:pPr>
    <w:rPr>
      <w:b/>
    </w:rPr>
  </w:style>
  <w:style w:type="paragraph" w:customStyle="1" w:styleId="Para5">
    <w:name w:val="Para 5"/>
    <w:basedOn w:val="Heading5"/>
    <w:qFormat/>
    <w:rsid w:val="00887487"/>
    <w:pPr>
      <w:keepNext w:val="0"/>
      <w:spacing w:before="100"/>
    </w:pPr>
    <w:rPr>
      <w:b w:val="0"/>
    </w:rPr>
  </w:style>
  <w:style w:type="paragraph" w:customStyle="1" w:styleId="AppendixHeading">
    <w:name w:val="Appendix Heading"/>
    <w:basedOn w:val="BodyText1"/>
    <w:next w:val="BodyText"/>
    <w:uiPriority w:val="5"/>
    <w:rsid w:val="00887487"/>
    <w:pPr>
      <w:pageBreakBefore/>
      <w:numPr>
        <w:numId w:val="7"/>
      </w:numPr>
      <w:spacing w:before="0"/>
      <w:jc w:val="center"/>
    </w:pPr>
    <w:rPr>
      <w:b/>
      <w:caps/>
    </w:rPr>
  </w:style>
  <w:style w:type="paragraph" w:customStyle="1" w:styleId="Para31">
    <w:name w:val="Para3_1"/>
    <w:uiPriority w:val="18"/>
    <w:qFormat/>
    <w:pPr>
      <w:tabs>
        <w:tab w:val="left" w:pos="2268"/>
        <w:tab w:val="left" w:pos="2977"/>
        <w:tab w:val="left" w:pos="3686"/>
        <w:tab w:val="left" w:pos="4394"/>
        <w:tab w:val="right" w:pos="8789"/>
      </w:tabs>
      <w:spacing w:before="100" w:after="100"/>
      <w:ind w:left="1559" w:hanging="850"/>
      <w:jc w:val="both"/>
      <w:outlineLvl w:val="2"/>
    </w:pPr>
    <w:rPr>
      <w:rFonts w:eastAsia="SimSun"/>
    </w:rPr>
  </w:style>
  <w:style w:type="paragraph" w:customStyle="1" w:styleId="Para211">
    <w:name w:val="Para2_11"/>
    <w:uiPriority w:val="17"/>
    <w:qFormat/>
    <w:pPr>
      <w:tabs>
        <w:tab w:val="left" w:pos="709"/>
        <w:tab w:val="left" w:pos="1559"/>
        <w:tab w:val="left" w:pos="2268"/>
        <w:tab w:val="left" w:pos="2977"/>
        <w:tab w:val="left" w:pos="3686"/>
        <w:tab w:val="left" w:pos="4394"/>
        <w:tab w:val="right" w:pos="8789"/>
      </w:tabs>
      <w:spacing w:before="100" w:after="100"/>
      <w:ind w:left="709" w:hanging="709"/>
      <w:jc w:val="both"/>
      <w:outlineLvl w:val="1"/>
    </w:pPr>
    <w:rPr>
      <w:rFonts w:eastAsia="SimSun"/>
    </w:rPr>
  </w:style>
  <w:style w:type="paragraph" w:customStyle="1" w:styleId="Para310">
    <w:name w:val="Para3_1_0"/>
    <w:uiPriority w:val="18"/>
    <w:qFormat/>
    <w:pPr>
      <w:tabs>
        <w:tab w:val="left" w:pos="1559"/>
        <w:tab w:val="left" w:pos="2268"/>
        <w:tab w:val="left" w:pos="2977"/>
        <w:tab w:val="left" w:pos="3686"/>
        <w:tab w:val="left" w:pos="4394"/>
        <w:tab w:val="right" w:pos="8789"/>
      </w:tabs>
      <w:spacing w:before="100" w:after="100"/>
      <w:ind w:left="1559" w:hanging="850"/>
      <w:jc w:val="both"/>
      <w:outlineLvl w:val="2"/>
    </w:pPr>
    <w:rPr>
      <w:rFonts w:eastAsia="SimSun"/>
    </w:rPr>
  </w:style>
  <w:style w:type="paragraph" w:customStyle="1" w:styleId="Para4">
    <w:name w:val="Para 4"/>
    <w:basedOn w:val="Heading4"/>
    <w:uiPriority w:val="19"/>
    <w:qFormat/>
    <w:rsid w:val="002523C2"/>
    <w:pPr>
      <w:keepNext w:val="0"/>
      <w:spacing w:before="100"/>
      <w:jc w:val="both"/>
    </w:pPr>
    <w:rPr>
      <w:b w:val="0"/>
    </w:rPr>
  </w:style>
  <w:style w:type="table" w:customStyle="1" w:styleId="TableGrid11">
    <w:name w:val="TableGrid1_1"/>
    <w:rPr>
      <w:rFonts w:eastAsia="SimSu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ScheduleHeading3">
    <w:name w:val="Schedule Heading 3"/>
    <w:basedOn w:val="BodyText"/>
    <w:next w:val="BodyText3"/>
    <w:uiPriority w:val="25"/>
    <w:qFormat/>
    <w:rsid w:val="00887487"/>
    <w:pPr>
      <w:keepNext/>
      <w:numPr>
        <w:ilvl w:val="2"/>
        <w:numId w:val="2"/>
      </w:numPr>
      <w:tabs>
        <w:tab w:val="clear" w:pos="709"/>
      </w:tabs>
      <w:spacing w:before="200"/>
      <w:outlineLvl w:val="2"/>
    </w:pPr>
    <w:rPr>
      <w:b/>
    </w:rPr>
  </w:style>
  <w:style w:type="paragraph" w:styleId="TOC1">
    <w:name w:val="toc 1"/>
    <w:basedOn w:val="BodyText"/>
    <w:next w:val="BodyText"/>
    <w:uiPriority w:val="39"/>
    <w:rsid w:val="00887487"/>
    <w:pPr>
      <w:tabs>
        <w:tab w:val="clear" w:pos="709"/>
        <w:tab w:val="clear" w:pos="1559"/>
        <w:tab w:val="clear" w:pos="2268"/>
        <w:tab w:val="clear" w:pos="2977"/>
        <w:tab w:val="clear" w:pos="3686"/>
        <w:tab w:val="clear" w:pos="4394"/>
        <w:tab w:val="left" w:pos="1134"/>
        <w:tab w:val="right" w:leader="dot" w:pos="8789"/>
      </w:tabs>
      <w:ind w:left="1134" w:right="992" w:hanging="1134"/>
    </w:pPr>
    <w:rPr>
      <w:caps/>
    </w:rPr>
  </w:style>
  <w:style w:type="paragraph" w:styleId="TOC2">
    <w:name w:val="toc 2"/>
    <w:basedOn w:val="BodyText"/>
    <w:next w:val="BodyText"/>
    <w:uiPriority w:val="39"/>
    <w:rsid w:val="00887487"/>
    <w:pPr>
      <w:tabs>
        <w:tab w:val="clear" w:pos="709"/>
        <w:tab w:val="clear" w:pos="1559"/>
        <w:tab w:val="clear" w:pos="2268"/>
        <w:tab w:val="clear" w:pos="2977"/>
        <w:tab w:val="clear" w:pos="3686"/>
        <w:tab w:val="clear" w:pos="4394"/>
        <w:tab w:val="left" w:leader="dot" w:pos="1701"/>
        <w:tab w:val="right" w:leader="dot" w:pos="8789"/>
      </w:tabs>
      <w:spacing w:before="0" w:after="0"/>
      <w:ind w:left="1134" w:right="992" w:hanging="1134"/>
    </w:pPr>
    <w:rPr>
      <w:noProof/>
    </w:rPr>
  </w:style>
  <w:style w:type="paragraph" w:styleId="TOC3">
    <w:name w:val="toc 3"/>
    <w:basedOn w:val="BodyText"/>
    <w:next w:val="BodyText"/>
    <w:uiPriority w:val="39"/>
    <w:rsid w:val="00887487"/>
    <w:pPr>
      <w:tabs>
        <w:tab w:val="clear" w:pos="709"/>
        <w:tab w:val="clear" w:pos="1559"/>
        <w:tab w:val="clear" w:pos="2268"/>
        <w:tab w:val="clear" w:pos="2977"/>
        <w:tab w:val="clear" w:pos="3686"/>
        <w:tab w:val="clear" w:pos="4394"/>
        <w:tab w:val="left" w:pos="1134"/>
        <w:tab w:val="right" w:leader="dot" w:pos="8789"/>
      </w:tabs>
      <w:adjustRightInd w:val="0"/>
      <w:spacing w:before="0" w:after="0"/>
      <w:ind w:left="1985" w:right="992" w:hanging="851"/>
    </w:pPr>
  </w:style>
  <w:style w:type="paragraph" w:customStyle="1" w:styleId="Header12">
    <w:name w:val="Header_12"/>
    <w:uiPriority w:val="39"/>
    <w:pPr>
      <w:tabs>
        <w:tab w:val="center" w:pos="4513"/>
        <w:tab w:val="right" w:pos="9026"/>
      </w:tabs>
    </w:pPr>
    <w:rPr>
      <w:rFonts w:eastAsia="SimSun"/>
    </w:rPr>
  </w:style>
  <w:style w:type="paragraph" w:styleId="TOC4">
    <w:name w:val="toc 4"/>
    <w:basedOn w:val="BodyText"/>
    <w:next w:val="BodyText"/>
    <w:uiPriority w:val="39"/>
    <w:rsid w:val="00887487"/>
    <w:pPr>
      <w:tabs>
        <w:tab w:val="clear" w:pos="709"/>
        <w:tab w:val="clear" w:pos="1559"/>
        <w:tab w:val="clear" w:pos="2268"/>
        <w:tab w:val="clear" w:pos="2977"/>
        <w:tab w:val="clear" w:pos="3686"/>
        <w:tab w:val="clear" w:pos="4394"/>
        <w:tab w:val="left" w:pos="2552"/>
        <w:tab w:val="right" w:leader="dot" w:pos="8789"/>
      </w:tabs>
      <w:spacing w:before="0" w:after="0"/>
      <w:ind w:left="2552" w:right="992" w:hanging="567"/>
    </w:pPr>
  </w:style>
  <w:style w:type="paragraph" w:styleId="TOC6">
    <w:name w:val="toc 6"/>
    <w:basedOn w:val="Normal"/>
    <w:next w:val="Normal"/>
    <w:uiPriority w:val="39"/>
    <w:rsid w:val="00887487"/>
    <w:pPr>
      <w:tabs>
        <w:tab w:val="clear" w:pos="709"/>
        <w:tab w:val="clear" w:pos="1559"/>
        <w:tab w:val="clear" w:pos="2268"/>
        <w:tab w:val="clear" w:pos="2977"/>
        <w:tab w:val="clear" w:pos="4394"/>
        <w:tab w:val="right" w:leader="dot" w:pos="8789"/>
      </w:tabs>
      <w:ind w:left="3686" w:right="992" w:hanging="567"/>
    </w:pPr>
  </w:style>
  <w:style w:type="paragraph" w:customStyle="1" w:styleId="Header1">
    <w:name w:val="Header_1"/>
    <w:uiPriority w:val="39"/>
    <w:pPr>
      <w:tabs>
        <w:tab w:val="center" w:pos="4513"/>
        <w:tab w:val="right" w:pos="9026"/>
      </w:tabs>
    </w:pPr>
    <w:rPr>
      <w:rFonts w:eastAsia="SimSun"/>
    </w:rPr>
  </w:style>
  <w:style w:type="paragraph" w:styleId="BodyText3">
    <w:name w:val="Body Text 3"/>
    <w:basedOn w:val="BodyText"/>
    <w:link w:val="BodyText3Char"/>
    <w:qFormat/>
    <w:rsid w:val="00887487"/>
    <w:pPr>
      <w:ind w:left="1559"/>
    </w:pPr>
    <w:rPr>
      <w:szCs w:val="16"/>
    </w:rPr>
  </w:style>
  <w:style w:type="character" w:customStyle="1" w:styleId="CommentTextChar">
    <w:name w:val="Comment Text Char"/>
    <w:basedOn w:val="DefaultParagraphFont"/>
    <w:link w:val="CommentText"/>
    <w:rsid w:val="00887D45"/>
  </w:style>
  <w:style w:type="paragraph" w:customStyle="1" w:styleId="BodyText21">
    <w:name w:val="BodyText2_1"/>
    <w:qFormat/>
    <w:pPr>
      <w:tabs>
        <w:tab w:val="left" w:pos="709"/>
        <w:tab w:val="left" w:pos="1559"/>
        <w:tab w:val="left" w:pos="2268"/>
        <w:tab w:val="left" w:pos="2977"/>
        <w:tab w:val="left" w:pos="3686"/>
        <w:tab w:val="left" w:pos="4394"/>
        <w:tab w:val="right" w:pos="8789"/>
      </w:tabs>
      <w:spacing w:before="100" w:after="100"/>
      <w:ind w:left="709"/>
      <w:jc w:val="both"/>
    </w:pPr>
    <w:rPr>
      <w:rFonts w:eastAsia="SimSun"/>
    </w:rPr>
  </w:style>
  <w:style w:type="paragraph" w:customStyle="1" w:styleId="BodyText211">
    <w:name w:val="BodyText2_11"/>
    <w:qFormat/>
    <w:pPr>
      <w:tabs>
        <w:tab w:val="left" w:pos="709"/>
        <w:tab w:val="left" w:pos="1559"/>
        <w:tab w:val="left" w:pos="2268"/>
        <w:tab w:val="left" w:pos="2977"/>
        <w:tab w:val="left" w:pos="3686"/>
        <w:tab w:val="left" w:pos="4394"/>
        <w:tab w:val="right" w:pos="8789"/>
      </w:tabs>
      <w:spacing w:before="100" w:after="100"/>
      <w:ind w:left="709"/>
      <w:jc w:val="both"/>
    </w:pPr>
    <w:rPr>
      <w:rFonts w:eastAsia="SimSun"/>
    </w:rPr>
  </w:style>
  <w:style w:type="paragraph" w:customStyle="1" w:styleId="Header11">
    <w:name w:val="Header_11"/>
    <w:uiPriority w:val="39"/>
    <w:pPr>
      <w:tabs>
        <w:tab w:val="center" w:pos="4513"/>
        <w:tab w:val="right" w:pos="9026"/>
      </w:tabs>
    </w:pPr>
    <w:rPr>
      <w:rFonts w:eastAsia="SimSun"/>
    </w:rPr>
  </w:style>
  <w:style w:type="paragraph" w:styleId="TOC7">
    <w:name w:val="toc 7"/>
    <w:basedOn w:val="Normal"/>
    <w:next w:val="Normal"/>
    <w:uiPriority w:val="39"/>
    <w:rsid w:val="00887487"/>
    <w:pPr>
      <w:tabs>
        <w:tab w:val="clear" w:pos="709"/>
        <w:tab w:val="clear" w:pos="1559"/>
        <w:tab w:val="clear" w:pos="2268"/>
        <w:tab w:val="clear" w:pos="2977"/>
        <w:tab w:val="clear" w:pos="3686"/>
        <w:tab w:val="clear" w:pos="4394"/>
        <w:tab w:val="left" w:pos="4253"/>
        <w:tab w:val="right" w:leader="dot" w:pos="8789"/>
      </w:tabs>
      <w:ind w:left="4253" w:right="992" w:hanging="567"/>
    </w:pPr>
  </w:style>
  <w:style w:type="paragraph" w:customStyle="1" w:styleId="Heading11">
    <w:name w:val="Heading1_1"/>
    <w:uiPriority w:val="9"/>
    <w:qFormat/>
    <w:pPr>
      <w:keepNext/>
      <w:tabs>
        <w:tab w:val="num" w:pos="709"/>
        <w:tab w:val="left" w:pos="1559"/>
        <w:tab w:val="left" w:pos="2268"/>
        <w:tab w:val="left" w:pos="2977"/>
        <w:tab w:val="left" w:pos="3686"/>
        <w:tab w:val="left" w:pos="4394"/>
        <w:tab w:val="right" w:pos="8789"/>
      </w:tabs>
      <w:spacing w:before="200" w:after="100"/>
      <w:ind w:left="709" w:hanging="709"/>
      <w:outlineLvl w:val="0"/>
    </w:pPr>
    <w:rPr>
      <w:rFonts w:eastAsia="SimSun"/>
      <w:b/>
      <w:caps/>
    </w:rPr>
  </w:style>
  <w:style w:type="paragraph" w:styleId="TOC8">
    <w:name w:val="toc 8"/>
    <w:basedOn w:val="Normal"/>
    <w:next w:val="Normal"/>
    <w:uiPriority w:val="99"/>
    <w:rsid w:val="00887487"/>
    <w:pPr>
      <w:tabs>
        <w:tab w:val="clear" w:pos="709"/>
        <w:tab w:val="clear" w:pos="1559"/>
        <w:tab w:val="clear" w:pos="2268"/>
        <w:tab w:val="clear" w:pos="2977"/>
        <w:tab w:val="clear" w:pos="3686"/>
        <w:tab w:val="clear" w:pos="4394"/>
        <w:tab w:val="clear" w:pos="8789"/>
      </w:tabs>
    </w:pPr>
  </w:style>
  <w:style w:type="paragraph" w:styleId="TOC9">
    <w:name w:val="toc 9"/>
    <w:basedOn w:val="Normal"/>
    <w:next w:val="Normal"/>
    <w:uiPriority w:val="99"/>
    <w:rsid w:val="00887487"/>
    <w:pPr>
      <w:tabs>
        <w:tab w:val="clear" w:pos="709"/>
        <w:tab w:val="clear" w:pos="1559"/>
        <w:tab w:val="clear" w:pos="2268"/>
        <w:tab w:val="clear" w:pos="2977"/>
        <w:tab w:val="clear" w:pos="3686"/>
        <w:tab w:val="clear" w:pos="4394"/>
        <w:tab w:val="clear" w:pos="8789"/>
      </w:tabs>
    </w:pPr>
  </w:style>
  <w:style w:type="paragraph" w:customStyle="1" w:styleId="SchedulePara6">
    <w:name w:val="Schedule Para 6"/>
    <w:basedOn w:val="ScheduleHeading6"/>
    <w:qFormat/>
    <w:rsid w:val="00887487"/>
    <w:pPr>
      <w:keepNext w:val="0"/>
      <w:spacing w:before="100"/>
    </w:pPr>
    <w:rPr>
      <w:b w:val="0"/>
    </w:rPr>
  </w:style>
  <w:style w:type="character" w:styleId="FootnoteReference">
    <w:name w:val="footnote reference"/>
    <w:basedOn w:val="DefaultParagraphFont"/>
    <w:uiPriority w:val="39"/>
    <w:semiHidden/>
    <w:rsid w:val="00887487"/>
    <w:rPr>
      <w:vertAlign w:val="superscript"/>
    </w:rPr>
  </w:style>
  <w:style w:type="paragraph" w:customStyle="1" w:styleId="DefinitionLevel2">
    <w:name w:val="Definition Level 2"/>
    <w:basedOn w:val="DefinitionLevel1"/>
    <w:next w:val="Definition"/>
    <w:uiPriority w:val="4"/>
    <w:qFormat/>
    <w:rsid w:val="00887487"/>
    <w:pPr>
      <w:numPr>
        <w:ilvl w:val="2"/>
      </w:numPr>
    </w:pPr>
  </w:style>
  <w:style w:type="paragraph" w:customStyle="1" w:styleId="ScheduleHeading4">
    <w:name w:val="Schedule Heading 4"/>
    <w:basedOn w:val="BodyText"/>
    <w:next w:val="BodyText4"/>
    <w:uiPriority w:val="26"/>
    <w:qFormat/>
    <w:rsid w:val="00887487"/>
    <w:pPr>
      <w:keepNext/>
      <w:numPr>
        <w:ilvl w:val="3"/>
        <w:numId w:val="2"/>
      </w:numPr>
      <w:tabs>
        <w:tab w:val="clear" w:pos="709"/>
        <w:tab w:val="clear" w:pos="1559"/>
      </w:tabs>
      <w:spacing w:before="200"/>
      <w:outlineLvl w:val="3"/>
    </w:pPr>
    <w:rPr>
      <w:b/>
    </w:rPr>
  </w:style>
  <w:style w:type="paragraph" w:customStyle="1" w:styleId="Para3">
    <w:name w:val="Para 3"/>
    <w:basedOn w:val="Heading3"/>
    <w:qFormat/>
    <w:rsid w:val="00887487"/>
    <w:pPr>
      <w:keepNext w:val="0"/>
      <w:spacing w:before="100"/>
      <w:jc w:val="both"/>
    </w:pPr>
    <w:rPr>
      <w:b w:val="0"/>
    </w:rPr>
  </w:style>
  <w:style w:type="character" w:styleId="PageNumber">
    <w:name w:val="page number"/>
    <w:basedOn w:val="DefaultParagraphFont"/>
    <w:uiPriority w:val="39"/>
    <w:semiHidden/>
    <w:rsid w:val="00887487"/>
    <w:rPr>
      <w:rFonts w:ascii="Arial" w:hAnsi="Arial"/>
      <w:sz w:val="14"/>
    </w:rPr>
  </w:style>
  <w:style w:type="paragraph" w:customStyle="1" w:styleId="ScheduleHeading5">
    <w:name w:val="Schedule Heading 5"/>
    <w:basedOn w:val="BodyText"/>
    <w:next w:val="BodyText5"/>
    <w:uiPriority w:val="27"/>
    <w:qFormat/>
    <w:rsid w:val="00887487"/>
    <w:pPr>
      <w:keepNext/>
      <w:numPr>
        <w:ilvl w:val="4"/>
        <w:numId w:val="2"/>
      </w:numPr>
      <w:tabs>
        <w:tab w:val="clear" w:pos="709"/>
        <w:tab w:val="clear" w:pos="1559"/>
        <w:tab w:val="clear" w:pos="2268"/>
      </w:tabs>
      <w:spacing w:before="200"/>
      <w:outlineLvl w:val="4"/>
    </w:pPr>
    <w:rPr>
      <w:b/>
    </w:rPr>
  </w:style>
  <w:style w:type="paragraph" w:customStyle="1" w:styleId="Para2">
    <w:name w:val="Para 2"/>
    <w:basedOn w:val="Heading2"/>
    <w:qFormat/>
    <w:rsid w:val="00887487"/>
    <w:pPr>
      <w:keepNext w:val="0"/>
      <w:tabs>
        <w:tab w:val="num" w:pos="709"/>
      </w:tabs>
      <w:spacing w:before="100"/>
      <w:jc w:val="both"/>
    </w:pPr>
    <w:rPr>
      <w:b w:val="0"/>
    </w:rPr>
  </w:style>
  <w:style w:type="paragraph" w:styleId="Header">
    <w:name w:val="header"/>
    <w:basedOn w:val="Normal"/>
    <w:link w:val="HeaderChar"/>
    <w:uiPriority w:val="39"/>
    <w:rsid w:val="00887487"/>
    <w:pPr>
      <w:tabs>
        <w:tab w:val="clear" w:pos="709"/>
        <w:tab w:val="clear" w:pos="1559"/>
        <w:tab w:val="clear" w:pos="2268"/>
        <w:tab w:val="clear" w:pos="2977"/>
        <w:tab w:val="clear" w:pos="3686"/>
        <w:tab w:val="clear" w:pos="4394"/>
        <w:tab w:val="clear" w:pos="8789"/>
        <w:tab w:val="center" w:pos="4513"/>
        <w:tab w:val="right" w:pos="9026"/>
      </w:tabs>
    </w:pPr>
  </w:style>
  <w:style w:type="paragraph" w:styleId="BodyText2">
    <w:name w:val="Body Text 2"/>
    <w:basedOn w:val="BodyText1"/>
    <w:link w:val="BodyText2Char"/>
    <w:qFormat/>
    <w:rsid w:val="00887487"/>
  </w:style>
  <w:style w:type="paragraph" w:customStyle="1" w:styleId="ScheduleHeading6">
    <w:name w:val="Schedule Heading 6"/>
    <w:basedOn w:val="BodyText"/>
    <w:next w:val="BodyText6"/>
    <w:uiPriority w:val="28"/>
    <w:qFormat/>
    <w:rsid w:val="00887487"/>
    <w:pPr>
      <w:keepNext/>
      <w:numPr>
        <w:ilvl w:val="5"/>
        <w:numId w:val="2"/>
      </w:numPr>
      <w:tabs>
        <w:tab w:val="clear" w:pos="709"/>
        <w:tab w:val="clear" w:pos="1559"/>
        <w:tab w:val="clear" w:pos="2268"/>
        <w:tab w:val="clear" w:pos="2977"/>
      </w:tabs>
      <w:spacing w:before="200"/>
      <w:outlineLvl w:val="5"/>
    </w:pPr>
    <w:rPr>
      <w:b/>
    </w:rPr>
  </w:style>
  <w:style w:type="paragraph" w:customStyle="1" w:styleId="Para1">
    <w:name w:val="Para 1"/>
    <w:basedOn w:val="Heading1"/>
    <w:qFormat/>
    <w:rsid w:val="00887487"/>
    <w:pPr>
      <w:keepNext w:val="0"/>
      <w:tabs>
        <w:tab w:val="left" w:pos="709"/>
      </w:tabs>
      <w:spacing w:before="100"/>
    </w:pPr>
    <w:rPr>
      <w:b w:val="0"/>
      <w:caps w:val="0"/>
    </w:rPr>
  </w:style>
  <w:style w:type="paragraph" w:customStyle="1" w:styleId="ScheduleHeading7">
    <w:name w:val="Schedule Heading 7"/>
    <w:basedOn w:val="BodyText"/>
    <w:next w:val="BodyText7"/>
    <w:uiPriority w:val="29"/>
    <w:qFormat/>
    <w:rsid w:val="00887487"/>
    <w:pPr>
      <w:keepNext/>
      <w:numPr>
        <w:ilvl w:val="6"/>
        <w:numId w:val="2"/>
      </w:numPr>
      <w:tabs>
        <w:tab w:val="clear" w:pos="709"/>
        <w:tab w:val="clear" w:pos="1559"/>
        <w:tab w:val="clear" w:pos="2268"/>
        <w:tab w:val="clear" w:pos="2977"/>
        <w:tab w:val="clear" w:pos="3686"/>
      </w:tabs>
      <w:spacing w:before="200"/>
      <w:outlineLvl w:val="6"/>
    </w:pPr>
    <w:rPr>
      <w:b/>
    </w:rPr>
  </w:style>
  <w:style w:type="paragraph" w:customStyle="1" w:styleId="FootnoteTextContinue">
    <w:name w:val="Footnote Text Continue"/>
    <w:basedOn w:val="Normal"/>
    <w:uiPriority w:val="39"/>
    <w:semiHidden/>
    <w:rsid w:val="00887487"/>
    <w:pPr>
      <w:tabs>
        <w:tab w:val="clear" w:pos="709"/>
        <w:tab w:val="clear" w:pos="1559"/>
        <w:tab w:val="clear" w:pos="2268"/>
        <w:tab w:val="clear" w:pos="2977"/>
        <w:tab w:val="clear" w:pos="3686"/>
        <w:tab w:val="clear" w:pos="4394"/>
        <w:tab w:val="clear" w:pos="8789"/>
      </w:tabs>
      <w:ind w:left="425"/>
    </w:pPr>
    <w:rPr>
      <w:sz w:val="18"/>
    </w:rPr>
  </w:style>
  <w:style w:type="paragraph" w:customStyle="1" w:styleId="SchedulePara1">
    <w:name w:val="Schedule Para 1"/>
    <w:basedOn w:val="ScheduleHeading1"/>
    <w:qFormat/>
    <w:rsid w:val="002523C2"/>
    <w:pPr>
      <w:keepNext w:val="0"/>
      <w:spacing w:before="100"/>
      <w:jc w:val="both"/>
    </w:pPr>
    <w:rPr>
      <w:b w:val="0"/>
      <w:caps w:val="0"/>
      <w:lang w:eastAsia="en-US"/>
    </w:rPr>
  </w:style>
  <w:style w:type="paragraph" w:customStyle="1" w:styleId="Para7">
    <w:name w:val="Para 7"/>
    <w:basedOn w:val="Heading7"/>
    <w:qFormat/>
    <w:rsid w:val="00887487"/>
    <w:pPr>
      <w:keepNext w:val="0"/>
      <w:spacing w:before="100"/>
    </w:pPr>
    <w:rPr>
      <w:b w:val="0"/>
    </w:rPr>
  </w:style>
  <w:style w:type="paragraph" w:customStyle="1" w:styleId="DefinitionLevel1">
    <w:name w:val="Definition Level 1"/>
    <w:basedOn w:val="BodyText1"/>
    <w:next w:val="Definition"/>
    <w:uiPriority w:val="4"/>
    <w:qFormat/>
    <w:rsid w:val="00887487"/>
    <w:pPr>
      <w:numPr>
        <w:ilvl w:val="1"/>
        <w:numId w:val="13"/>
      </w:numPr>
      <w:tabs>
        <w:tab w:val="clear" w:pos="1559"/>
      </w:tabs>
    </w:pPr>
  </w:style>
  <w:style w:type="paragraph" w:customStyle="1" w:styleId="SchedulePara5">
    <w:name w:val="Schedule Para 5"/>
    <w:basedOn w:val="ScheduleHeading5"/>
    <w:qFormat/>
    <w:rsid w:val="00887487"/>
    <w:pPr>
      <w:keepNext w:val="0"/>
      <w:spacing w:before="100"/>
    </w:pPr>
    <w:rPr>
      <w:b w:val="0"/>
    </w:rPr>
  </w:style>
  <w:style w:type="paragraph" w:customStyle="1" w:styleId="Definition">
    <w:name w:val="Definition"/>
    <w:basedOn w:val="BodyText1"/>
    <w:uiPriority w:val="4"/>
    <w:qFormat/>
    <w:rsid w:val="00887487"/>
    <w:pPr>
      <w:numPr>
        <w:numId w:val="13"/>
      </w:numPr>
    </w:pPr>
  </w:style>
  <w:style w:type="character" w:customStyle="1" w:styleId="BodyText3Char">
    <w:name w:val="Body Text 3 Char"/>
    <w:basedOn w:val="DefaultParagraphFont"/>
    <w:link w:val="BodyText3"/>
    <w:rsid w:val="00887487"/>
    <w:rPr>
      <w:rFonts w:eastAsia="SimSun"/>
      <w:szCs w:val="16"/>
    </w:rPr>
  </w:style>
  <w:style w:type="paragraph" w:customStyle="1" w:styleId="BodyText4">
    <w:name w:val="Body Text 4"/>
    <w:basedOn w:val="BodyText"/>
    <w:qFormat/>
    <w:rsid w:val="00887487"/>
    <w:pPr>
      <w:ind w:left="2268"/>
    </w:pPr>
  </w:style>
  <w:style w:type="paragraph" w:customStyle="1" w:styleId="BodyText5">
    <w:name w:val="Body Text 5"/>
    <w:basedOn w:val="BodyText"/>
    <w:qFormat/>
    <w:rsid w:val="00887487"/>
    <w:pPr>
      <w:ind w:left="2977"/>
    </w:pPr>
  </w:style>
  <w:style w:type="paragraph" w:customStyle="1" w:styleId="Heading">
    <w:name w:val="Heading"/>
    <w:basedOn w:val="BodyText"/>
    <w:next w:val="BodyText"/>
    <w:qFormat/>
    <w:rsid w:val="00887487"/>
    <w:pPr>
      <w:keepNext/>
      <w:spacing w:before="200"/>
    </w:pPr>
    <w:rPr>
      <w:b/>
      <w:caps/>
    </w:rPr>
  </w:style>
  <w:style w:type="paragraph" w:customStyle="1" w:styleId="BodyText6">
    <w:name w:val="Body Text 6"/>
    <w:basedOn w:val="BodyText"/>
    <w:qFormat/>
    <w:rsid w:val="00887487"/>
    <w:pPr>
      <w:ind w:left="3686"/>
    </w:pPr>
  </w:style>
  <w:style w:type="paragraph" w:customStyle="1" w:styleId="Definition1">
    <w:name w:val="Definition_1"/>
    <w:uiPriority w:val="4"/>
    <w:qFormat/>
    <w:pPr>
      <w:tabs>
        <w:tab w:val="left" w:pos="709"/>
        <w:tab w:val="left" w:pos="1559"/>
        <w:tab w:val="left" w:pos="2268"/>
        <w:tab w:val="left" w:pos="2977"/>
        <w:tab w:val="left" w:pos="3686"/>
        <w:tab w:val="left" w:pos="4394"/>
        <w:tab w:val="right" w:pos="8789"/>
      </w:tabs>
      <w:spacing w:before="100" w:after="100"/>
      <w:ind w:left="709"/>
      <w:jc w:val="both"/>
    </w:pPr>
    <w:rPr>
      <w:rFonts w:eastAsia="SimSun"/>
    </w:rPr>
  </w:style>
  <w:style w:type="paragraph" w:styleId="Subtitle">
    <w:name w:val="Subtitle"/>
    <w:basedOn w:val="Normal"/>
    <w:next w:val="Normal"/>
    <w:link w:val="SubtitleChar"/>
    <w:uiPriority w:val="99"/>
    <w:semiHidden/>
    <w:rsid w:val="00B11144"/>
    <w:pPr>
      <w:numPr>
        <w:ilvl w:val="1"/>
      </w:numPr>
      <w:spacing w:after="160"/>
    </w:pPr>
    <w:rPr>
      <w:rFonts w:asciiTheme="minorHAnsi" w:eastAsiaTheme="minorEastAsia" w:hAnsiTheme="minorHAnsi" w:cstheme="minorBidi"/>
      <w:color w:val="5A5A5A" w:themeColor="text1" w:themeTint="A5"/>
      <w:spacing w:val="15"/>
      <w:sz w:val="22"/>
      <w:szCs w:val="22"/>
    </w:rPr>
  </w:style>
  <w:style w:type="paragraph" w:customStyle="1" w:styleId="Definition14">
    <w:name w:val="Definition_14"/>
    <w:uiPriority w:val="4"/>
    <w:qFormat/>
    <w:pPr>
      <w:tabs>
        <w:tab w:val="left" w:pos="709"/>
        <w:tab w:val="left" w:pos="1559"/>
        <w:tab w:val="left" w:pos="2268"/>
        <w:tab w:val="left" w:pos="2977"/>
        <w:tab w:val="left" w:pos="3686"/>
        <w:tab w:val="left" w:pos="4394"/>
        <w:tab w:val="right" w:pos="8789"/>
      </w:tabs>
      <w:spacing w:before="100" w:after="100"/>
      <w:ind w:left="709"/>
      <w:jc w:val="both"/>
    </w:pPr>
    <w:rPr>
      <w:rFonts w:eastAsia="SimSun"/>
    </w:rPr>
  </w:style>
  <w:style w:type="paragraph" w:customStyle="1" w:styleId="Definition13">
    <w:name w:val="Definition_13"/>
    <w:uiPriority w:val="4"/>
    <w:qFormat/>
    <w:pPr>
      <w:tabs>
        <w:tab w:val="left" w:pos="709"/>
        <w:tab w:val="left" w:pos="1559"/>
        <w:tab w:val="left" w:pos="2268"/>
        <w:tab w:val="left" w:pos="2977"/>
        <w:tab w:val="left" w:pos="3686"/>
        <w:tab w:val="left" w:pos="4394"/>
        <w:tab w:val="right" w:pos="8789"/>
      </w:tabs>
      <w:spacing w:before="100" w:after="100"/>
      <w:ind w:left="709"/>
      <w:jc w:val="both"/>
    </w:pPr>
    <w:rPr>
      <w:rFonts w:eastAsia="SimSun"/>
    </w:rPr>
  </w:style>
  <w:style w:type="paragraph" w:customStyle="1" w:styleId="Definition12">
    <w:name w:val="Definition_12"/>
    <w:uiPriority w:val="4"/>
    <w:qFormat/>
    <w:pPr>
      <w:tabs>
        <w:tab w:val="left" w:pos="709"/>
        <w:tab w:val="left" w:pos="1559"/>
        <w:tab w:val="left" w:pos="2268"/>
        <w:tab w:val="left" w:pos="2977"/>
        <w:tab w:val="left" w:pos="3686"/>
        <w:tab w:val="left" w:pos="4394"/>
        <w:tab w:val="right" w:pos="8789"/>
      </w:tabs>
      <w:spacing w:before="100" w:after="100"/>
      <w:ind w:left="709"/>
      <w:jc w:val="both"/>
    </w:pPr>
    <w:rPr>
      <w:rFonts w:eastAsia="SimSun"/>
    </w:rPr>
  </w:style>
  <w:style w:type="paragraph" w:customStyle="1" w:styleId="Definition11">
    <w:name w:val="Definition_11"/>
    <w:uiPriority w:val="4"/>
    <w:qFormat/>
    <w:pPr>
      <w:tabs>
        <w:tab w:val="left" w:pos="709"/>
        <w:tab w:val="left" w:pos="1559"/>
        <w:tab w:val="left" w:pos="2268"/>
        <w:tab w:val="left" w:pos="2977"/>
        <w:tab w:val="left" w:pos="3686"/>
        <w:tab w:val="left" w:pos="4394"/>
        <w:tab w:val="right" w:pos="8789"/>
      </w:tabs>
      <w:spacing w:before="100" w:after="100"/>
      <w:ind w:left="709"/>
      <w:jc w:val="both"/>
    </w:pPr>
    <w:rPr>
      <w:rFonts w:eastAsia="SimSun"/>
    </w:rPr>
  </w:style>
  <w:style w:type="paragraph" w:customStyle="1" w:styleId="BodyText7">
    <w:name w:val="Body Text 7"/>
    <w:basedOn w:val="BodyText"/>
    <w:qFormat/>
    <w:rsid w:val="00887487"/>
    <w:pPr>
      <w:ind w:left="4394"/>
    </w:pPr>
  </w:style>
  <w:style w:type="paragraph" w:customStyle="1" w:styleId="Footer11">
    <w:name w:val="Footer_1_1"/>
    <w:uiPriority w:val="39"/>
    <w:semiHidden/>
    <w:pPr>
      <w:tabs>
        <w:tab w:val="right" w:pos="8789"/>
      </w:tabs>
    </w:pPr>
    <w:rPr>
      <w:rFonts w:eastAsia="SimSun"/>
      <w:sz w:val="14"/>
    </w:rPr>
  </w:style>
  <w:style w:type="paragraph" w:customStyle="1" w:styleId="SchedulePara2">
    <w:name w:val="Schedule Para 2"/>
    <w:basedOn w:val="ScheduleHeading2"/>
    <w:qFormat/>
    <w:rsid w:val="002523C2"/>
    <w:pPr>
      <w:keepNext w:val="0"/>
      <w:spacing w:before="100"/>
      <w:jc w:val="both"/>
    </w:pPr>
    <w:rPr>
      <w:b w:val="0"/>
    </w:rPr>
  </w:style>
  <w:style w:type="paragraph" w:customStyle="1" w:styleId="Footer110">
    <w:name w:val="Footer_11"/>
    <w:uiPriority w:val="39"/>
    <w:semiHidden/>
    <w:pPr>
      <w:tabs>
        <w:tab w:val="right" w:pos="8789"/>
      </w:tabs>
    </w:pPr>
    <w:rPr>
      <w:rFonts w:eastAsia="SimSun"/>
      <w:sz w:val="14"/>
    </w:rPr>
  </w:style>
  <w:style w:type="paragraph" w:customStyle="1" w:styleId="SchedulePara3">
    <w:name w:val="Schedule Para 3"/>
    <w:basedOn w:val="ScheduleHeading3"/>
    <w:uiPriority w:val="32"/>
    <w:qFormat/>
    <w:rsid w:val="00887487"/>
    <w:pPr>
      <w:keepNext w:val="0"/>
      <w:spacing w:before="100"/>
    </w:pPr>
    <w:rPr>
      <w:b w:val="0"/>
    </w:rPr>
  </w:style>
  <w:style w:type="paragraph" w:customStyle="1" w:styleId="SchedulePara4">
    <w:name w:val="Schedule Para 4"/>
    <w:basedOn w:val="ScheduleHeading4"/>
    <w:qFormat/>
    <w:rsid w:val="00887487"/>
    <w:pPr>
      <w:keepNext w:val="0"/>
      <w:spacing w:before="100"/>
    </w:pPr>
    <w:rPr>
      <w:b w:val="0"/>
    </w:rPr>
  </w:style>
  <w:style w:type="paragraph" w:customStyle="1" w:styleId="SchedulePara7">
    <w:name w:val="Schedule Para 7"/>
    <w:basedOn w:val="ScheduleHeading7"/>
    <w:qFormat/>
    <w:rsid w:val="00887487"/>
    <w:pPr>
      <w:keepNext w:val="0"/>
      <w:spacing w:before="100"/>
    </w:pPr>
    <w:rPr>
      <w:b w:val="0"/>
    </w:rPr>
  </w:style>
  <w:style w:type="paragraph" w:customStyle="1" w:styleId="ScheduleTitle">
    <w:name w:val="Schedule Title"/>
    <w:basedOn w:val="BodyText"/>
    <w:next w:val="BodyText"/>
    <w:qFormat/>
    <w:rsid w:val="00887487"/>
    <w:pPr>
      <w:pageBreakBefore/>
      <w:numPr>
        <w:numId w:val="8"/>
      </w:numPr>
      <w:spacing w:before="200"/>
      <w:jc w:val="center"/>
    </w:pPr>
    <w:rPr>
      <w:b/>
      <w:caps/>
      <w:lang w:eastAsia="en-US"/>
    </w:rPr>
  </w:style>
  <w:style w:type="paragraph" w:customStyle="1" w:styleId="SchedulePart">
    <w:name w:val="Schedule Part"/>
    <w:basedOn w:val="BodyText"/>
    <w:next w:val="BodyText"/>
    <w:qFormat/>
    <w:rsid w:val="00887487"/>
    <w:pPr>
      <w:numPr>
        <w:numId w:val="9"/>
      </w:numPr>
      <w:spacing w:before="200"/>
      <w:jc w:val="center"/>
    </w:pPr>
    <w:rPr>
      <w:b/>
      <w:caps/>
      <w:lang w:eastAsia="en-US"/>
    </w:rPr>
  </w:style>
  <w:style w:type="character" w:customStyle="1" w:styleId="BodyTextChar">
    <w:name w:val="Body Text Char"/>
    <w:basedOn w:val="DefaultParagraphFont"/>
    <w:link w:val="BodyText"/>
    <w:rsid w:val="00887487"/>
    <w:rPr>
      <w:rFonts w:eastAsia="SimSun"/>
    </w:rPr>
  </w:style>
  <w:style w:type="paragraph" w:styleId="Caption">
    <w:name w:val="caption"/>
    <w:basedOn w:val="BodyText"/>
    <w:next w:val="BodyText"/>
    <w:uiPriority w:val="39"/>
    <w:semiHidden/>
    <w:qFormat/>
    <w:rsid w:val="00887487"/>
    <w:rPr>
      <w:b/>
      <w:bCs/>
      <w:szCs w:val="18"/>
    </w:rPr>
  </w:style>
  <w:style w:type="table" w:styleId="TableGrid">
    <w:name w:val="Table Grid"/>
    <w:basedOn w:val="TableNormal"/>
    <w:rsid w:val="00887487"/>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3Deffects1">
    <w:name w:val="Table 3D effects 1"/>
    <w:basedOn w:val="TableNormal"/>
    <w:rsid w:val="00887487"/>
    <w:pPr>
      <w:tabs>
        <w:tab w:val="left" w:pos="709"/>
        <w:tab w:val="left" w:pos="1559"/>
        <w:tab w:val="left" w:pos="2268"/>
        <w:tab w:val="left" w:pos="2977"/>
        <w:tab w:val="left" w:pos="3686"/>
        <w:tab w:val="left" w:pos="4394"/>
        <w:tab w:val="right" w:pos="8789"/>
      </w:tabs>
      <w:spacing w:after="120"/>
    </w:pPr>
    <w:rPr>
      <w:rFonts w:eastAsia="SimSun"/>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character" w:customStyle="1" w:styleId="FootnoteReference1">
    <w:name w:val="FootnoteReference_1"/>
    <w:uiPriority w:val="39"/>
    <w:semiHidden/>
    <w:rPr>
      <w:rFonts w:eastAsia="SimSun"/>
      <w:vertAlign w:val="superscript"/>
    </w:rPr>
  </w:style>
  <w:style w:type="paragraph" w:styleId="BalloonText">
    <w:name w:val="Balloon Text"/>
    <w:basedOn w:val="Normal"/>
    <w:link w:val="BalloonTextChar"/>
    <w:uiPriority w:val="99"/>
    <w:semiHidden/>
    <w:rsid w:val="00250E3E"/>
    <w:rPr>
      <w:rFonts w:ascii="Tahoma" w:hAnsi="Tahoma" w:cs="Tahoma"/>
      <w:sz w:val="16"/>
      <w:szCs w:val="16"/>
    </w:rPr>
  </w:style>
  <w:style w:type="character" w:customStyle="1" w:styleId="BalloonTextChar">
    <w:name w:val="Balloon Text Char"/>
    <w:basedOn w:val="DefaultParagraphFont"/>
    <w:link w:val="BalloonText"/>
    <w:uiPriority w:val="99"/>
    <w:semiHidden/>
    <w:rsid w:val="00250E3E"/>
    <w:rPr>
      <w:rFonts w:ascii="Tahoma" w:hAnsi="Tahoma" w:cs="Tahoma"/>
      <w:sz w:val="16"/>
      <w:szCs w:val="16"/>
    </w:rPr>
  </w:style>
  <w:style w:type="paragraph" w:styleId="Title">
    <w:name w:val="Title"/>
    <w:basedOn w:val="Normal"/>
    <w:next w:val="Normal"/>
    <w:link w:val="TitleChar"/>
    <w:uiPriority w:val="99"/>
    <w:semiHidden/>
    <w:rsid w:val="00B11144"/>
    <w:pPr>
      <w:contextualSpacing/>
    </w:pPr>
    <w:rPr>
      <w:rFonts w:asciiTheme="majorHAnsi" w:eastAsiaTheme="majorEastAsia" w:hAnsiTheme="majorHAnsi" w:cstheme="majorBidi"/>
      <w:spacing w:val="-10"/>
      <w:kern w:val="28"/>
      <w:sz w:val="56"/>
      <w:szCs w:val="56"/>
    </w:rPr>
  </w:style>
  <w:style w:type="paragraph" w:styleId="CommentText">
    <w:name w:val="annotation text"/>
    <w:basedOn w:val="Normal"/>
    <w:link w:val="CommentTextChar"/>
    <w:unhideWhenUsed/>
    <w:rsid w:val="00887D45"/>
  </w:style>
  <w:style w:type="character" w:styleId="CommentReference">
    <w:name w:val="annotation reference"/>
    <w:basedOn w:val="DefaultParagraphFont"/>
    <w:semiHidden/>
    <w:unhideWhenUsed/>
    <w:rsid w:val="00887D45"/>
    <w:rPr>
      <w:sz w:val="16"/>
      <w:szCs w:val="16"/>
    </w:rPr>
  </w:style>
  <w:style w:type="character" w:customStyle="1" w:styleId="FootnoteTextChar">
    <w:name w:val="Footnote Text Char"/>
    <w:basedOn w:val="DefaultParagraphFont"/>
    <w:link w:val="FootnoteText"/>
    <w:uiPriority w:val="39"/>
    <w:rsid w:val="003D6448"/>
    <w:rPr>
      <w:rFonts w:eastAsia="SimSun"/>
      <w:sz w:val="18"/>
    </w:rPr>
  </w:style>
  <w:style w:type="table" w:customStyle="1" w:styleId="TableGrid1">
    <w:name w:val="Table Grid1"/>
    <w:basedOn w:val="TableNormal"/>
    <w:next w:val="TableGrid"/>
    <w:rsid w:val="00B53C11"/>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rsid w:val="00B53C11"/>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B53C11"/>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DB4A63"/>
  </w:style>
  <w:style w:type="character" w:customStyle="1" w:styleId="Heading2Char">
    <w:name w:val="Heading 2 Char"/>
    <w:aliases w:val="(A.) Char,2 Char,Attribute Heading 2 Char,Charact.... Char,DPW Head Left Bold Ital + Underline Char,Defs Heading Char,H2 Char,H21 Char,Heading 2 Schedule Sub Title Char,JAIN HEADING 2 Char,Major Char,Major1 Char,Major2 Char,Major3 Char"/>
    <w:basedOn w:val="DefaultParagraphFont"/>
    <w:link w:val="Heading2"/>
    <w:rsid w:val="00580FB5"/>
    <w:rPr>
      <w:rFonts w:eastAsia="SimSun"/>
      <w:b/>
    </w:rPr>
  </w:style>
  <w:style w:type="paragraph" w:styleId="ListParagraph">
    <w:name w:val="List Paragraph"/>
    <w:basedOn w:val="Normal"/>
    <w:uiPriority w:val="99"/>
    <w:rsid w:val="00DB73EE"/>
    <w:pPr>
      <w:ind w:left="720"/>
      <w:contextualSpacing/>
    </w:pPr>
  </w:style>
  <w:style w:type="character" w:styleId="Emphasis">
    <w:name w:val="Emphasis"/>
    <w:basedOn w:val="DefaultParagraphFont"/>
    <w:uiPriority w:val="99"/>
    <w:semiHidden/>
    <w:rsid w:val="00B11144"/>
    <w:rPr>
      <w:i/>
      <w:iCs/>
    </w:rPr>
  </w:style>
  <w:style w:type="character" w:styleId="BookTitle">
    <w:name w:val="Book Title"/>
    <w:basedOn w:val="DefaultParagraphFont"/>
    <w:uiPriority w:val="99"/>
    <w:semiHidden/>
    <w:rsid w:val="00B11144"/>
    <w:rPr>
      <w:b/>
      <w:bCs/>
      <w:i/>
      <w:iCs/>
      <w:spacing w:val="5"/>
    </w:rPr>
  </w:style>
  <w:style w:type="character" w:styleId="IntenseReference">
    <w:name w:val="Intense Reference"/>
    <w:basedOn w:val="DefaultParagraphFont"/>
    <w:uiPriority w:val="99"/>
    <w:semiHidden/>
    <w:rsid w:val="00B11144"/>
    <w:rPr>
      <w:b/>
      <w:bCs/>
      <w:smallCaps/>
      <w:color w:val="1C3E78" w:themeColor="accent1"/>
      <w:spacing w:val="5"/>
    </w:rPr>
  </w:style>
  <w:style w:type="paragraph" w:styleId="IntenseQuote">
    <w:name w:val="Intense Quote"/>
    <w:basedOn w:val="Normal"/>
    <w:next w:val="Normal"/>
    <w:link w:val="IntenseQuoteChar"/>
    <w:uiPriority w:val="99"/>
    <w:semiHidden/>
    <w:rsid w:val="00B11144"/>
    <w:pPr>
      <w:pBdr>
        <w:top w:val="single" w:sz="4" w:space="10" w:color="1C3E78" w:themeColor="accent1"/>
        <w:bottom w:val="single" w:sz="4" w:space="10" w:color="1C3E78" w:themeColor="accent1"/>
      </w:pBdr>
      <w:spacing w:before="360" w:after="360"/>
      <w:ind w:left="864" w:right="864"/>
      <w:jc w:val="center"/>
    </w:pPr>
    <w:rPr>
      <w:i/>
      <w:iCs/>
      <w:color w:val="1C3E78" w:themeColor="accent1"/>
    </w:rPr>
  </w:style>
  <w:style w:type="character" w:customStyle="1" w:styleId="IntenseQuoteChar">
    <w:name w:val="Intense Quote Char"/>
    <w:basedOn w:val="DefaultParagraphFont"/>
    <w:link w:val="IntenseQuote"/>
    <w:uiPriority w:val="99"/>
    <w:semiHidden/>
    <w:rsid w:val="00B11144"/>
    <w:rPr>
      <w:rFonts w:eastAsia="SimSun"/>
      <w:i/>
      <w:iCs/>
      <w:color w:val="1C3E78" w:themeColor="accent1"/>
    </w:rPr>
  </w:style>
  <w:style w:type="paragraph" w:styleId="Quote">
    <w:name w:val="Quote"/>
    <w:basedOn w:val="Normal"/>
    <w:next w:val="Normal"/>
    <w:link w:val="QuoteChar"/>
    <w:uiPriority w:val="99"/>
    <w:semiHidden/>
    <w:rsid w:val="00B11144"/>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99"/>
    <w:semiHidden/>
    <w:rsid w:val="00B11144"/>
    <w:rPr>
      <w:rFonts w:eastAsia="SimSun"/>
      <w:i/>
      <w:iCs/>
      <w:color w:val="404040" w:themeColor="text1" w:themeTint="BF"/>
    </w:rPr>
  </w:style>
  <w:style w:type="character" w:styleId="Strong">
    <w:name w:val="Strong"/>
    <w:basedOn w:val="DefaultParagraphFont"/>
    <w:uiPriority w:val="99"/>
    <w:semiHidden/>
    <w:rsid w:val="00B11144"/>
    <w:rPr>
      <w:b/>
      <w:bCs/>
    </w:rPr>
  </w:style>
  <w:style w:type="character" w:customStyle="1" w:styleId="SubtitleChar">
    <w:name w:val="Subtitle Char"/>
    <w:basedOn w:val="DefaultParagraphFont"/>
    <w:link w:val="Subtitle"/>
    <w:uiPriority w:val="99"/>
    <w:semiHidden/>
    <w:rsid w:val="00B11144"/>
    <w:rPr>
      <w:rFonts w:asciiTheme="minorHAnsi" w:eastAsiaTheme="minorEastAsia" w:hAnsiTheme="minorHAnsi" w:cstheme="minorBidi"/>
      <w:color w:val="5A5A5A" w:themeColor="text1" w:themeTint="A5"/>
      <w:spacing w:val="15"/>
      <w:sz w:val="22"/>
      <w:szCs w:val="22"/>
    </w:rPr>
  </w:style>
  <w:style w:type="character" w:styleId="SubtleEmphasis">
    <w:name w:val="Subtle Emphasis"/>
    <w:basedOn w:val="DefaultParagraphFont"/>
    <w:uiPriority w:val="99"/>
    <w:semiHidden/>
    <w:rsid w:val="00B11144"/>
    <w:rPr>
      <w:i/>
      <w:iCs/>
      <w:color w:val="404040" w:themeColor="text1" w:themeTint="BF"/>
    </w:rPr>
  </w:style>
  <w:style w:type="character" w:styleId="SubtleReference">
    <w:name w:val="Subtle Reference"/>
    <w:basedOn w:val="DefaultParagraphFont"/>
    <w:uiPriority w:val="99"/>
    <w:semiHidden/>
    <w:rsid w:val="00B11144"/>
    <w:rPr>
      <w:smallCaps/>
      <w:color w:val="5A5A5A" w:themeColor="text1" w:themeTint="A5"/>
    </w:rPr>
  </w:style>
  <w:style w:type="paragraph" w:customStyle="1" w:styleId="Footer1">
    <w:name w:val="Footer_1"/>
    <w:uiPriority w:val="39"/>
    <w:semiHidden/>
    <w:pPr>
      <w:tabs>
        <w:tab w:val="right" w:pos="8789"/>
      </w:tabs>
    </w:pPr>
    <w:rPr>
      <w:rFonts w:eastAsia="SimSun"/>
      <w:sz w:val="14"/>
    </w:rPr>
  </w:style>
  <w:style w:type="paragraph" w:customStyle="1" w:styleId="Footer17">
    <w:name w:val="Footer_17"/>
    <w:uiPriority w:val="39"/>
    <w:semiHidden/>
    <w:pPr>
      <w:tabs>
        <w:tab w:val="right" w:pos="8789"/>
      </w:tabs>
    </w:pPr>
    <w:rPr>
      <w:rFonts w:eastAsia="SimSun"/>
      <w:sz w:val="14"/>
    </w:rPr>
  </w:style>
  <w:style w:type="paragraph" w:customStyle="1" w:styleId="Footer16">
    <w:name w:val="Footer_16"/>
    <w:uiPriority w:val="39"/>
    <w:semiHidden/>
    <w:pPr>
      <w:tabs>
        <w:tab w:val="right" w:pos="8789"/>
      </w:tabs>
    </w:pPr>
    <w:rPr>
      <w:rFonts w:eastAsia="SimSun"/>
      <w:sz w:val="14"/>
    </w:rPr>
  </w:style>
  <w:style w:type="character" w:customStyle="1" w:styleId="TitleChar">
    <w:name w:val="Title Char"/>
    <w:basedOn w:val="DefaultParagraphFont"/>
    <w:link w:val="Title"/>
    <w:uiPriority w:val="99"/>
    <w:semiHidden/>
    <w:rsid w:val="00B11144"/>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unhideWhenUsed/>
    <w:rsid w:val="00724057"/>
    <w:pPr>
      <w:keepLines/>
      <w:numPr>
        <w:numId w:val="0"/>
      </w:numPr>
      <w:tabs>
        <w:tab w:val="clear" w:pos="1559"/>
        <w:tab w:val="clear" w:pos="2268"/>
        <w:tab w:val="clear" w:pos="2977"/>
        <w:tab w:val="clear" w:pos="3686"/>
        <w:tab w:val="clear" w:pos="4394"/>
        <w:tab w:val="clear" w:pos="8789"/>
      </w:tabs>
      <w:spacing w:before="240" w:after="0" w:line="259" w:lineRule="auto"/>
      <w:outlineLvl w:val="9"/>
    </w:pPr>
    <w:rPr>
      <w:rFonts w:asciiTheme="majorHAnsi" w:eastAsiaTheme="majorEastAsia" w:hAnsiTheme="majorHAnsi" w:cstheme="majorBidi"/>
      <w:b w:val="0"/>
      <w:caps w:val="0"/>
      <w:color w:val="152E59" w:themeColor="accent1" w:themeShade="BF"/>
      <w:sz w:val="32"/>
      <w:szCs w:val="32"/>
      <w:lang w:val="en-US" w:eastAsia="en-US"/>
    </w:rPr>
  </w:style>
  <w:style w:type="paragraph" w:customStyle="1" w:styleId="TOC11">
    <w:name w:val="TOC1_1"/>
    <w:uiPriority w:val="39"/>
    <w:pPr>
      <w:tabs>
        <w:tab w:val="left" w:pos="1134"/>
        <w:tab w:val="right" w:leader="dot" w:pos="8789"/>
      </w:tabs>
      <w:spacing w:before="100" w:after="100"/>
      <w:ind w:left="1134" w:right="992" w:hanging="1134"/>
    </w:pPr>
    <w:rPr>
      <w:rFonts w:eastAsia="SimSun"/>
      <w:caps/>
    </w:rPr>
  </w:style>
  <w:style w:type="paragraph" w:styleId="NoSpacing">
    <w:name w:val="No Spacing"/>
    <w:uiPriority w:val="99"/>
    <w:semiHidden/>
    <w:rsid w:val="00B11144"/>
    <w:pPr>
      <w:tabs>
        <w:tab w:val="left" w:pos="709"/>
        <w:tab w:val="left" w:pos="1559"/>
        <w:tab w:val="left" w:pos="2268"/>
        <w:tab w:val="left" w:pos="2977"/>
        <w:tab w:val="left" w:pos="3686"/>
        <w:tab w:val="left" w:pos="4394"/>
        <w:tab w:val="right" w:pos="8789"/>
      </w:tabs>
    </w:pPr>
    <w:rPr>
      <w:rFonts w:eastAsia="SimSun"/>
    </w:rPr>
  </w:style>
  <w:style w:type="character" w:styleId="PlaceholderText">
    <w:name w:val="Placeholder Text"/>
    <w:basedOn w:val="DefaultParagraphFont"/>
    <w:uiPriority w:val="99"/>
    <w:semiHidden/>
    <w:rsid w:val="00912F7F"/>
    <w:rPr>
      <w:color w:val="666666"/>
    </w:rPr>
  </w:style>
  <w:style w:type="paragraph" w:customStyle="1" w:styleId="Footer15">
    <w:name w:val="Footer_15"/>
    <w:uiPriority w:val="39"/>
    <w:semiHidden/>
    <w:pPr>
      <w:tabs>
        <w:tab w:val="right" w:pos="8789"/>
      </w:tabs>
    </w:pPr>
    <w:rPr>
      <w:rFonts w:eastAsia="SimSun"/>
      <w:sz w:val="14"/>
    </w:rPr>
  </w:style>
  <w:style w:type="character" w:customStyle="1" w:styleId="Hyperlink1">
    <w:name w:val="Hyperlink_1"/>
    <w:uiPriority w:val="99"/>
    <w:rPr>
      <w:rFonts w:eastAsia="SimSun"/>
      <w:color w:val="235BA8" w:themeColor="hyperlink"/>
      <w:u w:val="single"/>
    </w:rPr>
  </w:style>
  <w:style w:type="paragraph" w:customStyle="1" w:styleId="TOC111">
    <w:name w:val="TOC1_11"/>
    <w:uiPriority w:val="39"/>
    <w:pPr>
      <w:tabs>
        <w:tab w:val="left" w:pos="1134"/>
        <w:tab w:val="right" w:leader="dot" w:pos="8789"/>
      </w:tabs>
      <w:spacing w:before="100" w:after="100"/>
      <w:ind w:left="1134" w:right="992" w:hanging="1134"/>
    </w:pPr>
    <w:rPr>
      <w:rFonts w:eastAsia="SimSun"/>
      <w:caps/>
    </w:rPr>
  </w:style>
  <w:style w:type="paragraph" w:customStyle="1" w:styleId="BodyText10">
    <w:name w:val="BodyText_1"/>
    <w:qFormat/>
    <w:pPr>
      <w:tabs>
        <w:tab w:val="left" w:pos="709"/>
        <w:tab w:val="left" w:pos="1559"/>
        <w:tab w:val="left" w:pos="2268"/>
        <w:tab w:val="left" w:pos="2977"/>
        <w:tab w:val="left" w:pos="3686"/>
        <w:tab w:val="left" w:pos="4394"/>
        <w:tab w:val="right" w:pos="8789"/>
      </w:tabs>
      <w:spacing w:before="100" w:after="100"/>
    </w:pPr>
    <w:rPr>
      <w:rFonts w:eastAsia="SimSun"/>
    </w:rPr>
  </w:style>
  <w:style w:type="paragraph" w:customStyle="1" w:styleId="FootnoteText1">
    <w:name w:val="FootnoteText_1"/>
    <w:uiPriority w:val="39"/>
    <w:pPr>
      <w:tabs>
        <w:tab w:val="left" w:pos="425"/>
      </w:tabs>
      <w:ind w:left="425" w:hanging="425"/>
    </w:pPr>
    <w:rPr>
      <w:rFonts w:eastAsia="SimSun"/>
      <w:sz w:val="18"/>
    </w:rPr>
  </w:style>
  <w:style w:type="character" w:styleId="UnresolvedMention">
    <w:name w:val="Unresolved Mention"/>
    <w:basedOn w:val="DefaultParagraphFont"/>
    <w:uiPriority w:val="99"/>
    <w:semiHidden/>
    <w:unhideWhenUsed/>
    <w:rsid w:val="00724057"/>
    <w:rPr>
      <w:color w:val="605E5C"/>
      <w:shd w:val="clear" w:color="auto" w:fill="E1DFDD"/>
    </w:rPr>
  </w:style>
  <w:style w:type="paragraph" w:customStyle="1" w:styleId="Footer12">
    <w:name w:val="Footer_12"/>
    <w:uiPriority w:val="39"/>
    <w:semiHidden/>
    <w:pPr>
      <w:tabs>
        <w:tab w:val="right" w:pos="8789"/>
      </w:tabs>
    </w:pPr>
    <w:rPr>
      <w:rFonts w:eastAsia="SimSun"/>
      <w:sz w:val="14"/>
    </w:rPr>
  </w:style>
  <w:style w:type="paragraph" w:customStyle="1" w:styleId="BodyText100">
    <w:name w:val="BodyText_1_0"/>
    <w:qFormat/>
    <w:pPr>
      <w:tabs>
        <w:tab w:val="left" w:pos="709"/>
        <w:tab w:val="left" w:pos="1559"/>
        <w:tab w:val="left" w:pos="2268"/>
        <w:tab w:val="left" w:pos="2977"/>
        <w:tab w:val="left" w:pos="3686"/>
        <w:tab w:val="left" w:pos="4394"/>
        <w:tab w:val="right" w:pos="8789"/>
      </w:tabs>
      <w:spacing w:before="100" w:after="100"/>
    </w:pPr>
    <w:rPr>
      <w:rFonts w:eastAsia="SimSun"/>
    </w:rPr>
  </w:style>
  <w:style w:type="character" w:customStyle="1" w:styleId="Hyperlink11">
    <w:name w:val="Hyperlink_11"/>
    <w:uiPriority w:val="99"/>
    <w:rPr>
      <w:rFonts w:eastAsia="SimSun"/>
      <w:color w:val="235BA8" w:themeColor="hyperlink"/>
      <w:u w:val="single"/>
    </w:rPr>
  </w:style>
  <w:style w:type="paragraph" w:customStyle="1" w:styleId="NumericBrackets1">
    <w:name w:val="NumericBrackets_1"/>
    <w:uiPriority w:val="4"/>
    <w:qFormat/>
    <w:pPr>
      <w:tabs>
        <w:tab w:val="num" w:pos="709"/>
        <w:tab w:val="left" w:pos="1559"/>
        <w:tab w:val="left" w:pos="2268"/>
        <w:tab w:val="left" w:pos="2977"/>
        <w:tab w:val="left" w:pos="3686"/>
        <w:tab w:val="left" w:pos="4394"/>
        <w:tab w:val="right" w:pos="8789"/>
      </w:tabs>
      <w:spacing w:before="100" w:after="100"/>
      <w:ind w:left="709" w:hanging="709"/>
    </w:pPr>
    <w:rPr>
      <w:rFonts w:eastAsia="Times New Roman"/>
      <w:lang w:eastAsia="en-US"/>
    </w:rPr>
  </w:style>
  <w:style w:type="paragraph" w:customStyle="1" w:styleId="Para21">
    <w:name w:val="Para2_1"/>
    <w:qFormat/>
    <w:pPr>
      <w:tabs>
        <w:tab w:val="left" w:pos="709"/>
        <w:tab w:val="left" w:pos="1559"/>
        <w:tab w:val="left" w:pos="2268"/>
        <w:tab w:val="left" w:pos="2977"/>
        <w:tab w:val="left" w:pos="3686"/>
        <w:tab w:val="left" w:pos="4394"/>
        <w:tab w:val="right" w:pos="8789"/>
      </w:tabs>
      <w:spacing w:before="100" w:after="100"/>
      <w:ind w:left="709" w:hanging="709"/>
      <w:jc w:val="both"/>
      <w:outlineLvl w:val="1"/>
    </w:pPr>
    <w:rPr>
      <w:rFonts w:eastAsia="SimSun"/>
    </w:rPr>
  </w:style>
  <w:style w:type="paragraph" w:customStyle="1" w:styleId="Para41">
    <w:name w:val="Para4_1"/>
    <w:qFormat/>
    <w:pPr>
      <w:tabs>
        <w:tab w:val="left" w:pos="2268"/>
        <w:tab w:val="left" w:pos="2977"/>
        <w:tab w:val="left" w:pos="3686"/>
        <w:tab w:val="left" w:pos="4394"/>
        <w:tab w:val="right" w:pos="8789"/>
      </w:tabs>
      <w:spacing w:before="100" w:after="100"/>
      <w:ind w:left="2268" w:hanging="709"/>
      <w:jc w:val="both"/>
      <w:outlineLvl w:val="3"/>
    </w:pPr>
    <w:rPr>
      <w:rFonts w:eastAsia="SimSun"/>
    </w:rPr>
  </w:style>
  <w:style w:type="paragraph" w:styleId="CommentSubject">
    <w:name w:val="annotation subject"/>
    <w:basedOn w:val="CommentText"/>
    <w:next w:val="CommentText"/>
    <w:link w:val="CommentSubjectChar"/>
    <w:uiPriority w:val="39"/>
    <w:semiHidden/>
    <w:unhideWhenUsed/>
    <w:rsid w:val="00687DF1"/>
    <w:rPr>
      <w:b/>
      <w:bCs/>
    </w:rPr>
  </w:style>
  <w:style w:type="paragraph" w:customStyle="1" w:styleId="DefinitionLevel11">
    <w:name w:val="DefinitionLevel1_1"/>
    <w:uiPriority w:val="4"/>
    <w:qFormat/>
    <w:pPr>
      <w:tabs>
        <w:tab w:val="left" w:pos="709"/>
        <w:tab w:val="num" w:pos="1559"/>
        <w:tab w:val="left" w:pos="2268"/>
        <w:tab w:val="left" w:pos="2977"/>
        <w:tab w:val="left" w:pos="3686"/>
        <w:tab w:val="left" w:pos="4394"/>
        <w:tab w:val="right" w:pos="8789"/>
      </w:tabs>
      <w:spacing w:before="100" w:after="100"/>
      <w:ind w:left="1559" w:hanging="850"/>
      <w:jc w:val="both"/>
    </w:pPr>
    <w:rPr>
      <w:rFonts w:eastAsia="SimSun"/>
    </w:rPr>
  </w:style>
  <w:style w:type="character" w:customStyle="1" w:styleId="CommentSubjectChar">
    <w:name w:val="Comment Subject Char"/>
    <w:basedOn w:val="CommentTextChar"/>
    <w:link w:val="CommentSubject"/>
    <w:uiPriority w:val="39"/>
    <w:semiHidden/>
    <w:rsid w:val="00687DF1"/>
    <w:rPr>
      <w:rFonts w:eastAsia="SimSun"/>
      <w:b/>
      <w:bCs/>
    </w:rPr>
  </w:style>
  <w:style w:type="character" w:customStyle="1" w:styleId="FootnoteReference11">
    <w:name w:val="FootnoteReference_11"/>
    <w:uiPriority w:val="39"/>
    <w:semiHidden/>
    <w:rPr>
      <w:rFonts w:eastAsia="SimSun"/>
      <w:vertAlign w:val="superscript"/>
    </w:rPr>
  </w:style>
  <w:style w:type="paragraph" w:customStyle="1" w:styleId="FootnoteText11">
    <w:name w:val="FootnoteText_11"/>
    <w:uiPriority w:val="39"/>
    <w:pPr>
      <w:tabs>
        <w:tab w:val="left" w:pos="425"/>
      </w:tabs>
      <w:ind w:left="425" w:hanging="425"/>
    </w:pPr>
    <w:rPr>
      <w:rFonts w:eastAsia="SimSun"/>
      <w:sz w:val="18"/>
    </w:rPr>
  </w:style>
  <w:style w:type="paragraph" w:customStyle="1" w:styleId="BodyText11">
    <w:name w:val="BodyText_11"/>
    <w:qFormat/>
    <w:pPr>
      <w:tabs>
        <w:tab w:val="left" w:pos="709"/>
        <w:tab w:val="left" w:pos="1559"/>
        <w:tab w:val="left" w:pos="2268"/>
        <w:tab w:val="left" w:pos="2977"/>
        <w:tab w:val="left" w:pos="3686"/>
        <w:tab w:val="left" w:pos="4394"/>
        <w:tab w:val="right" w:pos="8789"/>
      </w:tabs>
      <w:spacing w:before="100" w:after="100"/>
    </w:pPr>
    <w:rPr>
      <w:rFonts w:eastAsia="SimSun"/>
    </w:rPr>
  </w:style>
  <w:style w:type="paragraph" w:customStyle="1" w:styleId="Para40">
    <w:name w:val="Para40"/>
    <w:uiPriority w:val="19"/>
    <w:qFormat/>
    <w:pPr>
      <w:tabs>
        <w:tab w:val="left" w:pos="2977"/>
        <w:tab w:val="left" w:pos="3686"/>
        <w:tab w:val="left" w:pos="4394"/>
        <w:tab w:val="right" w:pos="8789"/>
      </w:tabs>
      <w:spacing w:before="100" w:after="100"/>
      <w:ind w:left="2268" w:hanging="709"/>
      <w:jc w:val="both"/>
      <w:outlineLvl w:val="3"/>
    </w:pPr>
    <w:rPr>
      <w:rFonts w:eastAsia="SimSun"/>
    </w:rPr>
  </w:style>
  <w:style w:type="paragraph" w:customStyle="1" w:styleId="Heading21">
    <w:name w:val="Heading2_1"/>
    <w:uiPriority w:val="9"/>
    <w:qFormat/>
    <w:pPr>
      <w:keepNext/>
      <w:tabs>
        <w:tab w:val="num" w:pos="709"/>
        <w:tab w:val="left" w:pos="1559"/>
        <w:tab w:val="left" w:pos="2268"/>
        <w:tab w:val="left" w:pos="2977"/>
        <w:tab w:val="left" w:pos="3686"/>
        <w:tab w:val="left" w:pos="4394"/>
        <w:tab w:val="right" w:pos="8789"/>
      </w:tabs>
      <w:spacing w:before="200" w:after="100"/>
      <w:ind w:left="709" w:hanging="709"/>
      <w:outlineLvl w:val="1"/>
    </w:pPr>
    <w:rPr>
      <w:rFonts w:eastAsia="SimSun"/>
      <w:b/>
    </w:rPr>
  </w:style>
  <w:style w:type="paragraph" w:customStyle="1" w:styleId="DefinitionLevel111">
    <w:name w:val="DefinitionLevel1_11"/>
    <w:uiPriority w:val="4"/>
    <w:qFormat/>
    <w:pPr>
      <w:tabs>
        <w:tab w:val="left" w:pos="709"/>
        <w:tab w:val="left" w:pos="2268"/>
        <w:tab w:val="left" w:pos="2977"/>
        <w:tab w:val="left" w:pos="3686"/>
        <w:tab w:val="left" w:pos="4394"/>
        <w:tab w:val="right" w:pos="8789"/>
      </w:tabs>
      <w:spacing w:before="100" w:after="100"/>
      <w:ind w:left="1559" w:hanging="850"/>
      <w:jc w:val="both"/>
    </w:pPr>
    <w:rPr>
      <w:rFonts w:eastAsia="SimSun"/>
    </w:rPr>
  </w:style>
  <w:style w:type="paragraph" w:customStyle="1" w:styleId="Footer10">
    <w:name w:val="Footer_1_0"/>
    <w:uiPriority w:val="39"/>
    <w:semiHidden/>
    <w:pPr>
      <w:tabs>
        <w:tab w:val="right" w:pos="8789"/>
      </w:tabs>
    </w:pPr>
    <w:rPr>
      <w:rFonts w:eastAsia="SimSun"/>
      <w:sz w:val="14"/>
    </w:rPr>
  </w:style>
  <w:style w:type="character" w:customStyle="1" w:styleId="FootnoteReference10">
    <w:name w:val="FootnoteReference_1_0"/>
    <w:uiPriority w:val="39"/>
    <w:semiHidden/>
    <w:rPr>
      <w:rFonts w:eastAsia="SimSun"/>
      <w:vertAlign w:val="superscript"/>
    </w:rPr>
  </w:style>
  <w:style w:type="paragraph" w:customStyle="1" w:styleId="FootnoteText10">
    <w:name w:val="FootnoteText_1_0"/>
    <w:uiPriority w:val="39"/>
    <w:pPr>
      <w:tabs>
        <w:tab w:val="left" w:pos="425"/>
      </w:tabs>
      <w:ind w:left="425" w:hanging="425"/>
    </w:pPr>
    <w:rPr>
      <w:rFonts w:eastAsia="SimSun"/>
      <w:sz w:val="18"/>
    </w:rPr>
  </w:style>
  <w:style w:type="character" w:customStyle="1" w:styleId="FootnoteReference110">
    <w:name w:val="FootnoteReference_1_1"/>
    <w:uiPriority w:val="39"/>
    <w:semiHidden/>
    <w:rPr>
      <w:rFonts w:eastAsia="SimSun"/>
      <w:vertAlign w:val="superscript"/>
    </w:rPr>
  </w:style>
  <w:style w:type="paragraph" w:customStyle="1" w:styleId="FootnoteText110">
    <w:name w:val="FootnoteText_1_1"/>
    <w:uiPriority w:val="39"/>
    <w:pPr>
      <w:tabs>
        <w:tab w:val="left" w:pos="425"/>
      </w:tabs>
      <w:ind w:left="425" w:hanging="425"/>
    </w:pPr>
    <w:rPr>
      <w:rFonts w:eastAsia="SimSun"/>
      <w:sz w:val="18"/>
    </w:rPr>
  </w:style>
  <w:style w:type="paragraph" w:customStyle="1" w:styleId="Footer14">
    <w:name w:val="Footer_14"/>
    <w:uiPriority w:val="39"/>
    <w:semiHidden/>
    <w:pPr>
      <w:tabs>
        <w:tab w:val="right" w:pos="8789"/>
      </w:tabs>
    </w:pPr>
    <w:rPr>
      <w:rFonts w:eastAsia="SimSun"/>
      <w:sz w:val="14"/>
    </w:rPr>
  </w:style>
  <w:style w:type="paragraph" w:customStyle="1" w:styleId="Footer13">
    <w:name w:val="Footer_13"/>
    <w:uiPriority w:val="39"/>
    <w:semiHidden/>
    <w:pPr>
      <w:tabs>
        <w:tab w:val="right" w:pos="8789"/>
      </w:tabs>
    </w:pPr>
    <w:rPr>
      <w:rFonts w:eastAsia="SimSun"/>
      <w:sz w:val="14"/>
    </w:rPr>
  </w:style>
  <w:style w:type="character" w:customStyle="1" w:styleId="Heading6Char">
    <w:name w:val="Heading 6 Char"/>
    <w:aliases w:val="((a)) Char,6 Char,H6 Char,H61 Char,H610 Char,H611 Char,H612 Char,H613 Char,H614 Char,H615 Char,H616 Char,H617 Char,H618 Char,H619 Char,H62 Char,H621 Char,H63 Char,H631 Char,H64 Char,H65 Char,H66 Char,H67 Char,H68 Char,H69 Char,L1 PIP Char"/>
    <w:basedOn w:val="DefaultParagraphFont"/>
    <w:link w:val="Heading6"/>
    <w:rsid w:val="00CB011C"/>
    <w:rPr>
      <w:rFonts w:eastAsia="SimSun"/>
      <w:b/>
    </w:rPr>
  </w:style>
  <w:style w:type="paragraph" w:customStyle="1" w:styleId="BodyText210">
    <w:name w:val="BodyText2_1_0"/>
    <w:uiPriority w:val="2"/>
    <w:qFormat/>
    <w:rsid w:val="00CB011C"/>
    <w:pPr>
      <w:tabs>
        <w:tab w:val="left" w:pos="709"/>
        <w:tab w:val="left" w:pos="1559"/>
        <w:tab w:val="left" w:pos="2268"/>
        <w:tab w:val="left" w:pos="2977"/>
        <w:tab w:val="left" w:pos="3686"/>
        <w:tab w:val="left" w:pos="4394"/>
        <w:tab w:val="right" w:pos="8789"/>
      </w:tabs>
      <w:spacing w:before="100" w:after="100"/>
      <w:ind w:left="709"/>
    </w:pPr>
    <w:rPr>
      <w:rFonts w:eastAsia="SimSu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footer" Target="footer3.xml"/><Relationship Id="rId26" Type="http://schemas.openxmlformats.org/officeDocument/2006/relationships/header" Target="header5.xml"/><Relationship Id="rId3" Type="http://schemas.openxmlformats.org/officeDocument/2006/relationships/customXml" Target="../customXml/item2.xml"/><Relationship Id="rId21" Type="http://schemas.openxmlformats.org/officeDocument/2006/relationships/footer" Target="footer4.xml"/><Relationship Id="rId7" Type="http://schemas.openxmlformats.org/officeDocument/2006/relationships/customXml" Target="../customXml/item6.xml"/><Relationship Id="rId12" Type="http://schemas.openxmlformats.org/officeDocument/2006/relationships/footnotes" Target="footnotes.xml"/><Relationship Id="rId17" Type="http://schemas.openxmlformats.org/officeDocument/2006/relationships/footer" Target="footer2.xml"/><Relationship Id="rId25" Type="http://schemas.openxmlformats.org/officeDocument/2006/relationships/hyperlink" Target="mailto:ssnider@mwe.com" TargetMode="External"/><Relationship Id="rId2" Type="http://schemas.openxmlformats.org/officeDocument/2006/relationships/customXml" Target="../customXml/item1.xml"/><Relationship Id="rId16" Type="http://schemas.openxmlformats.org/officeDocument/2006/relationships/footer" Target="footer1.xml"/><Relationship Id="rId20" Type="http://schemas.openxmlformats.org/officeDocument/2006/relationships/header" Target="header3.xml"/><Relationship Id="rId29" Type="http://schemas.openxmlformats.org/officeDocument/2006/relationships/header" Target="header7.xml"/><Relationship Id="rId1" Type="http://schemas.microsoft.com/office/2006/relationships/keyMapCustomizations" Target="customizations.xml"/><Relationship Id="rId6" Type="http://schemas.openxmlformats.org/officeDocument/2006/relationships/customXml" Target="../customXml/item5.xml"/><Relationship Id="rId11" Type="http://schemas.openxmlformats.org/officeDocument/2006/relationships/webSettings" Target="webSettings.xml"/><Relationship Id="rId24" Type="http://schemas.openxmlformats.org/officeDocument/2006/relationships/hyperlink" Target="mailto:ssnider@mwe.com" TargetMode="External"/><Relationship Id="rId5" Type="http://schemas.openxmlformats.org/officeDocument/2006/relationships/customXml" Target="../customXml/item4.xml"/><Relationship Id="rId15" Type="http://schemas.openxmlformats.org/officeDocument/2006/relationships/header" Target="header1.xml"/><Relationship Id="rId23" Type="http://schemas.openxmlformats.org/officeDocument/2006/relationships/hyperlink" Target="mailto:mhowarddouglas@coca-cola.com" TargetMode="External"/><Relationship Id="rId28" Type="http://schemas.openxmlformats.org/officeDocument/2006/relationships/footer" Target="footer5.xml"/><Relationship Id="rId10" Type="http://schemas.openxmlformats.org/officeDocument/2006/relationships/settings" Target="settings.xml"/><Relationship Id="rId19" Type="http://schemas.openxmlformats.org/officeDocument/2006/relationships/header" Target="header2.xml"/><Relationship Id="rId31" Type="http://schemas.openxmlformats.org/officeDocument/2006/relationships/theme" Target="theme/theme1.xml"/><Relationship Id="rId4" Type="http://schemas.openxmlformats.org/officeDocument/2006/relationships/customXml" Target="../customXml/item3.xml"/><Relationship Id="rId9" Type="http://schemas.openxmlformats.org/officeDocument/2006/relationships/styles" Target="styles.xml"/><Relationship Id="rId14" Type="http://schemas.openxmlformats.org/officeDocument/2006/relationships/image" Target="media/image1.png"/><Relationship Id="rId22" Type="http://schemas.openxmlformats.org/officeDocument/2006/relationships/header" Target="header4.xml"/><Relationship Id="rId27" Type="http://schemas.openxmlformats.org/officeDocument/2006/relationships/header" Target="header6.xml"/><Relationship Id="rId30" Type="http://schemas.openxmlformats.org/officeDocument/2006/relationships/fontTable" Target="fontTable.xml"/></Relationships>
</file>

<file path=word/theme/theme1.xml><?xml version="1.0" encoding="utf-8"?>
<a:theme xmlns:a="http://schemas.openxmlformats.org/drawingml/2006/main" name="HSF">
  <a:themeElements>
    <a:clrScheme name="HSF Brand">
      <a:dk1>
        <a:sysClr val="windowText" lastClr="000000"/>
      </a:dk1>
      <a:lt1>
        <a:sysClr val="window" lastClr="FFFFFF"/>
      </a:lt1>
      <a:dk2>
        <a:srgbClr val="1C3E78"/>
      </a:dk2>
      <a:lt2>
        <a:srgbClr val="A4A6A8"/>
      </a:lt2>
      <a:accent1>
        <a:srgbClr val="1C3E78"/>
      </a:accent1>
      <a:accent2>
        <a:srgbClr val="40AAB8"/>
      </a:accent2>
      <a:accent3>
        <a:srgbClr val="FFC72C"/>
      </a:accent3>
      <a:accent4>
        <a:srgbClr val="A24381"/>
      </a:accent4>
      <a:accent5>
        <a:srgbClr val="235BA8"/>
      </a:accent5>
      <a:accent6>
        <a:srgbClr val="F65058"/>
      </a:accent6>
      <a:hlink>
        <a:srgbClr val="235BA8"/>
      </a:hlink>
      <a:folHlink>
        <a:srgbClr val="A4A6A8"/>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Adjacency">
      <a:fillStyleLst>
        <a:solidFill>
          <a:schemeClr val="phClr"/>
        </a:solidFill>
        <a:solidFill>
          <a:schemeClr val="phClr">
            <a:tint val="55000"/>
          </a:schemeClr>
        </a:solidFill>
        <a:solidFill>
          <a:schemeClr val="phClr"/>
        </a:solidFill>
      </a:fillStyleLst>
      <a:lnStyleLst>
        <a:ln w="12700">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effectStyle>
        <a:effectStyle>
          <a:effectLst>
            <a:outerShdw blurRad="50800" dist="25400" algn="bl" rotWithShape="0">
              <a:srgbClr val="000000">
                <a:alpha val="60000"/>
              </a:srgbClr>
            </a:outerShdw>
          </a:effectLst>
        </a:effectStyle>
        <a:effectStyle>
          <a:effectLst/>
          <a:scene3d>
            <a:camera prst="orthographicFront">
              <a:rot lat="0" lon="0" rev="0"/>
            </a:camera>
            <a:lightRig rig="brightRoom" dir="tl">
              <a:rot lat="0" lon="0" rev="1800000"/>
            </a:lightRig>
          </a:scene3d>
          <a:sp3d contourW="10160" prstMaterial="dkEdge">
            <a:bevelT w="38100" h="50800" prst="angle"/>
            <a:contourClr>
              <a:schemeClr val="phClr">
                <a:shade val="40000"/>
                <a:satMod val="15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9525">
          <a:noFill/>
        </a:ln>
      </a:spPr>
      <a:bodyPr lIns="72000" tIns="72000" rIns="72000" bIns="72000" rtlCol="0" anchor="ctr"/>
      <a:lstStyle>
        <a:defPPr algn="ctr">
          <a:lnSpc>
            <a:spcPct val="90000"/>
          </a:lnSpc>
          <a:spcAft>
            <a:spcPts val="600"/>
          </a:spcAft>
          <a:defRPr sz="2400" dirty="0" err="1" smtClean="0">
            <a:solidFill>
              <a:schemeClr val="bg1"/>
            </a:solidFill>
          </a:defRPr>
        </a:defPPr>
      </a:lstStyle>
      <a:style>
        <a:lnRef idx="2">
          <a:schemeClr val="accent1">
            <a:shade val="50000"/>
          </a:schemeClr>
        </a:lnRef>
        <a:fillRef idx="1">
          <a:schemeClr val="accent1"/>
        </a:fillRef>
        <a:effectRef idx="0">
          <a:schemeClr val="accent1"/>
        </a:effectRef>
        <a:fontRef idx="minor">
          <a:schemeClr val="lt1"/>
        </a:fontRef>
      </a:style>
    </a:spDef>
    <a:txDef>
      <a:spPr>
        <a:noFill/>
        <a:ln>
          <a:noFill/>
        </a:ln>
      </a:spPr>
      <a:bodyPr wrap="square" lIns="72000" tIns="72000" rIns="72000" bIns="72000" rtlCol="0" anchor="t" anchorCtr="0"/>
      <a:lstStyle>
        <a:defPPr>
          <a:lnSpc>
            <a:spcPct val="90000"/>
          </a:lnSpc>
          <a:spcAft>
            <a:spcPts val="600"/>
          </a:spcAft>
          <a:defRPr sz="2400" dirty="0" err="1" smtClean="0"/>
        </a:defP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3B4A07014B28E408003F01C33B66C67" ma:contentTypeVersion="30" ma:contentTypeDescription="Create a new document." ma:contentTypeScope="" ma:versionID="d6fab959f6a15c7e6a7809895175a467">
  <xs:schema xmlns:xsd="http://www.w3.org/2001/XMLSchema" xmlns:xs="http://www.w3.org/2001/XMLSchema" xmlns:p="http://schemas.microsoft.com/office/2006/metadata/properties" xmlns:ns1="http://schemas.microsoft.com/sharepoint/v3" xmlns:ns2="1d1f8585-8162-4744-97b1-44ef6f245ac3" xmlns:ns3="1fd0e724-13fa-4a91-a2d4-fdc2a98c6758" xmlns:ns4="36e0c400-b533-4c23-8af0-3fda53bc34b5" targetNamespace="http://schemas.microsoft.com/office/2006/metadata/properties" ma:root="true" ma:fieldsID="4457935fce8d45126c9938f9933a5c38" ns1:_="" ns2:_="" ns3:_="" ns4:_="">
    <xs:import namespace="http://schemas.microsoft.com/sharepoint/v3"/>
    <xs:import namespace="1d1f8585-8162-4744-97b1-44ef6f245ac3"/>
    <xs:import namespace="1fd0e724-13fa-4a91-a2d4-fdc2a98c6758"/>
    <xs:import namespace="36e0c400-b533-4c23-8af0-3fda53bc34b5"/>
    <xs:element name="properties">
      <xs:complexType>
        <xs:sequence>
          <xs:element name="documentManagement">
            <xs:complexType>
              <xs:all>
                <xs:element ref="ns2:SharedWithUsers" minOccurs="0"/>
                <xs:element ref="ns3:Last_x0020_Review_x0020_Date" minOccurs="0"/>
                <xs:element ref="ns2:o74c79a89f55405f802a22a12e0bb600" minOccurs="0"/>
                <xs:element ref="ns3:TaxCatchAll" minOccurs="0"/>
                <xs:element ref="ns3:TaxCatchAllLabel" minOccurs="0"/>
                <xs:element ref="ns3:Know_x0020_How_x0020_Type" minOccurs="0"/>
                <xs:element ref="ns3:Author_x0028_s_x0029_" minOccurs="0"/>
                <xs:element ref="ns3:Date_x0020_of_x0020_Origin" minOccurs="0"/>
                <xs:element ref="ns2:ed649ec415b14f50bed1ee2a68786313" minOccurs="0"/>
                <xs:element ref="ns1:_dlc_Exempt" minOccurs="0"/>
                <xs:element ref="ns3:Archive" minOccurs="0"/>
                <xs:element ref="ns4:Know_x0020_How_x0028_1_x0029_1" minOccurs="0"/>
              </xs:all>
            </xs:complexType>
          </xs:element>
        </xs:sequence>
      </xs:complexType>
    </xs:element>
  </xs:schema>
  <xs: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import namespace="http://schemas.microsoft.com/office/2006/documentManagement/types"/>
    <xs:import namespace="http://schemas.microsoft.com/office/infopath/2007/PartnerControls"/>
    <xs:element name="_dlc_Exempt" ma:index="19" nillable="true" ma:displayName="Exempt from Policy" ma:description="" ma:hidden="true" ma:internalName="_dlc_Exempt" ma:readOnly="true">
      <xs:simpleType>
        <xs:restriction base="dms:Unknown"/>
      </xs:simpleType>
    </xs:element>
  </xs:schema>
  <xs:schema xmlns:xsd="http://www.w3.org/2001/XMLSchema" xmlns:xs="http://www.w3.org/2001/XMLSchema" xmlns:dms="http://schemas.microsoft.com/office/2006/documentManagement/types" xmlns:pc="http://schemas.microsoft.com/office/infopath/2007/PartnerControls" targetNamespace="1d1f8585-8162-4744-97b1-44ef6f245ac3" elementFormDefault="qualified">
    <xs:import namespace="http://schemas.microsoft.com/office/2006/documentManagement/types"/>
    <xs:import namespace="http://schemas.microsoft.com/office/infopath/2007/PartnerControls"/>
    <xs:element name="SharedWithUsers" ma:index="8" nillable="true" ma:displayName="Shared With" ma:description="" ma:internalName="SharedWithUsers" ma:readOnly="true">
      <xs:complexType>
        <xs:complexContent>
          <xs:extension base="dms:UserMulti">
            <xs:sequence>
              <xs:element name="UserInfo" minOccurs="0" maxOccurs="unbounded">
                <xs:complexType>
                  <xs:sequence>
                    <xs:element name="DisplayName" type="xsd:string" minOccurs="0"/>
                    <xs:element name="AccountId" type="dms:UserId" minOccurs="0" nillable="true"/>
                    <xs:element name="AccountType" type="xsd:string" minOccurs="0"/>
                  </xs:sequence>
                </xs:complexType>
              </xs:element>
            </xs:sequence>
          </xs:extension>
        </xs:complexContent>
      </xs:complexType>
    </xs:element>
    <xs:element name="o74c79a89f55405f802a22a12e0bb600" ma:index="10" nillable="true" ma:taxonomy="true" ma:internalName="o74c79a89f55405f802a22a12e0bb600" ma:taxonomyFieldName="Jurisdiction" ma:displayName="Jurisdiction" ma:readOnly="false" ma:default="" ma:fieldId="{874c79a8-9f55-405f-802a-22a12e0bb600}" ma:taxonomyMulti="true" ma:sspId="49091cab-6810-4a07-a1e9-d25dc0eed90e" ma:termSetId="3b5c8145-95ce-4aa8-9ff3-0fdbd444043a" ma:anchorId="00000000-0000-0000-0000-000000000000" ma:open="false" ma:isKeyword="false">
      <xs:complexType>
        <xs:sequence>
          <xs:element ref="pc:Terms" minOccurs="0" maxOccurs="1"/>
        </xs:sequence>
      </xs:complexType>
    </xs:element>
    <xs:element name="ed649ec415b14f50bed1ee2a68786313" ma:index="17" nillable="true" ma:taxonomy="true" ma:internalName="ed649ec415b14f50bed1ee2a68786313" ma:taxonomyFieldName="Practice_x0020_Area" ma:displayName="Practice Area" ma:readOnly="false" ma:default="" ma:fieldId="{ed649ec4-15b1-4f50-bed1-ee2a68786313}" ma:taxonomyMulti="true" ma:sspId="49091cab-6810-4a07-a1e9-d25dc0eed90e" ma:termSetId="3a6ed358-9429-454c-9651-b01facf0b4d2" ma:anchorId="00000000-0000-0000-0000-000000000000" ma:open="false" ma:isKeyword="false">
      <xs:complexType>
        <xs:sequence>
          <xs:element ref="pc:Terms" minOccurs="0" maxOccurs="1"/>
        </xs:sequence>
      </xs:complexType>
    </xs:element>
  </xs:schema>
  <xs:schema xmlns:xsd="http://www.w3.org/2001/XMLSchema" xmlns:xs="http://www.w3.org/2001/XMLSchema" xmlns:dms="http://schemas.microsoft.com/office/2006/documentManagement/types" xmlns:pc="http://schemas.microsoft.com/office/infopath/2007/PartnerControls" targetNamespace="1fd0e724-13fa-4a91-a2d4-fdc2a98c6758" elementFormDefault="qualified">
    <xs:import namespace="http://schemas.microsoft.com/office/2006/documentManagement/types"/>
    <xs:import namespace="http://schemas.microsoft.com/office/infopath/2007/PartnerControls"/>
    <xs:element name="Last_x0020_Review_x0020_Date" ma:index="9" nillable="true" ma:displayName="Last Review Date" ma:format="DateOnly" ma:hidden="true" ma:indexed="true" ma:internalName="Last_x0020_Review_x0020_Date" ma:readOnly="false">
      <xs:simpleType>
        <xs:restriction base="dms:DateTime"/>
      </xs:simpleType>
    </xs:element>
    <xs:element name="TaxCatchAll" ma:index="11" nillable="true" ma:displayName="Taxonomy Catch All Column" ma:hidden="true" ma:list="{e26067d4-3803-4e6c-af9a-9e0a62fb2ffc}" ma:internalName="TaxCatchAll" ma:showField="CatchAllData" ma:web="1d1f8585-8162-4744-97b1-44ef6f245ac3">
      <xs:complexType>
        <xs:complexContent>
          <xs:extension base="dms:MultiChoiceLookup">
            <xs:sequence>
              <xs:element name="Value" type="dms:Lookup" maxOccurs="unbounded" minOccurs="0" nillable="true"/>
            </xs:sequence>
          </xs:extension>
        </xs:complexContent>
      </xs:complexType>
    </xs:element>
    <xs:element name="TaxCatchAllLabel" ma:index="12" nillable="true" ma:displayName="Taxonomy Catch All Column1" ma:hidden="true" ma:list="{e26067d4-3803-4e6c-af9a-9e0a62fb2ffc}" ma:internalName="TaxCatchAllLabel" ma:readOnly="true" ma:showField="CatchAllDataLabel" ma:web="1d1f8585-8162-4744-97b1-44ef6f245ac3">
      <xs:complexType>
        <xs:complexContent>
          <xs:extension base="dms:MultiChoiceLookup">
            <xs:sequence>
              <xs:element name="Value" type="dms:Lookup" maxOccurs="unbounded" minOccurs="0" nillable="true"/>
            </xs:sequence>
          </xs:extension>
        </xs:complexContent>
      </xs:complexType>
    </xs:element>
    <xs:element name="Know_x0020_How_x0020_Type" ma:index="14" nillable="true" ma:displayName="Know How Type" ma:format="Dropdown" ma:hidden="true" ma:indexed="true" ma:internalName="Know_x0020_How_x0020_Type" ma:readOnly="false">
      <xs:simpleType>
        <xs:restriction base="dms:Choice">
          <xs:enumeration value="Advice"/>
          <xs:enumeration value="Education Paper"/>
          <xs:enumeration value="Model Forms and Notes"/>
          <xs:enumeration value="Newssheet"/>
          <xs:enumeration value="Precedent"/>
          <xs:enumeration value="Transaction Bible"/>
        </xs:restriction>
      </xs:simpleType>
    </xs:element>
    <xs:element name="Author_x0028_s_x0029_" ma:index="15" nillable="true" ma:displayName="Author(s)" ma:description="Please enter author names in the format [last name],[first name] with multiple author names separated by semi-colons." ma:hidden="true" ma:internalName="Author_x0028_s_x0029_" ma:readOnly="false">
      <xs:simpleType>
        <xs:restriction base="dms:Note"/>
      </xs:simpleType>
    </xs:element>
    <xs:element name="Date_x0020_of_x0020_Origin" ma:index="16" nillable="true" ma:displayName="Date of Origin" ma:description="Please enter the origin date of the document (i.e. the date at which the contents of the document originated) by selecting a date using the calendar function or typing the date into the box." ma:format="DateOnly" ma:hidden="true" ma:indexed="true" ma:internalName="Date_x0020_of_x0020_Origin" ma:readOnly="false">
      <xs:simpleType>
        <xs:restriction base="dms:DateTime"/>
      </xs:simpleType>
    </xs:element>
    <xs:element name="Archive" ma:index="20" nillable="true" ma:displayName="Archive" ma:default="0" ma:indexed="true" ma:internalName="Archive">
      <xs:simpleType>
        <xs:restriction base="dms:Boolean"/>
      </xs:simpleType>
    </xs:element>
  </xs:schema>
  <xs:schema xmlns:xsd="http://www.w3.org/2001/XMLSchema" xmlns:xs="http://www.w3.org/2001/XMLSchema" xmlns:dms="http://schemas.microsoft.com/office/2006/documentManagement/types" xmlns:pc="http://schemas.microsoft.com/office/infopath/2007/PartnerControls" targetNamespace="36e0c400-b533-4c23-8af0-3fda53bc34b5" elementFormDefault="qualified">
    <xs:import namespace="http://schemas.microsoft.com/office/2006/documentManagement/types"/>
    <xs:import namespace="http://schemas.microsoft.com/office/infopath/2007/PartnerControls"/>
    <xs:element name="Know_x0020_How_x0028_1_x0029_1" ma:index="21" nillable="true" ma:displayName="Know How" ma:hidden="true" ma:internalName="Know_x0020_How_x0028_1_x0029_1" ma:readOnly="false">
      <xs:complexType>
        <xs:complexContent>
          <xs:extension base="dms:URL">
            <xs:sequence>
              <xs:element name="Url" type="dms:ValidUrl" minOccurs="0" nillable="true"/>
              <xs:element name="Description" type="xsd:string" nillable="true"/>
            </xs:sequence>
          </xs:extension>
        </xs:complexContent>
      </xs:complexType>
    </xs:element>
  </xs: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TaxCatchAll xmlns="1fd0e724-13fa-4a91-a2d4-fdc2a98c6758"/>
    <Know_x0020_How_x0028_1_x0029_1 xmlns="36e0c400-b533-4c23-8af0-3fda53bc34b5">
      <Url xsi:nil="true"/>
      <Description xsi:nil="true"/>
    </Know_x0020_How_x0028_1_x0029_1>
    <o74c79a89f55405f802a22a12e0bb600 xmlns="1d1f8585-8162-4744-97b1-44ef6f245ac3">
      <Terms xmlns="http://schemas.microsoft.com/office/infopath/2007/PartnerControls"/>
    </o74c79a89f55405f802a22a12e0bb600>
    <Know_x0020_How_x0020_Type xmlns="1fd0e724-13fa-4a91-a2d4-fdc2a98c6758" xsi:nil="true"/>
    <Last_x0020_Review_x0020_Date xmlns="1fd0e724-13fa-4a91-a2d4-fdc2a98c6758" xsi:nil="true"/>
    <Author_x0028_s_x0029_ xmlns="1fd0e724-13fa-4a91-a2d4-fdc2a98c6758" xsi:nil="true"/>
    <Archive xmlns="1fd0e724-13fa-4a91-a2d4-fdc2a98c6758" xsi:nil="true"/>
    <ed649ec415b14f50bed1ee2a68786313 xmlns="1d1f8585-8162-4744-97b1-44ef6f245ac3">
      <Terms xmlns="http://schemas.microsoft.com/office/infopath/2007/PartnerControls"/>
    </ed649ec415b14f50bed1ee2a68786313>
    <Date_x0020_of_x0020_Origin xmlns="1fd0e724-13fa-4a91-a2d4-fdc2a98c6758" xsi:nil="true"/>
  </documentManagement>
</p:properties>
</file>

<file path=customXml/item5.xml><?xml version="1.0" encoding="utf-8"?>
<p:Policy xmlns:p="office.server.policy" id="" local="true">
  <p:Name>Document</p:Name>
  <p:Description/>
  <p:Statement/>
  <p:PolicyItems>
    <p:PolicyItem featureId="Microsoft.Office.RecordsManagement.PolicyFeatures.PolicyAudit" staticId="0x01010023B4A07014B28E408003F01C33B66C67|-1179485531" UniqueId="af5dbe69-2915-4b8d-b1da-f84e6ac26bc1">
      <p:Name>Auditing</p:Name>
      <p:Description>Audits user actions on documents and list items to the Audit Log.</p:Description>
      <p:CustomData>
        <Audit>
          <Update/>
          <View/>
          <CheckInOut/>
        </Audit>
      </p:CustomData>
    </p:PolicyItem>
  </p:PolicyItems>
</p:Policy>
</file>

<file path=customXml/item6.xml><?xml version="1.0" encoding="utf-8"?>
<hs:root xmlns:hs="urn:HerbertSmith.Office.Word.Global">
  <iManRef>GBR01/121945240_18</iManRef>
</hs:root>
</file>

<file path=customXml/itemProps1.xml><?xml version="1.0" encoding="utf-8"?>
<ds:datastoreItem xmlns:ds="http://schemas.openxmlformats.org/officeDocument/2006/customXml" ds:itemID="{68B6BE7E-6DD0-42BB-BD14-88BFD711E6A6}">
  <ds:schemaRefs>
    <ds:schemaRef ds:uri="http://schemas.microsoft.com/sharepoint/v3/contenttype/forms"/>
  </ds:schemaRefs>
</ds:datastoreItem>
</file>

<file path=customXml/itemProps2.xml><?xml version="1.0" encoding="utf-8"?>
<ds:datastoreItem xmlns:ds="http://schemas.openxmlformats.org/officeDocument/2006/customXml" ds:itemID="{9794AAA7-698D-4663-BC13-C9E7FA079B1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d1f8585-8162-4744-97b1-44ef6f245ac3"/>
    <ds:schemaRef ds:uri="1fd0e724-13fa-4a91-a2d4-fdc2a98c6758"/>
    <ds:schemaRef ds:uri="36e0c400-b533-4c23-8af0-3fda53bc34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6FF47BF-9B3A-4E69-B05B-F8CDBC66D662}">
  <ds:schemaRefs>
    <ds:schemaRef ds:uri="http://schemas.openxmlformats.org/officeDocument/2006/bibliography"/>
  </ds:schemaRefs>
</ds:datastoreItem>
</file>

<file path=customXml/itemProps4.xml><?xml version="1.0" encoding="utf-8"?>
<ds:datastoreItem xmlns:ds="http://schemas.openxmlformats.org/officeDocument/2006/customXml" ds:itemID="{3CBA7B36-49C9-4F15-8213-F3847395F41E}">
  <ds:schemaRefs>
    <ds:schemaRef ds:uri="http://purl.org/dc/elements/1.1/"/>
    <ds:schemaRef ds:uri="http://purl.org/dc/terms/"/>
    <ds:schemaRef ds:uri="http://schemas.microsoft.com/office/2006/documentManagement/types"/>
    <ds:schemaRef ds:uri="http://purl.org/dc/dcmitype/"/>
    <ds:schemaRef ds:uri="1fd0e724-13fa-4a91-a2d4-fdc2a98c6758"/>
    <ds:schemaRef ds:uri="36e0c400-b533-4c23-8af0-3fda53bc34b5"/>
    <ds:schemaRef ds:uri="http://schemas.microsoft.com/office/infopath/2007/PartnerControls"/>
    <ds:schemaRef ds:uri="http://schemas.microsoft.com/sharepoint/v3"/>
    <ds:schemaRef ds:uri="1d1f8585-8162-4744-97b1-44ef6f245ac3"/>
    <ds:schemaRef ds:uri="http://schemas.openxmlformats.org/package/2006/metadata/core-properties"/>
    <ds:schemaRef ds:uri="http://schemas.microsoft.com/office/2006/metadata/properties"/>
    <ds:schemaRef ds:uri="http://www.w3.org/XML/1998/namespace"/>
  </ds:schemaRefs>
</ds:datastoreItem>
</file>

<file path=customXml/itemProps5.xml><?xml version="1.0" encoding="utf-8"?>
<ds:datastoreItem xmlns:ds="http://schemas.openxmlformats.org/officeDocument/2006/customXml" ds:itemID="{1D0C1503-931E-4A91-B695-7B466EE0CB6F}">
  <ds:schemaRefs>
    <ds:schemaRef ds:uri="office.server.policy"/>
  </ds:schemaRefs>
</ds:datastoreItem>
</file>

<file path=customXml/itemProps6.xml><?xml version="1.0" encoding="utf-8"?>
<ds:datastoreItem xmlns:ds="http://schemas.openxmlformats.org/officeDocument/2006/customXml" ds:itemID="{C8632215-67EF-4E64-A302-77423BF1A76E}">
  <ds:schemaRefs>
    <ds:schemaRef ds:uri="urn:HerbertSmith.Office.Word.Global"/>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30</Pages>
  <Words>12783</Words>
  <Characters>72868</Characters>
  <Application>Microsoft Office Word</Application>
  <DocSecurity>0</DocSecurity>
  <Lines>607</Lines>
  <Paragraphs>170</Paragraphs>
  <ScaleCrop>false</ScaleCrop>
  <HeadingPairs>
    <vt:vector size="2" baseType="variant">
      <vt:variant>
        <vt:lpstr>Title</vt:lpstr>
      </vt:variant>
      <vt:variant>
        <vt:i4>1</vt:i4>
      </vt:variant>
    </vt:vector>
  </HeadingPairs>
  <TitlesOfParts>
    <vt:vector size="1" baseType="lpstr">
      <vt:lpstr/>
    </vt:vector>
  </TitlesOfParts>
  <Company>Herbert Smith Freehills</Company>
  <LinksUpToDate>false</LinksUpToDate>
  <CharactersWithSpaces>85481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George, Jason</cp:lastModifiedBy>
  <cp:revision>1</cp:revision>
  <cp:lastPrinted>1900-01-01T00:00:00Z</cp:lastPrinted>
  <dcterms:created xsi:type="dcterms:W3CDTF">2025-10-20T12:17:00Z</dcterms:created>
  <dcterms:modified xsi:type="dcterms:W3CDTF">2026-03-03T13:58:00Z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WDocID">
    <vt:lpwstr>DM_US 214568922-13.111129.0059</vt:lpwstr>
  </property>
</Properties>
</file>