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EAF" w:rsidRPr="0095619C" w:rsidRDefault="00C20EAF" w:rsidP="00CD16E7">
      <w:pPr>
        <w:jc w:val="both"/>
        <w:rPr>
          <w:rFonts w:ascii="Calibri" w:hAnsi="Calibri" w:cs="Calibri"/>
          <w:b/>
          <w:sz w:val="18"/>
          <w:szCs w:val="18"/>
        </w:rPr>
      </w:pPr>
      <w:r w:rsidRPr="0095619C">
        <w:rPr>
          <w:rFonts w:ascii="Calibri" w:hAnsi="Calibri" w:cs="Calibri"/>
          <w:b/>
          <w:sz w:val="18"/>
          <w:szCs w:val="18"/>
        </w:rPr>
        <w:t xml:space="preserve">Goal: </w:t>
      </w:r>
      <w:r w:rsidRPr="0095619C">
        <w:rPr>
          <w:rFonts w:ascii="Calibri" w:hAnsi="Calibri" w:cs="Calibri"/>
          <w:sz w:val="18"/>
          <w:szCs w:val="18"/>
        </w:rPr>
        <w:t>The goal of this lab is to get a hands-on experience to</w:t>
      </w:r>
      <w:r w:rsidR="00ED1925">
        <w:rPr>
          <w:rFonts w:ascii="Calibri" w:hAnsi="Calibri" w:cs="Calibri"/>
          <w:sz w:val="18"/>
          <w:szCs w:val="18"/>
        </w:rPr>
        <w:t xml:space="preserve"> </w:t>
      </w:r>
      <w:proofErr w:type="spellStart"/>
      <w:r w:rsidR="00ED1925">
        <w:rPr>
          <w:rFonts w:ascii="Calibri" w:hAnsi="Calibri" w:cs="Calibri"/>
          <w:sz w:val="18"/>
          <w:szCs w:val="18"/>
        </w:rPr>
        <w:t>analyse</w:t>
      </w:r>
      <w:proofErr w:type="spellEnd"/>
      <w:r w:rsidR="00ED1925">
        <w:rPr>
          <w:rFonts w:ascii="Calibri" w:hAnsi="Calibri" w:cs="Calibri"/>
          <w:sz w:val="18"/>
          <w:szCs w:val="18"/>
        </w:rPr>
        <w:t xml:space="preserve"> how parameters </w:t>
      </w:r>
      <w:r w:rsidR="002B52D6">
        <w:rPr>
          <w:rFonts w:ascii="Calibri" w:hAnsi="Calibri" w:cs="Calibri"/>
          <w:sz w:val="18"/>
          <w:szCs w:val="18"/>
        </w:rPr>
        <w:t xml:space="preserve">affect the various impedance features of a Differential pair of a Microstrip and </w:t>
      </w:r>
      <w:r w:rsidR="003E3478">
        <w:rPr>
          <w:rFonts w:ascii="Calibri" w:hAnsi="Calibri" w:cs="Calibri"/>
          <w:sz w:val="18"/>
          <w:szCs w:val="18"/>
        </w:rPr>
        <w:t>St</w:t>
      </w:r>
      <w:r w:rsidR="002B52D6">
        <w:rPr>
          <w:rFonts w:ascii="Calibri" w:hAnsi="Calibri" w:cs="Calibri"/>
          <w:sz w:val="18"/>
          <w:szCs w:val="18"/>
        </w:rPr>
        <w:t>ripline</w:t>
      </w:r>
      <w:r w:rsidR="008637EB" w:rsidRPr="0095619C">
        <w:rPr>
          <w:rFonts w:ascii="Calibri" w:hAnsi="Calibri" w:cs="Calibri"/>
          <w:sz w:val="18"/>
          <w:szCs w:val="18"/>
        </w:rPr>
        <w:t>.</w:t>
      </w:r>
      <w:r w:rsidRPr="0095619C">
        <w:rPr>
          <w:rFonts w:ascii="Calibri" w:hAnsi="Calibri" w:cs="Calibri"/>
          <w:sz w:val="18"/>
          <w:szCs w:val="18"/>
        </w:rPr>
        <w:t xml:space="preserve"> Tool used is Hyperlynx.</w:t>
      </w:r>
      <w:r w:rsidRPr="0095619C">
        <w:rPr>
          <w:rFonts w:ascii="Calibri" w:hAnsi="Calibri" w:cs="Calibri"/>
          <w:b/>
          <w:sz w:val="18"/>
          <w:szCs w:val="18"/>
        </w:rPr>
        <w:t xml:space="preserve"> </w:t>
      </w:r>
    </w:p>
    <w:p w:rsidR="008B5528" w:rsidRPr="0095619C" w:rsidRDefault="008B5528" w:rsidP="00CD16E7">
      <w:pPr>
        <w:jc w:val="both"/>
        <w:rPr>
          <w:rFonts w:ascii="Calibri" w:hAnsi="Calibri" w:cs="Calibri"/>
          <w:b/>
          <w:sz w:val="18"/>
          <w:szCs w:val="18"/>
        </w:rPr>
      </w:pPr>
      <w:r w:rsidRPr="0095619C">
        <w:rPr>
          <w:rFonts w:ascii="Calibri" w:hAnsi="Calibri" w:cs="Calibri"/>
          <w:b/>
          <w:sz w:val="18"/>
          <w:szCs w:val="18"/>
        </w:rPr>
        <w:t xml:space="preserve">Plan: </w:t>
      </w:r>
      <w:r w:rsidRPr="0095619C">
        <w:rPr>
          <w:rFonts w:ascii="Calibri" w:hAnsi="Calibri" w:cs="Calibri"/>
          <w:sz w:val="18"/>
          <w:szCs w:val="18"/>
        </w:rPr>
        <w:t xml:space="preserve">The plan is to theoretically anticipate the </w:t>
      </w:r>
      <w:r w:rsidR="006953AF">
        <w:rPr>
          <w:rFonts w:ascii="Calibri" w:hAnsi="Calibri" w:cs="Calibri"/>
          <w:sz w:val="18"/>
          <w:szCs w:val="18"/>
        </w:rPr>
        <w:t xml:space="preserve">various impedance features </w:t>
      </w:r>
      <w:r w:rsidR="008637EB" w:rsidRPr="0095619C">
        <w:rPr>
          <w:rFonts w:ascii="Calibri" w:hAnsi="Calibri" w:cs="Calibri"/>
          <w:sz w:val="18"/>
          <w:szCs w:val="18"/>
        </w:rPr>
        <w:t>theoretically</w:t>
      </w:r>
      <w:r w:rsidR="006953AF">
        <w:rPr>
          <w:rFonts w:ascii="Calibri" w:hAnsi="Calibri" w:cs="Calibri"/>
          <w:sz w:val="18"/>
          <w:szCs w:val="18"/>
        </w:rPr>
        <w:t xml:space="preserve"> and</w:t>
      </w:r>
      <w:r w:rsidR="008637EB" w:rsidRPr="0095619C">
        <w:rPr>
          <w:rFonts w:ascii="Calibri" w:hAnsi="Calibri" w:cs="Calibri"/>
          <w:sz w:val="18"/>
          <w:szCs w:val="18"/>
        </w:rPr>
        <w:t xml:space="preserve"> apply the </w:t>
      </w:r>
      <w:r w:rsidR="006953AF">
        <w:rPr>
          <w:rFonts w:ascii="Calibri" w:hAnsi="Calibri" w:cs="Calibri"/>
          <w:sz w:val="18"/>
          <w:szCs w:val="18"/>
        </w:rPr>
        <w:t>same to 2D Field Solver</w:t>
      </w:r>
      <w:r w:rsidR="008637EB" w:rsidRPr="0095619C">
        <w:rPr>
          <w:rFonts w:ascii="Calibri" w:hAnsi="Calibri" w:cs="Calibri"/>
          <w:sz w:val="18"/>
          <w:szCs w:val="18"/>
        </w:rPr>
        <w:t xml:space="preserve">.  </w:t>
      </w:r>
    </w:p>
    <w:p w:rsidR="00346473" w:rsidRPr="00BE20A0" w:rsidRDefault="00744236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 w:rsidRPr="00BE20A0">
        <w:rPr>
          <w:rFonts w:ascii="CIDFont+F1" w:hAnsi="CIDFont+F1" w:cs="CIDFont+F1"/>
          <w:b/>
          <w:sz w:val="20"/>
          <w:szCs w:val="20"/>
        </w:rPr>
        <w:t>Design a tightly coupled 100 Ohm micro</w:t>
      </w:r>
      <w:r w:rsidR="00E54593" w:rsidRPr="00BE20A0">
        <w:rPr>
          <w:rFonts w:ascii="CIDFont+F1" w:hAnsi="CIDFont+F1" w:cs="CIDFont+F1"/>
          <w:b/>
          <w:sz w:val="20"/>
          <w:szCs w:val="20"/>
        </w:rPr>
        <w:t xml:space="preserve">strip differential pair, with 5 </w:t>
      </w:r>
      <w:r w:rsidRPr="00BE20A0">
        <w:rPr>
          <w:rFonts w:ascii="CIDFont+F1" w:hAnsi="CIDFont+F1" w:cs="CIDFont+F1"/>
          <w:b/>
          <w:sz w:val="20"/>
          <w:szCs w:val="20"/>
        </w:rPr>
        <w:t>mil wide trace</w:t>
      </w:r>
      <w:r w:rsidR="00A16E54">
        <w:rPr>
          <w:rFonts w:ascii="CIDFont+F1" w:hAnsi="CIDFont+F1" w:cs="CIDFont+F1"/>
          <w:b/>
          <w:sz w:val="20"/>
          <w:szCs w:val="20"/>
        </w:rPr>
        <w:t xml:space="preserve">. </w:t>
      </w:r>
      <w:r w:rsidR="00910B4E" w:rsidRPr="00BE20A0">
        <w:rPr>
          <w:rFonts w:ascii="CIDFont+F1" w:hAnsi="CIDFont+F1" w:cs="CIDFont+F1"/>
          <w:b/>
          <w:sz w:val="20"/>
          <w:szCs w:val="20"/>
        </w:rPr>
        <w:t>Adjust the dielectric thickness</w:t>
      </w:r>
    </w:p>
    <w:p w:rsidR="00941E03" w:rsidRDefault="00941E03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14"/>
          <w:szCs w:val="14"/>
        </w:rPr>
      </w:pPr>
    </w:p>
    <w:p w:rsidR="00941E03" w:rsidRDefault="008557A7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14"/>
          <w:szCs w:val="14"/>
        </w:rPr>
      </w:pPr>
      <w:r>
        <w:rPr>
          <w:noProof/>
        </w:rPr>
        <w:drawing>
          <wp:inline distT="0" distB="0" distL="0" distR="0" wp14:anchorId="265923C6" wp14:editId="3D3B498B">
            <wp:extent cx="7442200" cy="202182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54977" cy="20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4E" w:rsidRPr="00910B4E" w:rsidRDefault="00910B4E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14"/>
          <w:szCs w:val="14"/>
        </w:rPr>
      </w:pPr>
    </w:p>
    <w:tbl>
      <w:tblPr>
        <w:tblStyle w:val="TableGrid"/>
        <w:tblW w:w="11897" w:type="dxa"/>
        <w:tblInd w:w="-5" w:type="dxa"/>
        <w:tblLook w:val="04A0" w:firstRow="1" w:lastRow="0" w:firstColumn="1" w:lastColumn="0" w:noHBand="0" w:noVBand="1"/>
      </w:tblPr>
      <w:tblGrid>
        <w:gridCol w:w="872"/>
        <w:gridCol w:w="1648"/>
        <w:gridCol w:w="1197"/>
        <w:gridCol w:w="8180"/>
      </w:tblGrid>
      <w:tr w:rsidR="00980DEF" w:rsidRPr="0095619C" w:rsidTr="00585E33">
        <w:trPr>
          <w:trHeight w:val="215"/>
        </w:trPr>
        <w:tc>
          <w:tcPr>
            <w:tcW w:w="872" w:type="dxa"/>
            <w:shd w:val="clear" w:color="auto" w:fill="FFC000"/>
          </w:tcPr>
          <w:p w:rsidR="00980DEF" w:rsidRPr="0095619C" w:rsidRDefault="00980DEF" w:rsidP="00346473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Coupling </w:t>
            </w:r>
          </w:p>
        </w:tc>
        <w:tc>
          <w:tcPr>
            <w:tcW w:w="1648" w:type="dxa"/>
            <w:shd w:val="clear" w:color="auto" w:fill="FFC000"/>
          </w:tcPr>
          <w:p w:rsidR="00980DEF" w:rsidRPr="0095619C" w:rsidRDefault="00980DEF" w:rsidP="00346473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Trace width (mil)</w:t>
            </w:r>
          </w:p>
        </w:tc>
        <w:tc>
          <w:tcPr>
            <w:tcW w:w="1197" w:type="dxa"/>
            <w:shd w:val="clear" w:color="auto" w:fill="FFC000"/>
          </w:tcPr>
          <w:p w:rsidR="00980DEF" w:rsidRPr="0095619C" w:rsidRDefault="00980DEF" w:rsidP="00281585">
            <w:pPr>
              <w:rPr>
                <w:rFonts w:ascii="Calibri" w:hAnsi="Calibri" w:cs="Calibri"/>
                <w:b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 w:rsidR="00844BAD">
              <w:rPr>
                <w:rFonts w:ascii="Calibri" w:hAnsi="Calibri" w:cs="Calibri"/>
                <w:b/>
                <w:sz w:val="18"/>
                <w:szCs w:val="18"/>
              </w:rPr>
              <w:t>single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>(ohm)</w:t>
            </w:r>
          </w:p>
        </w:tc>
        <w:tc>
          <w:tcPr>
            <w:tcW w:w="8180" w:type="dxa"/>
            <w:shd w:val="clear" w:color="auto" w:fill="FFC000"/>
          </w:tcPr>
          <w:p w:rsidR="00980DEF" w:rsidRPr="0095619C" w:rsidRDefault="00566D40" w:rsidP="00BF763F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Comment</w:t>
            </w:r>
          </w:p>
        </w:tc>
      </w:tr>
      <w:tr w:rsidR="00980DEF" w:rsidRPr="0095619C" w:rsidTr="00585E33">
        <w:trPr>
          <w:trHeight w:val="1304"/>
        </w:trPr>
        <w:tc>
          <w:tcPr>
            <w:tcW w:w="872" w:type="dxa"/>
          </w:tcPr>
          <w:p w:rsidR="00980DEF" w:rsidRPr="0095619C" w:rsidRDefault="00980DEF" w:rsidP="00BC6845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IDFont+F1" w:hAnsi="CIDFont+F1" w:cs="CIDFont+F1"/>
                <w:sz w:val="18"/>
                <w:szCs w:val="18"/>
              </w:rPr>
              <w:t>Tight</w:t>
            </w:r>
          </w:p>
        </w:tc>
        <w:tc>
          <w:tcPr>
            <w:tcW w:w="1648" w:type="dxa"/>
          </w:tcPr>
          <w:p w:rsidR="00980DEF" w:rsidRPr="0095619C" w:rsidRDefault="007323CE" w:rsidP="00BC6845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1197" w:type="dxa"/>
          </w:tcPr>
          <w:p w:rsidR="00980DEF" w:rsidRPr="0095619C" w:rsidRDefault="00844BAD" w:rsidP="00BC6845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56.4</w:t>
            </w:r>
          </w:p>
        </w:tc>
        <w:tc>
          <w:tcPr>
            <w:tcW w:w="8180" w:type="dxa"/>
          </w:tcPr>
          <w:p w:rsidR="00980DEF" w:rsidRPr="0095619C" w:rsidRDefault="002A06CA" w:rsidP="00297D0C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As per the above figure, Single en</w:t>
            </w:r>
            <w:r w:rsidR="00F00D73">
              <w:rPr>
                <w:rFonts w:ascii="Calibri" w:hAnsi="Calibri" w:cs="Calibri"/>
                <w:sz w:val="18"/>
                <w:szCs w:val="18"/>
              </w:rPr>
              <w:t xml:space="preserve">ded impedance </w:t>
            </w:r>
            <w:proofErr w:type="spellStart"/>
            <w:r w:rsidR="00F00D73"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 w:rsidR="00F00D73">
              <w:rPr>
                <w:rFonts w:ascii="Calibri" w:hAnsi="Calibri" w:cs="Calibri"/>
                <w:sz w:val="18"/>
                <w:szCs w:val="18"/>
              </w:rPr>
              <w:t>=56.4 ohm nearly equal to half of Differential Impedance (</w:t>
            </w:r>
            <w:proofErr w:type="spellStart"/>
            <w:r w:rsidR="00F00D73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F00D73">
              <w:rPr>
                <w:rFonts w:ascii="Calibri" w:hAnsi="Calibri" w:cs="Calibri"/>
                <w:sz w:val="18"/>
                <w:szCs w:val="18"/>
              </w:rPr>
              <w:t xml:space="preserve">) of 100 </w:t>
            </w:r>
            <w:r w:rsidR="00DB2DE9">
              <w:rPr>
                <w:rFonts w:ascii="Calibri" w:hAnsi="Calibri" w:cs="Calibri"/>
                <w:sz w:val="18"/>
                <w:szCs w:val="18"/>
              </w:rPr>
              <w:t>ohms</w:t>
            </w:r>
            <w:r w:rsidR="00F00D73">
              <w:rPr>
                <w:rFonts w:ascii="Calibri" w:hAnsi="Calibri" w:cs="Calibri"/>
                <w:sz w:val="18"/>
                <w:szCs w:val="18"/>
              </w:rPr>
              <w:t>. Also, Odd mode impedance</w:t>
            </w:r>
            <w:r w:rsidR="006275E6">
              <w:rPr>
                <w:rFonts w:ascii="Calibri" w:hAnsi="Calibri" w:cs="Calibri"/>
                <w:sz w:val="18"/>
                <w:szCs w:val="18"/>
              </w:rPr>
              <w:t xml:space="preserve"> (</w:t>
            </w:r>
            <w:proofErr w:type="spellStart"/>
            <w:r w:rsidR="006275E6"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 w:rsidR="006275E6">
              <w:rPr>
                <w:rFonts w:ascii="Calibri" w:hAnsi="Calibri" w:cs="Calibri"/>
                <w:sz w:val="18"/>
                <w:szCs w:val="18"/>
              </w:rPr>
              <w:t>)</w:t>
            </w:r>
            <w:r w:rsidR="006F28FD">
              <w:rPr>
                <w:rFonts w:ascii="Calibri" w:hAnsi="Calibri" w:cs="Calibri"/>
                <w:sz w:val="18"/>
                <w:szCs w:val="18"/>
              </w:rPr>
              <w:t xml:space="preserve"> is theoretically half of </w:t>
            </w:r>
            <w:proofErr w:type="spellStart"/>
            <w:r w:rsidR="006F28FD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6F28FD">
              <w:rPr>
                <w:rFonts w:ascii="Calibri" w:hAnsi="Calibri" w:cs="Calibri"/>
                <w:sz w:val="18"/>
                <w:szCs w:val="18"/>
              </w:rPr>
              <w:t xml:space="preserve">, its observed that </w:t>
            </w:r>
            <w:proofErr w:type="spellStart"/>
            <w:r w:rsidR="00915680"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 w:rsidR="00915680">
              <w:rPr>
                <w:rFonts w:ascii="Calibri" w:hAnsi="Calibri" w:cs="Calibri"/>
                <w:sz w:val="18"/>
                <w:szCs w:val="18"/>
              </w:rPr>
              <w:t xml:space="preserve"> = 50 ohm. </w:t>
            </w:r>
            <w:r w:rsidR="006F28FD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033FC5">
              <w:rPr>
                <w:rFonts w:ascii="Calibri" w:hAnsi="Calibri" w:cs="Calibri"/>
                <w:sz w:val="18"/>
                <w:szCs w:val="18"/>
              </w:rPr>
              <w:t xml:space="preserve">By theory, </w:t>
            </w:r>
            <w:r w:rsidR="00033FC5" w:rsidRPr="00033FC5">
              <w:rPr>
                <w:rFonts w:ascii="Calibri" w:hAnsi="Calibri" w:cs="Calibri"/>
                <w:sz w:val="18"/>
                <w:szCs w:val="18"/>
              </w:rPr>
              <w:t>Common mode impedance</w:t>
            </w:r>
            <w:r w:rsidR="00033FC5">
              <w:rPr>
                <w:rFonts w:ascii="Calibri" w:hAnsi="Calibri" w:cs="Calibri"/>
                <w:sz w:val="18"/>
                <w:szCs w:val="18"/>
              </w:rPr>
              <w:t xml:space="preserve"> (</w:t>
            </w:r>
            <w:proofErr w:type="spellStart"/>
            <w:r w:rsidR="00033FC5"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 w:rsidR="00033FC5">
              <w:rPr>
                <w:rFonts w:ascii="Calibri" w:hAnsi="Calibri" w:cs="Calibri"/>
                <w:sz w:val="18"/>
                <w:szCs w:val="18"/>
              </w:rPr>
              <w:t>)</w:t>
            </w:r>
            <w:r w:rsidR="00033FC5" w:rsidRPr="00033FC5">
              <w:rPr>
                <w:rFonts w:ascii="Calibri" w:hAnsi="Calibri" w:cs="Calibri"/>
                <w:sz w:val="18"/>
                <w:szCs w:val="18"/>
              </w:rPr>
              <w:t xml:space="preserve"> is defined as impedance between the two lines when the line pair is driven with common mode</w:t>
            </w:r>
            <w:r w:rsidR="004006BD">
              <w:rPr>
                <w:rFonts w:ascii="Calibri" w:hAnsi="Calibri" w:cs="Calibri"/>
                <w:sz w:val="18"/>
                <w:szCs w:val="18"/>
              </w:rPr>
              <w:t xml:space="preserve"> signal.</w:t>
            </w:r>
            <w:r w:rsidR="00C80E8B">
              <w:rPr>
                <w:rFonts w:ascii="Calibri" w:hAnsi="Calibri" w:cs="Calibri"/>
                <w:sz w:val="18"/>
                <w:szCs w:val="18"/>
              </w:rPr>
              <w:t xml:space="preserve"> Even mode Impedance (</w:t>
            </w:r>
            <w:proofErr w:type="spellStart"/>
            <w:r w:rsidR="00C80E8B"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 w:rsidR="00C80E8B">
              <w:rPr>
                <w:rFonts w:ascii="Calibri" w:hAnsi="Calibri" w:cs="Calibri"/>
                <w:sz w:val="18"/>
                <w:szCs w:val="18"/>
              </w:rPr>
              <w:t xml:space="preserve">) is defined by the impedance of a single transmission line when the pair is driven by a common mode signal. So, </w:t>
            </w:r>
            <w:proofErr w:type="spellStart"/>
            <w:r w:rsidR="00C80E8B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C80E8B">
              <w:rPr>
                <w:rFonts w:ascii="Calibri" w:hAnsi="Calibri" w:cs="Calibri"/>
                <w:sz w:val="18"/>
                <w:szCs w:val="18"/>
              </w:rPr>
              <w:t xml:space="preserve">=2Zodd and </w:t>
            </w:r>
            <w:proofErr w:type="spellStart"/>
            <w:r w:rsidR="00C80E8B"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 w:rsidR="00C80E8B">
              <w:rPr>
                <w:rFonts w:ascii="Calibri" w:hAnsi="Calibri" w:cs="Calibri"/>
                <w:sz w:val="18"/>
                <w:szCs w:val="18"/>
              </w:rPr>
              <w:t>=0.5*</w:t>
            </w:r>
            <w:proofErr w:type="spellStart"/>
            <w:r w:rsidR="00C80E8B"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 w:rsidR="00C80E8B">
              <w:rPr>
                <w:rFonts w:ascii="Calibri" w:hAnsi="Calibri" w:cs="Calibri"/>
                <w:sz w:val="18"/>
                <w:szCs w:val="18"/>
              </w:rPr>
              <w:t xml:space="preserve">. </w:t>
            </w:r>
            <w:r w:rsidR="004006BD">
              <w:rPr>
                <w:rFonts w:ascii="Calibri" w:hAnsi="Calibri" w:cs="Calibri"/>
                <w:sz w:val="18"/>
                <w:szCs w:val="18"/>
              </w:rPr>
              <w:t xml:space="preserve"> Since, the </w:t>
            </w:r>
            <w:r w:rsidR="004006BD" w:rsidRPr="00FC10BB">
              <w:rPr>
                <w:rFonts w:ascii="Calibri" w:hAnsi="Calibri" w:cs="Calibri"/>
                <w:b/>
                <w:sz w:val="18"/>
                <w:szCs w:val="18"/>
              </w:rPr>
              <w:t>fringe lines</w:t>
            </w:r>
            <w:r w:rsidR="004006BD">
              <w:rPr>
                <w:rFonts w:ascii="Calibri" w:hAnsi="Calibri" w:cs="Calibri"/>
                <w:sz w:val="18"/>
                <w:szCs w:val="18"/>
              </w:rPr>
              <w:t xml:space="preserve"> across the Differential pair is greater than Common signal pair, </w:t>
            </w:r>
            <w:r w:rsidR="000B6A9D">
              <w:rPr>
                <w:rFonts w:ascii="Calibri" w:hAnsi="Calibri" w:cs="Calibri"/>
                <w:sz w:val="18"/>
                <w:szCs w:val="18"/>
              </w:rPr>
              <w:t xml:space="preserve">displacement current across the Differential pair is greater than Common signal </w:t>
            </w:r>
            <w:r w:rsidR="00A46515">
              <w:rPr>
                <w:rFonts w:ascii="Calibri" w:hAnsi="Calibri" w:cs="Calibri"/>
                <w:sz w:val="18"/>
                <w:szCs w:val="18"/>
              </w:rPr>
              <w:t>pair.</w:t>
            </w:r>
            <w:r w:rsidR="000B6A9D">
              <w:rPr>
                <w:rFonts w:ascii="Calibri" w:hAnsi="Calibri" w:cs="Calibri"/>
                <w:sz w:val="18"/>
                <w:szCs w:val="18"/>
              </w:rPr>
              <w:t xml:space="preserve"> Hence, </w:t>
            </w:r>
            <w:proofErr w:type="spellStart"/>
            <w:r w:rsidR="00FC10BB" w:rsidRPr="00FC10BB"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 w:rsidR="00A46515">
              <w:rPr>
                <w:rFonts w:ascii="Calibri" w:hAnsi="Calibri" w:cs="Calibri"/>
                <w:b/>
                <w:sz w:val="18"/>
                <w:szCs w:val="18"/>
              </w:rPr>
              <w:t>even</w:t>
            </w:r>
            <w:proofErr w:type="spellEnd"/>
            <w:r w:rsidR="00FC10BB" w:rsidRPr="00FC10BB">
              <w:rPr>
                <w:rFonts w:ascii="Calibri" w:hAnsi="Calibri" w:cs="Calibri"/>
                <w:b/>
                <w:sz w:val="18"/>
                <w:szCs w:val="18"/>
              </w:rPr>
              <w:t>&gt;</w:t>
            </w:r>
            <w:proofErr w:type="spellStart"/>
            <w:r w:rsidR="00FC10BB" w:rsidRPr="00FC10BB">
              <w:rPr>
                <w:rFonts w:ascii="Calibri" w:hAnsi="Calibri" w:cs="Calibri"/>
                <w:b/>
                <w:sz w:val="18"/>
                <w:szCs w:val="18"/>
              </w:rPr>
              <w:t>Zodd</w:t>
            </w:r>
            <w:proofErr w:type="spellEnd"/>
            <w:r w:rsidR="00FC10BB" w:rsidRPr="00FC10BB">
              <w:rPr>
                <w:rFonts w:ascii="Calibri" w:hAnsi="Calibri" w:cs="Calibri"/>
                <w:b/>
                <w:sz w:val="18"/>
                <w:szCs w:val="18"/>
              </w:rPr>
              <w:t>,</w:t>
            </w:r>
            <w:r w:rsidR="006A526E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6A526E" w:rsidRPr="006A526E">
              <w:rPr>
                <w:rFonts w:ascii="Calibri" w:hAnsi="Calibri" w:cs="Calibri"/>
                <w:sz w:val="18"/>
                <w:szCs w:val="18"/>
              </w:rPr>
              <w:t xml:space="preserve">but </w:t>
            </w:r>
            <w:proofErr w:type="gramStart"/>
            <w:r w:rsidR="006A526E" w:rsidRPr="006A526E">
              <w:rPr>
                <w:rFonts w:ascii="Calibri" w:hAnsi="Calibri" w:cs="Calibri"/>
                <w:sz w:val="18"/>
                <w:szCs w:val="18"/>
              </w:rPr>
              <w:t>definitely lesser</w:t>
            </w:r>
            <w:proofErr w:type="gramEnd"/>
            <w:r w:rsidR="006A526E" w:rsidRPr="006A526E">
              <w:rPr>
                <w:rFonts w:ascii="Calibri" w:hAnsi="Calibri" w:cs="Calibri"/>
                <w:sz w:val="18"/>
                <w:szCs w:val="18"/>
              </w:rPr>
              <w:t xml:space="preserve"> than </w:t>
            </w:r>
            <w:proofErr w:type="spellStart"/>
            <w:r w:rsidR="006A526E" w:rsidRPr="006A526E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FC10BB">
              <w:rPr>
                <w:rFonts w:ascii="Calibri" w:hAnsi="Calibri" w:cs="Calibri"/>
                <w:sz w:val="18"/>
                <w:szCs w:val="18"/>
              </w:rPr>
              <w:t xml:space="preserve"> which can be verified by the below figure. </w:t>
            </w:r>
            <w:r w:rsidR="000B74DF">
              <w:rPr>
                <w:rFonts w:ascii="Calibri" w:hAnsi="Calibri" w:cs="Calibri"/>
                <w:sz w:val="18"/>
                <w:szCs w:val="18"/>
              </w:rPr>
              <w:t>However, loss is greater in tight coupling compared to other coupling a</w:t>
            </w:r>
            <w:r w:rsidR="000A7F4F">
              <w:rPr>
                <w:rFonts w:ascii="Calibri" w:hAnsi="Calibri" w:cs="Calibri"/>
                <w:sz w:val="18"/>
                <w:szCs w:val="18"/>
              </w:rPr>
              <w:t>s width is narrower; advantages being low cost and high interconnect density.</w:t>
            </w:r>
          </w:p>
        </w:tc>
      </w:tr>
      <w:tr w:rsidR="001E0780" w:rsidRPr="0095619C" w:rsidTr="00E874CB">
        <w:trPr>
          <w:trHeight w:val="1520"/>
        </w:trPr>
        <w:tc>
          <w:tcPr>
            <w:tcW w:w="11897" w:type="dxa"/>
            <w:gridSpan w:val="4"/>
          </w:tcPr>
          <w:p w:rsidR="001E0780" w:rsidRPr="0095619C" w:rsidRDefault="00305B6A" w:rsidP="0029138E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6293291" wp14:editId="3CB1727E">
                  <wp:extent cx="3022385" cy="965200"/>
                  <wp:effectExtent l="0" t="0" r="6985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680" cy="96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D73" w:rsidRDefault="00FA6D73" w:rsidP="00910B4E">
      <w:pPr>
        <w:autoSpaceDE w:val="0"/>
        <w:autoSpaceDN w:val="0"/>
        <w:adjustRightInd w:val="0"/>
        <w:spacing w:after="0" w:line="240" w:lineRule="auto"/>
      </w:pPr>
    </w:p>
    <w:p w:rsidR="00910B4E" w:rsidRDefault="00910B4E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 w:rsidRPr="00FA6D73">
        <w:rPr>
          <w:rFonts w:ascii="CIDFont+F1" w:hAnsi="CIDFont+F1" w:cs="CIDFont+F1"/>
          <w:b/>
          <w:sz w:val="20"/>
          <w:szCs w:val="20"/>
        </w:rPr>
        <w:t>Now make the pair loosely coupled. What line width is needed to make it 100 Ohms.</w:t>
      </w:r>
    </w:p>
    <w:p w:rsidR="00305E6B" w:rsidRPr="00FA6D73" w:rsidRDefault="00305E6B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A16E54" w:rsidRPr="00FA6D73" w:rsidRDefault="002A2734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noProof/>
        </w:rPr>
        <w:drawing>
          <wp:inline distT="0" distB="0" distL="0" distR="0" wp14:anchorId="387F25BA" wp14:editId="7E793681">
            <wp:extent cx="4110318" cy="1521767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901" cy="15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E7">
        <w:rPr>
          <w:noProof/>
        </w:rPr>
        <w:drawing>
          <wp:inline distT="0" distB="0" distL="0" distR="0" wp14:anchorId="29123D83" wp14:editId="4EACB5C2">
            <wp:extent cx="2382856" cy="10734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8732" cy="10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897" w:type="dxa"/>
        <w:tblInd w:w="-5" w:type="dxa"/>
        <w:tblLook w:val="04A0" w:firstRow="1" w:lastRow="0" w:firstColumn="1" w:lastColumn="0" w:noHBand="0" w:noVBand="1"/>
      </w:tblPr>
      <w:tblGrid>
        <w:gridCol w:w="872"/>
        <w:gridCol w:w="1648"/>
        <w:gridCol w:w="1260"/>
        <w:gridCol w:w="8117"/>
      </w:tblGrid>
      <w:tr w:rsidR="00A16E54" w:rsidRPr="0095619C" w:rsidTr="00844BAD">
        <w:trPr>
          <w:trHeight w:val="215"/>
        </w:trPr>
        <w:tc>
          <w:tcPr>
            <w:tcW w:w="872" w:type="dxa"/>
            <w:shd w:val="clear" w:color="auto" w:fill="FFC000"/>
          </w:tcPr>
          <w:p w:rsidR="00A16E54" w:rsidRPr="0095619C" w:rsidRDefault="00A16E54" w:rsidP="000179CA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Coupling </w:t>
            </w:r>
          </w:p>
        </w:tc>
        <w:tc>
          <w:tcPr>
            <w:tcW w:w="1648" w:type="dxa"/>
            <w:shd w:val="clear" w:color="auto" w:fill="FFC000"/>
          </w:tcPr>
          <w:p w:rsidR="00A16E54" w:rsidRPr="0095619C" w:rsidRDefault="00A16E54" w:rsidP="000179CA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Trace width (mil)</w:t>
            </w:r>
          </w:p>
        </w:tc>
        <w:tc>
          <w:tcPr>
            <w:tcW w:w="1260" w:type="dxa"/>
            <w:shd w:val="clear" w:color="auto" w:fill="FFC000"/>
          </w:tcPr>
          <w:p w:rsidR="00A16E54" w:rsidRPr="0095619C" w:rsidRDefault="00A16E54" w:rsidP="000179CA">
            <w:pPr>
              <w:rPr>
                <w:rFonts w:ascii="Calibri" w:hAnsi="Calibri" w:cs="Calibri"/>
                <w:b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 w:rsidR="00844BAD">
              <w:rPr>
                <w:rFonts w:ascii="Calibri" w:hAnsi="Calibri" w:cs="Calibri"/>
                <w:b/>
                <w:sz w:val="18"/>
                <w:szCs w:val="18"/>
              </w:rPr>
              <w:t>single</w:t>
            </w:r>
            <w:proofErr w:type="spellEnd"/>
            <w:r w:rsidR="00844BAD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(ohm)</w:t>
            </w:r>
          </w:p>
        </w:tc>
        <w:tc>
          <w:tcPr>
            <w:tcW w:w="8117" w:type="dxa"/>
            <w:shd w:val="clear" w:color="auto" w:fill="FFC000"/>
          </w:tcPr>
          <w:p w:rsidR="00A16E54" w:rsidRPr="0095619C" w:rsidRDefault="00A16E54" w:rsidP="000179CA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Comment</w:t>
            </w:r>
          </w:p>
        </w:tc>
      </w:tr>
      <w:tr w:rsidR="00A16E54" w:rsidRPr="0095619C" w:rsidTr="00844BAD">
        <w:trPr>
          <w:trHeight w:val="1304"/>
        </w:trPr>
        <w:tc>
          <w:tcPr>
            <w:tcW w:w="872" w:type="dxa"/>
          </w:tcPr>
          <w:p w:rsidR="00A16E54" w:rsidRPr="0095619C" w:rsidRDefault="00CA6D6B" w:rsidP="000179CA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IDFont+F1" w:hAnsi="CIDFont+F1" w:cs="CIDFont+F1"/>
                <w:sz w:val="18"/>
                <w:szCs w:val="18"/>
              </w:rPr>
              <w:t>Loose</w:t>
            </w:r>
          </w:p>
        </w:tc>
        <w:tc>
          <w:tcPr>
            <w:tcW w:w="1648" w:type="dxa"/>
          </w:tcPr>
          <w:p w:rsidR="00A16E54" w:rsidRPr="0095619C" w:rsidRDefault="00A16E54" w:rsidP="000179CA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</w:t>
            </w:r>
            <w:r w:rsidR="004E39C4">
              <w:rPr>
                <w:rFonts w:ascii="Calibri" w:hAnsi="Calibri" w:cs="Calibri"/>
                <w:sz w:val="18"/>
                <w:szCs w:val="18"/>
              </w:rPr>
              <w:t>.8</w:t>
            </w:r>
          </w:p>
        </w:tc>
        <w:tc>
          <w:tcPr>
            <w:tcW w:w="1260" w:type="dxa"/>
          </w:tcPr>
          <w:p w:rsidR="00A16E54" w:rsidRPr="0095619C" w:rsidRDefault="00844BAD" w:rsidP="000179CA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52.5</w:t>
            </w:r>
          </w:p>
        </w:tc>
        <w:tc>
          <w:tcPr>
            <w:tcW w:w="8117" w:type="dxa"/>
          </w:tcPr>
          <w:p w:rsidR="00A16E54" w:rsidRPr="0095619C" w:rsidRDefault="008B487C" w:rsidP="000179CA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If the separation is blindly increased from the above condition</w:t>
            </w:r>
            <w:r w:rsidR="00E466AC">
              <w:rPr>
                <w:rFonts w:ascii="Calibri" w:hAnsi="Calibri" w:cs="Calibri"/>
                <w:sz w:val="18"/>
                <w:szCs w:val="18"/>
              </w:rPr>
              <w:t xml:space="preserve"> (tight coupling)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would be more than 100 </w:t>
            </w:r>
            <w:r w:rsidR="005A2B21">
              <w:rPr>
                <w:rFonts w:ascii="Calibri" w:hAnsi="Calibri" w:cs="Calibri"/>
                <w:sz w:val="18"/>
                <w:szCs w:val="18"/>
              </w:rPr>
              <w:t>ohms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. So, </w:t>
            </w:r>
            <w:r w:rsidR="00464B00">
              <w:rPr>
                <w:rFonts w:ascii="Calibri" w:hAnsi="Calibri" w:cs="Calibri"/>
                <w:sz w:val="18"/>
                <w:szCs w:val="18"/>
              </w:rPr>
              <w:t xml:space="preserve">to compensate, trace </w:t>
            </w:r>
            <w:r w:rsidR="00D91684">
              <w:rPr>
                <w:rFonts w:ascii="Calibri" w:hAnsi="Calibri" w:cs="Calibri"/>
                <w:sz w:val="18"/>
                <w:szCs w:val="18"/>
              </w:rPr>
              <w:t xml:space="preserve">is made </w:t>
            </w:r>
            <w:r w:rsidR="00464B00">
              <w:rPr>
                <w:rFonts w:ascii="Calibri" w:hAnsi="Calibri" w:cs="Calibri"/>
                <w:sz w:val="18"/>
                <w:szCs w:val="18"/>
              </w:rPr>
              <w:t xml:space="preserve">wider. </w:t>
            </w:r>
            <w:r w:rsidR="00A16E54">
              <w:rPr>
                <w:rFonts w:ascii="Calibri" w:hAnsi="Calibri" w:cs="Calibri"/>
                <w:sz w:val="18"/>
                <w:szCs w:val="18"/>
              </w:rPr>
              <w:t xml:space="preserve">As per the above figure, Single ended impedance </w:t>
            </w:r>
            <w:proofErr w:type="spellStart"/>
            <w:r w:rsidR="00A16E54"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 w:rsidR="00A16E54">
              <w:rPr>
                <w:rFonts w:ascii="Calibri" w:hAnsi="Calibri" w:cs="Calibri"/>
                <w:sz w:val="18"/>
                <w:szCs w:val="18"/>
              </w:rPr>
              <w:t>=</w:t>
            </w:r>
            <w:r w:rsidR="006F3DBC">
              <w:rPr>
                <w:rFonts w:ascii="Calibri" w:hAnsi="Calibri" w:cs="Calibri"/>
                <w:sz w:val="18"/>
                <w:szCs w:val="18"/>
              </w:rPr>
              <w:t>52.5</w:t>
            </w:r>
            <w:r w:rsidR="00A16E54">
              <w:rPr>
                <w:rFonts w:ascii="Calibri" w:hAnsi="Calibri" w:cs="Calibri"/>
                <w:sz w:val="18"/>
                <w:szCs w:val="18"/>
              </w:rPr>
              <w:t xml:space="preserve"> ohm nearly equal to half of Differential Impedance (</w:t>
            </w:r>
            <w:proofErr w:type="spellStart"/>
            <w:r w:rsidR="00A16E54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A16E54">
              <w:rPr>
                <w:rFonts w:ascii="Calibri" w:hAnsi="Calibri" w:cs="Calibri"/>
                <w:sz w:val="18"/>
                <w:szCs w:val="18"/>
              </w:rPr>
              <w:t xml:space="preserve">) of 100 ohms. </w:t>
            </w:r>
            <w:r w:rsidR="00B060ED">
              <w:rPr>
                <w:rFonts w:ascii="Calibri" w:hAnsi="Calibri" w:cs="Calibri"/>
                <w:sz w:val="18"/>
                <w:szCs w:val="18"/>
              </w:rPr>
              <w:t>Due to i</w:t>
            </w:r>
            <w:r w:rsidR="0027332A">
              <w:rPr>
                <w:rFonts w:ascii="Calibri" w:hAnsi="Calibri" w:cs="Calibri"/>
                <w:sz w:val="18"/>
                <w:szCs w:val="18"/>
              </w:rPr>
              <w:t xml:space="preserve">ncrease in trace width, </w:t>
            </w:r>
            <w:proofErr w:type="spellStart"/>
            <w:r w:rsidR="0027332A"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 w:rsidR="0027332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B060ED">
              <w:rPr>
                <w:rFonts w:ascii="Calibri" w:hAnsi="Calibri" w:cs="Calibri"/>
                <w:sz w:val="18"/>
                <w:szCs w:val="18"/>
              </w:rPr>
              <w:t>is lesser</w:t>
            </w:r>
            <w:r w:rsidR="00617D2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B060ED">
              <w:rPr>
                <w:rFonts w:ascii="Calibri" w:hAnsi="Calibri" w:cs="Calibri"/>
                <w:sz w:val="18"/>
                <w:szCs w:val="18"/>
              </w:rPr>
              <w:t xml:space="preserve">than the corresponding value in tight coupling.  </w:t>
            </w:r>
            <w:r w:rsidR="007F7C53">
              <w:rPr>
                <w:rFonts w:ascii="Calibri" w:hAnsi="Calibri" w:cs="Calibri"/>
                <w:sz w:val="18"/>
                <w:szCs w:val="18"/>
              </w:rPr>
              <w:t>Since</w:t>
            </w:r>
            <w:r w:rsidR="0083397A">
              <w:rPr>
                <w:rFonts w:ascii="Calibri" w:hAnsi="Calibri" w:cs="Calibri"/>
                <w:sz w:val="18"/>
                <w:szCs w:val="18"/>
              </w:rPr>
              <w:t xml:space="preserve"> spacing is increased, </w:t>
            </w:r>
            <w:proofErr w:type="spellStart"/>
            <w:r w:rsidR="0083397A"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 w:rsidR="0083397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52F2E">
              <w:rPr>
                <w:rFonts w:ascii="Calibri" w:hAnsi="Calibri" w:cs="Calibri"/>
                <w:sz w:val="18"/>
                <w:szCs w:val="18"/>
              </w:rPr>
              <w:t xml:space="preserve">decreases as the common mode fringe field interference </w:t>
            </w:r>
            <w:r w:rsidR="006F2E63">
              <w:rPr>
                <w:rFonts w:ascii="Calibri" w:hAnsi="Calibri" w:cs="Calibri"/>
                <w:sz w:val="18"/>
                <w:szCs w:val="18"/>
              </w:rPr>
              <w:t>decreases</w:t>
            </w:r>
            <w:r w:rsidR="00C52F2E">
              <w:rPr>
                <w:rFonts w:ascii="Calibri" w:hAnsi="Calibri" w:cs="Calibri"/>
                <w:sz w:val="18"/>
                <w:szCs w:val="18"/>
              </w:rPr>
              <w:t xml:space="preserve"> (hence, displacement current</w:t>
            </w:r>
            <w:r w:rsidR="00016EFB">
              <w:rPr>
                <w:rFonts w:ascii="Calibri" w:hAnsi="Calibri" w:cs="Calibri"/>
                <w:sz w:val="18"/>
                <w:szCs w:val="18"/>
              </w:rPr>
              <w:t xml:space="preserve"> increases); </w:t>
            </w:r>
            <w:proofErr w:type="gramStart"/>
            <w:r w:rsidR="00016EFB">
              <w:rPr>
                <w:rFonts w:ascii="Calibri" w:hAnsi="Calibri" w:cs="Calibri"/>
                <w:sz w:val="18"/>
                <w:szCs w:val="18"/>
              </w:rPr>
              <w:t>so</w:t>
            </w:r>
            <w:proofErr w:type="gramEnd"/>
            <w:r w:rsidR="00016EFB">
              <w:rPr>
                <w:rFonts w:ascii="Calibri" w:hAnsi="Calibri" w:cs="Calibri"/>
                <w:sz w:val="18"/>
                <w:szCs w:val="18"/>
              </w:rPr>
              <w:t xml:space="preserve"> does </w:t>
            </w:r>
            <w:proofErr w:type="spellStart"/>
            <w:r w:rsidR="00016EFB"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 w:rsidR="00016EFB">
              <w:rPr>
                <w:rFonts w:ascii="Calibri" w:hAnsi="Calibri" w:cs="Calibri"/>
                <w:sz w:val="18"/>
                <w:szCs w:val="18"/>
              </w:rPr>
              <w:t>.</w:t>
            </w:r>
            <w:r w:rsidR="00C52F2E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7F7C53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proofErr w:type="spellStart"/>
            <w:r w:rsidR="00A16E54"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 w:rsidR="00A16E54">
              <w:rPr>
                <w:rFonts w:ascii="Calibri" w:hAnsi="Calibri" w:cs="Calibri"/>
                <w:sz w:val="18"/>
                <w:szCs w:val="18"/>
              </w:rPr>
              <w:t xml:space="preserve"> is theoretically half of </w:t>
            </w:r>
            <w:proofErr w:type="spellStart"/>
            <w:r w:rsidR="00A16E54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A16E54">
              <w:rPr>
                <w:rFonts w:ascii="Calibri" w:hAnsi="Calibri" w:cs="Calibri"/>
                <w:sz w:val="18"/>
                <w:szCs w:val="18"/>
              </w:rPr>
              <w:t xml:space="preserve">, its observed that </w:t>
            </w:r>
            <w:proofErr w:type="spellStart"/>
            <w:r w:rsidR="00A16E54"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 w:rsidR="00A16E54">
              <w:rPr>
                <w:rFonts w:ascii="Calibri" w:hAnsi="Calibri" w:cs="Calibri"/>
                <w:sz w:val="18"/>
                <w:szCs w:val="18"/>
              </w:rPr>
              <w:t xml:space="preserve"> = 50 ohm. </w:t>
            </w:r>
            <w:bookmarkStart w:id="0" w:name="_GoBack"/>
            <w:bookmarkEnd w:id="0"/>
            <w:r w:rsidR="0013509A">
              <w:rPr>
                <w:rFonts w:ascii="Calibri" w:hAnsi="Calibri" w:cs="Calibri"/>
                <w:sz w:val="18"/>
                <w:szCs w:val="18"/>
              </w:rPr>
              <w:t>Also</w:t>
            </w:r>
            <w:r w:rsidR="00A16E54">
              <w:rPr>
                <w:rFonts w:ascii="Calibri" w:hAnsi="Calibri" w:cs="Calibri"/>
                <w:sz w:val="18"/>
                <w:szCs w:val="18"/>
              </w:rPr>
              <w:t xml:space="preserve">, </w:t>
            </w:r>
            <w:proofErr w:type="spellStart"/>
            <w:r w:rsidR="00A16E54" w:rsidRPr="00FC10BB"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 w:rsidR="00A16E54">
              <w:rPr>
                <w:rFonts w:ascii="Calibri" w:hAnsi="Calibri" w:cs="Calibri"/>
                <w:b/>
                <w:sz w:val="18"/>
                <w:szCs w:val="18"/>
              </w:rPr>
              <w:t>even</w:t>
            </w:r>
            <w:proofErr w:type="spellEnd"/>
            <w:r w:rsidR="00A16E54" w:rsidRPr="00FC10BB">
              <w:rPr>
                <w:rFonts w:ascii="Calibri" w:hAnsi="Calibri" w:cs="Calibri"/>
                <w:b/>
                <w:sz w:val="18"/>
                <w:szCs w:val="18"/>
              </w:rPr>
              <w:t>&gt;</w:t>
            </w:r>
            <w:proofErr w:type="spellStart"/>
            <w:r w:rsidR="00A16E54" w:rsidRPr="00FC10BB">
              <w:rPr>
                <w:rFonts w:ascii="Calibri" w:hAnsi="Calibri" w:cs="Calibri"/>
                <w:b/>
                <w:sz w:val="18"/>
                <w:szCs w:val="18"/>
              </w:rPr>
              <w:t>Zodd</w:t>
            </w:r>
            <w:proofErr w:type="spellEnd"/>
            <w:r w:rsidR="00A16E54" w:rsidRPr="00FC10BB">
              <w:rPr>
                <w:rFonts w:ascii="Calibri" w:hAnsi="Calibri" w:cs="Calibri"/>
                <w:b/>
                <w:sz w:val="18"/>
                <w:szCs w:val="18"/>
              </w:rPr>
              <w:t>,</w:t>
            </w:r>
            <w:r w:rsidR="00A16E54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A16E54" w:rsidRPr="006A526E">
              <w:rPr>
                <w:rFonts w:ascii="Calibri" w:hAnsi="Calibri" w:cs="Calibri"/>
                <w:sz w:val="18"/>
                <w:szCs w:val="18"/>
              </w:rPr>
              <w:t xml:space="preserve">but definitely lesser than </w:t>
            </w:r>
            <w:proofErr w:type="spellStart"/>
            <w:r w:rsidR="00A16E54" w:rsidRPr="006A526E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7C346F">
              <w:rPr>
                <w:rFonts w:ascii="Calibri" w:hAnsi="Calibri" w:cs="Calibri"/>
                <w:sz w:val="18"/>
                <w:szCs w:val="18"/>
              </w:rPr>
              <w:t xml:space="preserve"> which can be verified by the </w:t>
            </w:r>
            <w:r w:rsidR="00A16E54">
              <w:rPr>
                <w:rFonts w:ascii="Calibri" w:hAnsi="Calibri" w:cs="Calibri"/>
                <w:sz w:val="18"/>
                <w:szCs w:val="18"/>
              </w:rPr>
              <w:t xml:space="preserve">figure. </w:t>
            </w:r>
            <w:r w:rsidR="00CA497C">
              <w:rPr>
                <w:rFonts w:ascii="Calibri" w:hAnsi="Calibri" w:cs="Calibri"/>
                <w:sz w:val="18"/>
                <w:szCs w:val="18"/>
              </w:rPr>
              <w:t xml:space="preserve">All the above discussed ideas are valid from above figures. </w:t>
            </w:r>
          </w:p>
        </w:tc>
      </w:tr>
    </w:tbl>
    <w:p w:rsidR="005D7C93" w:rsidRDefault="005D7C93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14"/>
          <w:szCs w:val="14"/>
        </w:rPr>
      </w:pPr>
    </w:p>
    <w:p w:rsidR="005D7C93" w:rsidRDefault="005D7C93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14"/>
          <w:szCs w:val="14"/>
        </w:rPr>
      </w:pPr>
    </w:p>
    <w:p w:rsidR="00E27F92" w:rsidRDefault="00910B4E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 w:rsidRPr="00A32FB3">
        <w:rPr>
          <w:rFonts w:ascii="CIDFont+F1" w:hAnsi="CIDFont+F1" w:cs="CIDFont+F1"/>
          <w:b/>
          <w:sz w:val="20"/>
          <w:szCs w:val="20"/>
        </w:rPr>
        <w:t>Now make it uncoupled. What line width is needed to make it 100 Ohms</w:t>
      </w:r>
    </w:p>
    <w:p w:rsidR="00174230" w:rsidRDefault="00174230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174230" w:rsidRDefault="00174230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C55812" wp14:editId="1C4C7E21">
            <wp:extent cx="7589520" cy="1855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1B" w:rsidRPr="00A32FB3" w:rsidRDefault="0063411B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tbl>
      <w:tblPr>
        <w:tblStyle w:val="TableGrid"/>
        <w:tblW w:w="11897" w:type="dxa"/>
        <w:tblInd w:w="-5" w:type="dxa"/>
        <w:tblLook w:val="04A0" w:firstRow="1" w:lastRow="0" w:firstColumn="1" w:lastColumn="0" w:noHBand="0" w:noVBand="1"/>
      </w:tblPr>
      <w:tblGrid>
        <w:gridCol w:w="1013"/>
        <w:gridCol w:w="1507"/>
        <w:gridCol w:w="1260"/>
        <w:gridCol w:w="8117"/>
      </w:tblGrid>
      <w:tr w:rsidR="00D57AA3" w:rsidRPr="0095619C" w:rsidTr="00387EEF">
        <w:trPr>
          <w:trHeight w:val="215"/>
        </w:trPr>
        <w:tc>
          <w:tcPr>
            <w:tcW w:w="1013" w:type="dxa"/>
            <w:shd w:val="clear" w:color="auto" w:fill="FFC000"/>
          </w:tcPr>
          <w:p w:rsidR="00D57AA3" w:rsidRPr="0095619C" w:rsidRDefault="00D57AA3" w:rsidP="008D75E8">
            <w:pPr>
              <w:rPr>
                <w:rFonts w:ascii="Calibri" w:hAnsi="Calibri" w:cs="Calibri"/>
                <w:b/>
                <w:sz w:val="18"/>
                <w:szCs w:val="18"/>
              </w:rPr>
            </w:pPr>
            <w:bookmarkStart w:id="1" w:name="_Hlk507428188"/>
            <w:r>
              <w:rPr>
                <w:rFonts w:ascii="Calibri" w:hAnsi="Calibri" w:cs="Calibri"/>
                <w:b/>
                <w:sz w:val="18"/>
                <w:szCs w:val="18"/>
              </w:rPr>
              <w:t xml:space="preserve">Coupling </w:t>
            </w:r>
          </w:p>
        </w:tc>
        <w:tc>
          <w:tcPr>
            <w:tcW w:w="1507" w:type="dxa"/>
            <w:shd w:val="clear" w:color="auto" w:fill="FFC000"/>
          </w:tcPr>
          <w:p w:rsidR="00D57AA3" w:rsidRPr="0095619C" w:rsidRDefault="00D57AA3" w:rsidP="008D75E8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Trace width (mil)</w:t>
            </w:r>
          </w:p>
        </w:tc>
        <w:tc>
          <w:tcPr>
            <w:tcW w:w="1260" w:type="dxa"/>
            <w:shd w:val="clear" w:color="auto" w:fill="FFC000"/>
          </w:tcPr>
          <w:p w:rsidR="00D57AA3" w:rsidRPr="0095619C" w:rsidRDefault="00D57AA3" w:rsidP="008D75E8">
            <w:pPr>
              <w:rPr>
                <w:rFonts w:ascii="Calibri" w:hAnsi="Calibri" w:cs="Calibri"/>
                <w:b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(ohm)</w:t>
            </w:r>
          </w:p>
        </w:tc>
        <w:tc>
          <w:tcPr>
            <w:tcW w:w="8117" w:type="dxa"/>
            <w:shd w:val="clear" w:color="auto" w:fill="FFC000"/>
          </w:tcPr>
          <w:p w:rsidR="00D57AA3" w:rsidRPr="0095619C" w:rsidRDefault="00D57AA3" w:rsidP="008D75E8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Comment</w:t>
            </w:r>
          </w:p>
        </w:tc>
      </w:tr>
      <w:tr w:rsidR="00D57AA3" w:rsidRPr="0095619C" w:rsidTr="00387EEF">
        <w:trPr>
          <w:trHeight w:val="1304"/>
        </w:trPr>
        <w:tc>
          <w:tcPr>
            <w:tcW w:w="1013" w:type="dxa"/>
          </w:tcPr>
          <w:p w:rsidR="00D57AA3" w:rsidRPr="0095619C" w:rsidRDefault="0017652E" w:rsidP="008D75E8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IDFont+F1" w:hAnsi="CIDFont+F1" w:cs="CIDFont+F1"/>
                <w:sz w:val="18"/>
                <w:szCs w:val="18"/>
              </w:rPr>
              <w:t>Uncoupled</w:t>
            </w:r>
          </w:p>
        </w:tc>
        <w:tc>
          <w:tcPr>
            <w:tcW w:w="1507" w:type="dxa"/>
          </w:tcPr>
          <w:p w:rsidR="00D57AA3" w:rsidRPr="0095619C" w:rsidRDefault="0051641F" w:rsidP="008D75E8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6.05</w:t>
            </w:r>
          </w:p>
        </w:tc>
        <w:tc>
          <w:tcPr>
            <w:tcW w:w="1260" w:type="dxa"/>
          </w:tcPr>
          <w:p w:rsidR="00D57AA3" w:rsidRPr="0095619C" w:rsidRDefault="003026DD" w:rsidP="008D75E8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51</w:t>
            </w:r>
          </w:p>
        </w:tc>
        <w:tc>
          <w:tcPr>
            <w:tcW w:w="8117" w:type="dxa"/>
          </w:tcPr>
          <w:p w:rsidR="00D57AA3" w:rsidRPr="0095619C" w:rsidRDefault="00D57AA3" w:rsidP="008D75E8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If the separation is blindly increased from the above condition (tight coupling),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would be more than 100 ohms. So, to compensate, trace is made wider. As per the above figure, Single ended impedance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>=</w:t>
            </w:r>
            <w:r w:rsidR="00994A04">
              <w:rPr>
                <w:rFonts w:ascii="Calibri" w:hAnsi="Calibri" w:cs="Calibri"/>
                <w:sz w:val="18"/>
                <w:szCs w:val="18"/>
              </w:rPr>
              <w:t xml:space="preserve">51 </w:t>
            </w:r>
            <w:r>
              <w:rPr>
                <w:rFonts w:ascii="Calibri" w:hAnsi="Calibri" w:cs="Calibri"/>
                <w:sz w:val="18"/>
                <w:szCs w:val="18"/>
              </w:rPr>
              <w:t>ohm nearly equal to half of Differential Impedance (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) of 100 ohms. Due to increase in trace width,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is lesser than the corresponding value in </w:t>
            </w:r>
            <w:r w:rsidR="00231764">
              <w:rPr>
                <w:rFonts w:ascii="Calibri" w:hAnsi="Calibri" w:cs="Calibri"/>
                <w:sz w:val="18"/>
                <w:szCs w:val="18"/>
              </w:rPr>
              <w:t xml:space="preserve">loose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coupling.  Since spacing is increased,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decreases as the common mode fringe field interference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decresases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(hence, displacement current increases); </w:t>
            </w:r>
            <w:proofErr w:type="gramStart"/>
            <w:r>
              <w:rPr>
                <w:rFonts w:ascii="Calibri" w:hAnsi="Calibri" w:cs="Calibri"/>
                <w:sz w:val="18"/>
                <w:szCs w:val="18"/>
              </w:rPr>
              <w:t>so</w:t>
            </w:r>
            <w:proofErr w:type="gramEnd"/>
            <w:r>
              <w:rPr>
                <w:rFonts w:ascii="Calibri" w:hAnsi="Calibri" w:cs="Calibri"/>
                <w:sz w:val="18"/>
                <w:szCs w:val="18"/>
              </w:rPr>
              <w:t xml:space="preserve"> does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. 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is theoretically half of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, its observed that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= 50 ohm.  Also, 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even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&gt;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Zodd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,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6A526E">
              <w:rPr>
                <w:rFonts w:ascii="Calibri" w:hAnsi="Calibri" w:cs="Calibri"/>
                <w:sz w:val="18"/>
                <w:szCs w:val="18"/>
              </w:rPr>
              <w:t xml:space="preserve">but </w:t>
            </w:r>
            <w:proofErr w:type="gramStart"/>
            <w:r w:rsidRPr="006A526E">
              <w:rPr>
                <w:rFonts w:ascii="Calibri" w:hAnsi="Calibri" w:cs="Calibri"/>
                <w:sz w:val="18"/>
                <w:szCs w:val="18"/>
              </w:rPr>
              <w:t>definitely lesser</w:t>
            </w:r>
            <w:proofErr w:type="gramEnd"/>
            <w:r w:rsidRPr="006A526E">
              <w:rPr>
                <w:rFonts w:ascii="Calibri" w:hAnsi="Calibri" w:cs="Calibri"/>
                <w:sz w:val="18"/>
                <w:szCs w:val="18"/>
              </w:rPr>
              <w:t xml:space="preserve"> than </w:t>
            </w:r>
            <w:proofErr w:type="spellStart"/>
            <w:r w:rsidRPr="006A526E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 w:rsidR="007C346F">
              <w:rPr>
                <w:rFonts w:ascii="Calibri" w:hAnsi="Calibri" w:cs="Calibri"/>
                <w:sz w:val="18"/>
                <w:szCs w:val="18"/>
              </w:rPr>
              <w:t xml:space="preserve"> which can be verified by </w:t>
            </w:r>
            <w:r w:rsidR="00590619">
              <w:rPr>
                <w:rFonts w:ascii="Calibri" w:hAnsi="Calibri" w:cs="Calibri"/>
                <w:sz w:val="18"/>
                <w:szCs w:val="18"/>
              </w:rPr>
              <w:t>the figure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. All the above discussed ideas are valid from above figures. </w:t>
            </w:r>
          </w:p>
        </w:tc>
      </w:tr>
      <w:bookmarkEnd w:id="1"/>
    </w:tbl>
    <w:p w:rsidR="001A2DB9" w:rsidRPr="00A32FB3" w:rsidRDefault="001A2DB9" w:rsidP="00910B4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910B4E" w:rsidRDefault="00910B4E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 w:rsidRPr="009F4463">
        <w:rPr>
          <w:rFonts w:ascii="CIDFont+F1" w:hAnsi="CIDFont+F1" w:cs="CIDFont+F1"/>
          <w:b/>
          <w:sz w:val="20"/>
          <w:szCs w:val="20"/>
        </w:rPr>
        <w:t>Repeat for stripline diff pairs.</w:t>
      </w:r>
    </w:p>
    <w:p w:rsidR="00E820E0" w:rsidRDefault="00E820E0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FF6575" w:rsidRDefault="00FF6575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noProof/>
        </w:rPr>
        <w:drawing>
          <wp:inline distT="0" distB="0" distL="0" distR="0" wp14:anchorId="7DF7004F" wp14:editId="44861350">
            <wp:extent cx="7589520" cy="1947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897" w:type="dxa"/>
        <w:tblInd w:w="-5" w:type="dxa"/>
        <w:tblLook w:val="04A0" w:firstRow="1" w:lastRow="0" w:firstColumn="1" w:lastColumn="0" w:noHBand="0" w:noVBand="1"/>
      </w:tblPr>
      <w:tblGrid>
        <w:gridCol w:w="872"/>
        <w:gridCol w:w="1648"/>
        <w:gridCol w:w="1197"/>
        <w:gridCol w:w="8180"/>
      </w:tblGrid>
      <w:tr w:rsidR="00E820E0" w:rsidRPr="0095619C" w:rsidTr="00374582">
        <w:trPr>
          <w:trHeight w:val="215"/>
        </w:trPr>
        <w:tc>
          <w:tcPr>
            <w:tcW w:w="872" w:type="dxa"/>
            <w:shd w:val="clear" w:color="auto" w:fill="FFC000"/>
          </w:tcPr>
          <w:p w:rsidR="00E820E0" w:rsidRPr="0095619C" w:rsidRDefault="00E820E0" w:rsidP="003745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Coupling </w:t>
            </w:r>
          </w:p>
        </w:tc>
        <w:tc>
          <w:tcPr>
            <w:tcW w:w="1648" w:type="dxa"/>
            <w:shd w:val="clear" w:color="auto" w:fill="FFC000"/>
          </w:tcPr>
          <w:p w:rsidR="00E820E0" w:rsidRPr="0095619C" w:rsidRDefault="00E820E0" w:rsidP="003745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Trace width (mil)</w:t>
            </w:r>
          </w:p>
        </w:tc>
        <w:tc>
          <w:tcPr>
            <w:tcW w:w="1197" w:type="dxa"/>
            <w:shd w:val="clear" w:color="auto" w:fill="FFC000"/>
          </w:tcPr>
          <w:p w:rsidR="00E820E0" w:rsidRPr="0095619C" w:rsidRDefault="00E820E0" w:rsidP="003745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>(ohm)</w:t>
            </w:r>
          </w:p>
        </w:tc>
        <w:tc>
          <w:tcPr>
            <w:tcW w:w="8180" w:type="dxa"/>
            <w:shd w:val="clear" w:color="auto" w:fill="FFC000"/>
          </w:tcPr>
          <w:p w:rsidR="00E820E0" w:rsidRPr="0095619C" w:rsidRDefault="00E820E0" w:rsidP="003745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Comment</w:t>
            </w:r>
          </w:p>
        </w:tc>
      </w:tr>
      <w:tr w:rsidR="00E820E0" w:rsidRPr="0095619C" w:rsidTr="00374582">
        <w:trPr>
          <w:trHeight w:val="1304"/>
        </w:trPr>
        <w:tc>
          <w:tcPr>
            <w:tcW w:w="872" w:type="dxa"/>
          </w:tcPr>
          <w:p w:rsidR="00E820E0" w:rsidRPr="0095619C" w:rsidRDefault="00E820E0" w:rsidP="00374582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IDFont+F1" w:hAnsi="CIDFont+F1" w:cs="CIDFont+F1"/>
                <w:sz w:val="18"/>
                <w:szCs w:val="18"/>
              </w:rPr>
              <w:t>Tight</w:t>
            </w:r>
          </w:p>
        </w:tc>
        <w:tc>
          <w:tcPr>
            <w:tcW w:w="1648" w:type="dxa"/>
          </w:tcPr>
          <w:p w:rsidR="00E820E0" w:rsidRPr="0095619C" w:rsidRDefault="00E820E0" w:rsidP="0037458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1197" w:type="dxa"/>
          </w:tcPr>
          <w:p w:rsidR="00E820E0" w:rsidRPr="0095619C" w:rsidRDefault="00A119BE" w:rsidP="00374582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68.9</w:t>
            </w:r>
          </w:p>
        </w:tc>
        <w:tc>
          <w:tcPr>
            <w:tcW w:w="8180" w:type="dxa"/>
          </w:tcPr>
          <w:p w:rsidR="00E820E0" w:rsidRPr="0095619C" w:rsidRDefault="00E820E0" w:rsidP="00374582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As per the above figure, Single ended impedance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>=</w:t>
            </w:r>
            <w:r w:rsidR="007310D7">
              <w:rPr>
                <w:rFonts w:ascii="Calibri" w:hAnsi="Calibri" w:cs="Calibri"/>
                <w:sz w:val="18"/>
                <w:szCs w:val="18"/>
              </w:rPr>
              <w:t>68.9</w:t>
            </w:r>
            <w:r>
              <w:rPr>
                <w:rFonts w:ascii="Calibri" w:hAnsi="Calibri" w:cs="Calibri"/>
                <w:sz w:val="18"/>
                <w:szCs w:val="18"/>
              </w:rPr>
              <w:t>. Also, Odd mode impedance (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) is theoretically half of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, its observed that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= 50 ohm.  By theory, </w:t>
            </w:r>
            <w:r w:rsidRPr="00033FC5">
              <w:rPr>
                <w:rFonts w:ascii="Calibri" w:hAnsi="Calibri" w:cs="Calibri"/>
                <w:sz w:val="18"/>
                <w:szCs w:val="18"/>
              </w:rPr>
              <w:t>Common mode impedance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>)</w:t>
            </w:r>
            <w:r w:rsidRPr="00033FC5">
              <w:rPr>
                <w:rFonts w:ascii="Calibri" w:hAnsi="Calibri" w:cs="Calibri"/>
                <w:sz w:val="18"/>
                <w:szCs w:val="18"/>
              </w:rPr>
              <w:t xml:space="preserve"> is defined as impedance between the two lines when the line pair is driven with common mode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signal. Even mode Impedance (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) is defined by the impedance of a single transmission line when the pair is driven by a common mode signal. So,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=2Zodd and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>=0.5*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.  Since, the </w:t>
            </w:r>
            <w:r w:rsidRPr="00FC10BB">
              <w:rPr>
                <w:rFonts w:ascii="Calibri" w:hAnsi="Calibri" w:cs="Calibri"/>
                <w:b/>
                <w:sz w:val="18"/>
                <w:szCs w:val="18"/>
              </w:rPr>
              <w:t>fringe lines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across the Differential pair is greater than Common signal pair, displacement current across the Differential pair is greater than Common signal pair. Hence, 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even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&gt;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Zodd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,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6A526E">
              <w:rPr>
                <w:rFonts w:ascii="Calibri" w:hAnsi="Calibri" w:cs="Calibri"/>
                <w:sz w:val="18"/>
                <w:szCs w:val="18"/>
              </w:rPr>
              <w:t xml:space="preserve">but </w:t>
            </w:r>
            <w:proofErr w:type="gramStart"/>
            <w:r w:rsidRPr="006A526E">
              <w:rPr>
                <w:rFonts w:ascii="Calibri" w:hAnsi="Calibri" w:cs="Calibri"/>
                <w:sz w:val="18"/>
                <w:szCs w:val="18"/>
              </w:rPr>
              <w:t>definitely lesser</w:t>
            </w:r>
            <w:proofErr w:type="gramEnd"/>
            <w:r w:rsidRPr="006A526E">
              <w:rPr>
                <w:rFonts w:ascii="Calibri" w:hAnsi="Calibri" w:cs="Calibri"/>
                <w:sz w:val="18"/>
                <w:szCs w:val="18"/>
              </w:rPr>
              <w:t xml:space="preserve"> than </w:t>
            </w:r>
            <w:proofErr w:type="spellStart"/>
            <w:r w:rsidRPr="006A526E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which can be verified by the below figure. However, loss is greater in tight coupling compared to other coupling as width is narrower; advantages being low cost and high interconnect density.</w:t>
            </w:r>
            <w:r w:rsidR="00683974">
              <w:rPr>
                <w:rFonts w:ascii="Calibri" w:hAnsi="Calibri" w:cs="Calibri"/>
                <w:sz w:val="18"/>
                <w:szCs w:val="18"/>
              </w:rPr>
              <w:t xml:space="preserve"> It can be observed that </w:t>
            </w:r>
            <w:r w:rsidR="000E2C1D">
              <w:rPr>
                <w:rFonts w:ascii="Calibri" w:hAnsi="Calibri" w:cs="Calibri"/>
                <w:sz w:val="18"/>
                <w:szCs w:val="18"/>
              </w:rPr>
              <w:t xml:space="preserve">Dielectric thickness for target Differential Impedance in Stripline is more than that of a Microstrip. </w:t>
            </w:r>
          </w:p>
        </w:tc>
      </w:tr>
      <w:tr w:rsidR="00374582" w:rsidTr="00374582">
        <w:tblPrEx>
          <w:tblLook w:val="0000" w:firstRow="0" w:lastRow="0" w:firstColumn="0" w:lastColumn="0" w:noHBand="0" w:noVBand="0"/>
        </w:tblPrEx>
        <w:trPr>
          <w:trHeight w:val="428"/>
        </w:trPr>
        <w:tc>
          <w:tcPr>
            <w:tcW w:w="11897" w:type="dxa"/>
            <w:gridSpan w:val="4"/>
          </w:tcPr>
          <w:p w:rsidR="00374582" w:rsidRDefault="00374582" w:rsidP="00374582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224DFB" wp14:editId="07CA6C28">
                  <wp:extent cx="2852737" cy="101741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177" cy="103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20E0" w:rsidRDefault="00E820E0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0330A3" w:rsidRDefault="000330A3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0330A3" w:rsidRDefault="000330A3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0330A3" w:rsidRDefault="000330A3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0330A3" w:rsidRDefault="000330A3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FB1224" w:rsidRDefault="00FB1224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22604C" w:rsidRDefault="005E0C9B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rFonts w:ascii="CIDFont+F1" w:hAnsi="CIDFont+F1" w:cs="CIDFont+F1"/>
          <w:b/>
          <w:sz w:val="20"/>
          <w:szCs w:val="20"/>
        </w:rPr>
        <w:lastRenderedPageBreak/>
        <w:t>Loose Coupling:</w:t>
      </w:r>
    </w:p>
    <w:p w:rsidR="0022604C" w:rsidRDefault="00ED76E0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noProof/>
        </w:rPr>
        <w:drawing>
          <wp:inline distT="0" distB="0" distL="0" distR="0" wp14:anchorId="00A4372D" wp14:editId="6E75F2BD">
            <wp:extent cx="6494145" cy="1635490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485" cy="16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9B">
        <w:rPr>
          <w:noProof/>
        </w:rPr>
        <w:drawing>
          <wp:inline distT="0" distB="0" distL="0" distR="0" wp14:anchorId="6B77410A" wp14:editId="285E2D9F">
            <wp:extent cx="2624138" cy="1209999"/>
            <wp:effectExtent l="0" t="0" r="50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503" cy="121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897" w:type="dxa"/>
        <w:tblInd w:w="-5" w:type="dxa"/>
        <w:tblLook w:val="04A0" w:firstRow="1" w:lastRow="0" w:firstColumn="1" w:lastColumn="0" w:noHBand="0" w:noVBand="1"/>
      </w:tblPr>
      <w:tblGrid>
        <w:gridCol w:w="872"/>
        <w:gridCol w:w="1648"/>
        <w:gridCol w:w="1260"/>
        <w:gridCol w:w="8117"/>
      </w:tblGrid>
      <w:tr w:rsidR="000330A3" w:rsidRPr="0095619C" w:rsidTr="004D6687">
        <w:trPr>
          <w:trHeight w:val="215"/>
        </w:trPr>
        <w:tc>
          <w:tcPr>
            <w:tcW w:w="872" w:type="dxa"/>
            <w:shd w:val="clear" w:color="auto" w:fill="FFC000"/>
          </w:tcPr>
          <w:p w:rsidR="000330A3" w:rsidRPr="0095619C" w:rsidRDefault="000330A3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Coupling </w:t>
            </w:r>
          </w:p>
        </w:tc>
        <w:tc>
          <w:tcPr>
            <w:tcW w:w="1648" w:type="dxa"/>
            <w:shd w:val="clear" w:color="auto" w:fill="FFC000"/>
          </w:tcPr>
          <w:p w:rsidR="000330A3" w:rsidRPr="0095619C" w:rsidRDefault="000330A3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Trace width (mil)</w:t>
            </w:r>
          </w:p>
        </w:tc>
        <w:tc>
          <w:tcPr>
            <w:tcW w:w="1260" w:type="dxa"/>
            <w:shd w:val="clear" w:color="auto" w:fill="FFC000"/>
          </w:tcPr>
          <w:p w:rsidR="000330A3" w:rsidRPr="0095619C" w:rsidRDefault="000330A3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(ohm)</w:t>
            </w:r>
          </w:p>
        </w:tc>
        <w:tc>
          <w:tcPr>
            <w:tcW w:w="8117" w:type="dxa"/>
            <w:shd w:val="clear" w:color="auto" w:fill="FFC000"/>
          </w:tcPr>
          <w:p w:rsidR="000330A3" w:rsidRPr="0095619C" w:rsidRDefault="000330A3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Comment</w:t>
            </w:r>
          </w:p>
        </w:tc>
      </w:tr>
      <w:tr w:rsidR="000330A3" w:rsidRPr="0095619C" w:rsidTr="004D6687">
        <w:trPr>
          <w:trHeight w:val="1304"/>
        </w:trPr>
        <w:tc>
          <w:tcPr>
            <w:tcW w:w="872" w:type="dxa"/>
          </w:tcPr>
          <w:p w:rsidR="000330A3" w:rsidRPr="0095619C" w:rsidRDefault="000330A3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IDFont+F1" w:hAnsi="CIDFont+F1" w:cs="CIDFont+F1"/>
                <w:sz w:val="18"/>
                <w:szCs w:val="18"/>
              </w:rPr>
              <w:t>Loose</w:t>
            </w:r>
          </w:p>
        </w:tc>
        <w:tc>
          <w:tcPr>
            <w:tcW w:w="1648" w:type="dxa"/>
          </w:tcPr>
          <w:p w:rsidR="000330A3" w:rsidRPr="0095619C" w:rsidRDefault="00EA3D64" w:rsidP="004D6687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1260" w:type="dxa"/>
          </w:tcPr>
          <w:p w:rsidR="000330A3" w:rsidRPr="0095619C" w:rsidRDefault="00451E9D" w:rsidP="004D6687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55.6</w:t>
            </w:r>
          </w:p>
        </w:tc>
        <w:tc>
          <w:tcPr>
            <w:tcW w:w="8117" w:type="dxa"/>
          </w:tcPr>
          <w:p w:rsidR="000330A3" w:rsidRPr="0095619C" w:rsidRDefault="000330A3" w:rsidP="004D6687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If the separation is blindly increased from the above condition (tight coupling),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would be more than 100 ohms. So, to compensate, trace is made wider. </w:t>
            </w:r>
            <w:r w:rsidR="005C6FDC">
              <w:rPr>
                <w:rFonts w:ascii="Calibri" w:hAnsi="Calibri" w:cs="Calibri"/>
                <w:sz w:val="18"/>
                <w:szCs w:val="18"/>
              </w:rPr>
              <w:t xml:space="preserve">In case of </w:t>
            </w:r>
            <w:proofErr w:type="gramStart"/>
            <w:r>
              <w:rPr>
                <w:rFonts w:ascii="Calibri" w:hAnsi="Calibri" w:cs="Calibri"/>
                <w:sz w:val="18"/>
                <w:szCs w:val="18"/>
              </w:rPr>
              <w:t>As</w:t>
            </w:r>
            <w:proofErr w:type="gramEnd"/>
            <w:r>
              <w:rPr>
                <w:rFonts w:ascii="Calibri" w:hAnsi="Calibri" w:cs="Calibri"/>
                <w:sz w:val="18"/>
                <w:szCs w:val="18"/>
              </w:rPr>
              <w:t xml:space="preserve"> per the above figure, Single ended impedance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>=</w:t>
            </w:r>
            <w:r w:rsidR="009E405D">
              <w:rPr>
                <w:rFonts w:ascii="Calibri" w:hAnsi="Calibri" w:cs="Calibri"/>
                <w:sz w:val="18"/>
                <w:szCs w:val="18"/>
              </w:rPr>
              <w:t xml:space="preserve">55.6 </w:t>
            </w:r>
            <w:r>
              <w:rPr>
                <w:rFonts w:ascii="Calibri" w:hAnsi="Calibri" w:cs="Calibri"/>
                <w:sz w:val="18"/>
                <w:szCs w:val="18"/>
              </w:rPr>
              <w:t>ohm nearly equal to half of Differential Impedance (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) of 100 ohms. Due to increase in trace width,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is lesser than the corresponding value in tight coupling.  Since spacing is increased, </w:t>
            </w:r>
            <w:r w:rsidR="00D0204C">
              <w:rPr>
                <w:rFonts w:ascii="Calibri" w:hAnsi="Calibri" w:cs="Calibri"/>
                <w:sz w:val="18"/>
                <w:szCs w:val="18"/>
              </w:rPr>
              <w:t xml:space="preserve">Dielectric thickness needs to be reduced to retain the Differential Impedance of 100 ohm.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decreases as the common mode fringe field interference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decresases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(hence, displacement current increases); </w:t>
            </w:r>
            <w:proofErr w:type="gramStart"/>
            <w:r>
              <w:rPr>
                <w:rFonts w:ascii="Calibri" w:hAnsi="Calibri" w:cs="Calibri"/>
                <w:sz w:val="18"/>
                <w:szCs w:val="18"/>
              </w:rPr>
              <w:t>so</w:t>
            </w:r>
            <w:proofErr w:type="gramEnd"/>
            <w:r>
              <w:rPr>
                <w:rFonts w:ascii="Calibri" w:hAnsi="Calibri" w:cs="Calibri"/>
                <w:sz w:val="18"/>
                <w:szCs w:val="18"/>
              </w:rPr>
              <w:t xml:space="preserve"> does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. 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is theoretically half of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, its observed that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= 50 ohm.  Also, 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even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&gt;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Zodd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,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6A526E">
              <w:rPr>
                <w:rFonts w:ascii="Calibri" w:hAnsi="Calibri" w:cs="Calibri"/>
                <w:sz w:val="18"/>
                <w:szCs w:val="18"/>
              </w:rPr>
              <w:t xml:space="preserve">but </w:t>
            </w:r>
            <w:proofErr w:type="gramStart"/>
            <w:r w:rsidRPr="006A526E">
              <w:rPr>
                <w:rFonts w:ascii="Calibri" w:hAnsi="Calibri" w:cs="Calibri"/>
                <w:sz w:val="18"/>
                <w:szCs w:val="18"/>
              </w:rPr>
              <w:t>definitely lesser</w:t>
            </w:r>
            <w:proofErr w:type="gramEnd"/>
            <w:r w:rsidRPr="006A526E">
              <w:rPr>
                <w:rFonts w:ascii="Calibri" w:hAnsi="Calibri" w:cs="Calibri"/>
                <w:sz w:val="18"/>
                <w:szCs w:val="18"/>
              </w:rPr>
              <w:t xml:space="preserve"> than </w:t>
            </w:r>
            <w:proofErr w:type="spellStart"/>
            <w:r w:rsidRPr="006A526E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which can be verified by the figure. All the above discussed ideas are valid from above figures. </w:t>
            </w:r>
          </w:p>
        </w:tc>
      </w:tr>
    </w:tbl>
    <w:p w:rsidR="000330A3" w:rsidRDefault="000330A3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894E15" w:rsidRDefault="0029341D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rFonts w:ascii="CIDFont+F1" w:hAnsi="CIDFont+F1" w:cs="CIDFont+F1"/>
          <w:b/>
          <w:sz w:val="20"/>
          <w:szCs w:val="20"/>
        </w:rPr>
        <w:t>Uncoupled condition:</w:t>
      </w:r>
    </w:p>
    <w:p w:rsidR="00FC141C" w:rsidRDefault="000F7EEB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noProof/>
        </w:rPr>
        <w:drawing>
          <wp:inline distT="0" distB="0" distL="0" distR="0" wp14:anchorId="0A62524C" wp14:editId="6CF6C08D">
            <wp:extent cx="7134225" cy="197755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8676" cy="19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1D" w:rsidRDefault="00B434A9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noProof/>
        </w:rPr>
        <w:drawing>
          <wp:inline distT="0" distB="0" distL="0" distR="0" wp14:anchorId="5BFE928C" wp14:editId="536CFE0D">
            <wp:extent cx="2908479" cy="107523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1047" cy="10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897" w:type="dxa"/>
        <w:tblInd w:w="-5" w:type="dxa"/>
        <w:tblLook w:val="04A0" w:firstRow="1" w:lastRow="0" w:firstColumn="1" w:lastColumn="0" w:noHBand="0" w:noVBand="1"/>
      </w:tblPr>
      <w:tblGrid>
        <w:gridCol w:w="1013"/>
        <w:gridCol w:w="1507"/>
        <w:gridCol w:w="1260"/>
        <w:gridCol w:w="8117"/>
      </w:tblGrid>
      <w:tr w:rsidR="00DE05B8" w:rsidRPr="0095619C" w:rsidTr="004D6687">
        <w:trPr>
          <w:trHeight w:val="215"/>
        </w:trPr>
        <w:tc>
          <w:tcPr>
            <w:tcW w:w="1013" w:type="dxa"/>
            <w:shd w:val="clear" w:color="auto" w:fill="FFC000"/>
          </w:tcPr>
          <w:p w:rsidR="00DE05B8" w:rsidRPr="0095619C" w:rsidRDefault="00DE05B8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Coupling </w:t>
            </w:r>
          </w:p>
        </w:tc>
        <w:tc>
          <w:tcPr>
            <w:tcW w:w="1507" w:type="dxa"/>
            <w:shd w:val="clear" w:color="auto" w:fill="FFC000"/>
          </w:tcPr>
          <w:p w:rsidR="00DE05B8" w:rsidRPr="0095619C" w:rsidRDefault="00DE05B8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Trace width (mil)</w:t>
            </w:r>
          </w:p>
        </w:tc>
        <w:tc>
          <w:tcPr>
            <w:tcW w:w="1260" w:type="dxa"/>
            <w:shd w:val="clear" w:color="auto" w:fill="FFC000"/>
          </w:tcPr>
          <w:p w:rsidR="00DE05B8" w:rsidRPr="0095619C" w:rsidRDefault="00DE05B8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(ohm)</w:t>
            </w:r>
          </w:p>
        </w:tc>
        <w:tc>
          <w:tcPr>
            <w:tcW w:w="8117" w:type="dxa"/>
            <w:shd w:val="clear" w:color="auto" w:fill="FFC000"/>
          </w:tcPr>
          <w:p w:rsidR="00DE05B8" w:rsidRPr="0095619C" w:rsidRDefault="00DE05B8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Comment</w:t>
            </w:r>
          </w:p>
        </w:tc>
      </w:tr>
      <w:tr w:rsidR="00DE05B8" w:rsidRPr="0095619C" w:rsidTr="004D6687">
        <w:trPr>
          <w:trHeight w:val="1304"/>
        </w:trPr>
        <w:tc>
          <w:tcPr>
            <w:tcW w:w="1013" w:type="dxa"/>
          </w:tcPr>
          <w:p w:rsidR="00DE05B8" w:rsidRPr="0095619C" w:rsidRDefault="00DE05B8" w:rsidP="004D6687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IDFont+F1" w:hAnsi="CIDFont+F1" w:cs="CIDFont+F1"/>
                <w:sz w:val="18"/>
                <w:szCs w:val="18"/>
              </w:rPr>
              <w:t>Uncoupled</w:t>
            </w:r>
          </w:p>
        </w:tc>
        <w:tc>
          <w:tcPr>
            <w:tcW w:w="1507" w:type="dxa"/>
          </w:tcPr>
          <w:p w:rsidR="00DE05B8" w:rsidRPr="0095619C" w:rsidRDefault="00DE05B8" w:rsidP="004D6687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1260" w:type="dxa"/>
          </w:tcPr>
          <w:p w:rsidR="00DE05B8" w:rsidRPr="0095619C" w:rsidRDefault="00DE05B8" w:rsidP="004D6687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5</w:t>
            </w:r>
            <w:r w:rsidR="00BE67E0">
              <w:rPr>
                <w:rFonts w:ascii="Calibri" w:hAnsi="Calibri" w:cs="Calibri"/>
                <w:sz w:val="18"/>
                <w:szCs w:val="18"/>
              </w:rPr>
              <w:t>1.8</w:t>
            </w:r>
          </w:p>
        </w:tc>
        <w:tc>
          <w:tcPr>
            <w:tcW w:w="8117" w:type="dxa"/>
          </w:tcPr>
          <w:p w:rsidR="00DE05B8" w:rsidRPr="0095619C" w:rsidRDefault="00DE05B8" w:rsidP="004D6687">
            <w:pPr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If the separation is blindly increased from the above condition (tight coupling),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would be more than 100 ohms. So, to compensate, trace is made wider. As per the above figure, Single ended impedance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>=</w:t>
            </w:r>
            <w:r w:rsidR="00AE7D5D">
              <w:rPr>
                <w:rFonts w:ascii="Calibri" w:hAnsi="Calibri" w:cs="Calibri"/>
                <w:sz w:val="18"/>
                <w:szCs w:val="18"/>
              </w:rPr>
              <w:t>52.2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ohm nearly equal to half of Differential Impedance (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) of 100 ohms. Due to increase in trace width,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Zsingle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is lesser than the corresponding value in loose coupling.  </w:t>
            </w:r>
            <w:r w:rsidR="00EE6E9E">
              <w:rPr>
                <w:rFonts w:ascii="Calibri" w:hAnsi="Calibri" w:cs="Calibri"/>
                <w:sz w:val="18"/>
                <w:szCs w:val="18"/>
              </w:rPr>
              <w:t xml:space="preserve">Since spacing is increased, Dielectric thickness needs to be reduced to retain the Differential Impedance of 100 </w:t>
            </w:r>
            <w:proofErr w:type="gramStart"/>
            <w:r w:rsidR="00EE6E9E">
              <w:rPr>
                <w:rFonts w:ascii="Calibri" w:hAnsi="Calibri" w:cs="Calibri"/>
                <w:sz w:val="18"/>
                <w:szCs w:val="18"/>
              </w:rPr>
              <w:t>ohm .</w:t>
            </w:r>
            <w:proofErr w:type="gramEnd"/>
            <w:r w:rsidR="00EE6E9E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Since spacing is increased,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Zeven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decreases as the common mode fringe field interference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decresases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(hence, displacement current increases); </w:t>
            </w:r>
            <w:proofErr w:type="gramStart"/>
            <w:r>
              <w:rPr>
                <w:rFonts w:ascii="Calibri" w:hAnsi="Calibri" w:cs="Calibri"/>
                <w:sz w:val="18"/>
                <w:szCs w:val="18"/>
              </w:rPr>
              <w:t>so</w:t>
            </w:r>
            <w:proofErr w:type="gramEnd"/>
            <w:r>
              <w:rPr>
                <w:rFonts w:ascii="Calibri" w:hAnsi="Calibri" w:cs="Calibri"/>
                <w:sz w:val="18"/>
                <w:szCs w:val="18"/>
              </w:rPr>
              <w:t xml:space="preserve"> does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Zcomm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. 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is theoretically half of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, its observed that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Zodd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= 50 ohm.  Also, 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even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&gt;</w:t>
            </w:r>
            <w:proofErr w:type="spellStart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Zodd</w:t>
            </w:r>
            <w:proofErr w:type="spellEnd"/>
            <w:r w:rsidRPr="00FC10BB">
              <w:rPr>
                <w:rFonts w:ascii="Calibri" w:hAnsi="Calibri" w:cs="Calibri"/>
                <w:b/>
                <w:sz w:val="18"/>
                <w:szCs w:val="18"/>
              </w:rPr>
              <w:t>,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6A526E">
              <w:rPr>
                <w:rFonts w:ascii="Calibri" w:hAnsi="Calibri" w:cs="Calibri"/>
                <w:sz w:val="18"/>
                <w:szCs w:val="18"/>
              </w:rPr>
              <w:t xml:space="preserve">but </w:t>
            </w:r>
            <w:proofErr w:type="gramStart"/>
            <w:r w:rsidRPr="006A526E">
              <w:rPr>
                <w:rFonts w:ascii="Calibri" w:hAnsi="Calibri" w:cs="Calibri"/>
                <w:sz w:val="18"/>
                <w:szCs w:val="18"/>
              </w:rPr>
              <w:t>definitely lesser</w:t>
            </w:r>
            <w:proofErr w:type="gramEnd"/>
            <w:r w:rsidRPr="006A526E">
              <w:rPr>
                <w:rFonts w:ascii="Calibri" w:hAnsi="Calibri" w:cs="Calibri"/>
                <w:sz w:val="18"/>
                <w:szCs w:val="18"/>
              </w:rPr>
              <w:t xml:space="preserve"> than </w:t>
            </w:r>
            <w:proofErr w:type="spellStart"/>
            <w:r w:rsidRPr="006A526E">
              <w:rPr>
                <w:rFonts w:ascii="Calibri" w:hAnsi="Calibri" w:cs="Calibri"/>
                <w:sz w:val="18"/>
                <w:szCs w:val="18"/>
              </w:rPr>
              <w:t>Zdiff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 xml:space="preserve"> which can be verified by the figure. All the above discussed ideas are valid from above figures. </w:t>
            </w:r>
          </w:p>
        </w:tc>
      </w:tr>
    </w:tbl>
    <w:p w:rsidR="00441A3B" w:rsidRDefault="00441A3B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DE05B8" w:rsidRDefault="00AB1088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rFonts w:ascii="CIDFont+F1" w:hAnsi="CIDFont+F1" w:cs="CIDFont+F1"/>
          <w:b/>
          <w:sz w:val="20"/>
          <w:szCs w:val="20"/>
        </w:rPr>
        <w:lastRenderedPageBreak/>
        <w:t>Conclusions/ Lessons Learnt:</w:t>
      </w:r>
    </w:p>
    <w:p w:rsidR="00AB1088" w:rsidRDefault="00AB1088" w:rsidP="00AF37C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p w:rsidR="00AB1088" w:rsidRDefault="00BC02E3" w:rsidP="00AB108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rFonts w:ascii="CIDFont+F1" w:hAnsi="CIDFont+F1" w:cs="CIDFont+F1"/>
          <w:b/>
          <w:sz w:val="20"/>
          <w:szCs w:val="20"/>
        </w:rPr>
        <w:t xml:space="preserve">In any case, </w:t>
      </w:r>
      <w:proofErr w:type="spellStart"/>
      <w:r>
        <w:rPr>
          <w:rFonts w:ascii="CIDFont+F1" w:hAnsi="CIDFont+F1" w:cs="CIDFont+F1"/>
          <w:b/>
          <w:sz w:val="20"/>
          <w:szCs w:val="20"/>
        </w:rPr>
        <w:t>Zdiff</w:t>
      </w:r>
      <w:proofErr w:type="spellEnd"/>
      <w:r>
        <w:rPr>
          <w:rFonts w:ascii="CIDFont+F1" w:hAnsi="CIDFont+F1" w:cs="CIDFont+F1"/>
          <w:b/>
          <w:sz w:val="20"/>
          <w:szCs w:val="20"/>
        </w:rPr>
        <w:t xml:space="preserve"> &gt; </w:t>
      </w:r>
      <w:proofErr w:type="spellStart"/>
      <w:r>
        <w:rPr>
          <w:rFonts w:ascii="CIDFont+F1" w:hAnsi="CIDFont+F1" w:cs="CIDFont+F1"/>
          <w:b/>
          <w:sz w:val="20"/>
          <w:szCs w:val="20"/>
        </w:rPr>
        <w:t>Zeven</w:t>
      </w:r>
      <w:proofErr w:type="spellEnd"/>
      <w:r>
        <w:rPr>
          <w:rFonts w:ascii="CIDFont+F1" w:hAnsi="CIDFont+F1" w:cs="CIDFont+F1"/>
          <w:b/>
          <w:sz w:val="20"/>
          <w:szCs w:val="20"/>
        </w:rPr>
        <w:t>&gt;</w:t>
      </w:r>
      <w:proofErr w:type="spellStart"/>
      <w:r>
        <w:rPr>
          <w:rFonts w:ascii="CIDFont+F1" w:hAnsi="CIDFont+F1" w:cs="CIDFont+F1"/>
          <w:b/>
          <w:sz w:val="20"/>
          <w:szCs w:val="20"/>
        </w:rPr>
        <w:t>Zodd</w:t>
      </w:r>
      <w:proofErr w:type="spellEnd"/>
    </w:p>
    <w:p w:rsidR="00BC02E3" w:rsidRDefault="00EC5320" w:rsidP="00AB108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rFonts w:ascii="CIDFont+F1" w:hAnsi="CIDFont+F1" w:cs="CIDFont+F1"/>
          <w:b/>
          <w:sz w:val="20"/>
          <w:szCs w:val="20"/>
        </w:rPr>
        <w:t>Tight coupling should be the first approach as it gives more dielectric thickness, low cost and more interconnect density; the downside being more conductor loss due to narrow width</w:t>
      </w:r>
    </w:p>
    <w:p w:rsidR="00EC5320" w:rsidRDefault="007E6A1E" w:rsidP="00AB108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r>
        <w:rPr>
          <w:rFonts w:ascii="CIDFont+F1" w:hAnsi="CIDFont+F1" w:cs="CIDFont+F1"/>
          <w:b/>
          <w:sz w:val="20"/>
          <w:szCs w:val="20"/>
        </w:rPr>
        <w:t xml:space="preserve">As separation increases compared to trace width, Differential Impedance increases and Even mode impedance decreases. </w:t>
      </w:r>
      <w:proofErr w:type="gramStart"/>
      <w:r>
        <w:rPr>
          <w:rFonts w:ascii="CIDFont+F1" w:hAnsi="CIDFont+F1" w:cs="CIDFont+F1"/>
          <w:b/>
          <w:sz w:val="20"/>
          <w:szCs w:val="20"/>
        </w:rPr>
        <w:t>So</w:t>
      </w:r>
      <w:proofErr w:type="gramEnd"/>
      <w:r>
        <w:rPr>
          <w:rFonts w:ascii="CIDFont+F1" w:hAnsi="CIDFont+F1" w:cs="CIDFont+F1"/>
          <w:b/>
          <w:sz w:val="20"/>
          <w:szCs w:val="20"/>
        </w:rPr>
        <w:t xml:space="preserve"> configure the parameters accurately</w:t>
      </w:r>
    </w:p>
    <w:p w:rsidR="007E6A1E" w:rsidRDefault="00C97EAB" w:rsidP="00AB108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  <w:proofErr w:type="spellStart"/>
      <w:r>
        <w:rPr>
          <w:rFonts w:ascii="CIDFont+F1" w:hAnsi="CIDFont+F1" w:cs="CIDFont+F1"/>
          <w:b/>
          <w:sz w:val="20"/>
          <w:szCs w:val="20"/>
        </w:rPr>
        <w:t>Its</w:t>
      </w:r>
      <w:proofErr w:type="spellEnd"/>
      <w:r>
        <w:rPr>
          <w:rFonts w:ascii="CIDFont+F1" w:hAnsi="CIDFont+F1" w:cs="CIDFont+F1"/>
          <w:b/>
          <w:sz w:val="20"/>
          <w:szCs w:val="20"/>
        </w:rPr>
        <w:t xml:space="preserve"> not a good idea to decrease the dielectric thickness to get lower impedance as this leads to higher fabrication cost</w:t>
      </w:r>
    </w:p>
    <w:p w:rsidR="00C97EAB" w:rsidRPr="00BC6173" w:rsidRDefault="00C97EAB" w:rsidP="00BC617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0"/>
          <w:szCs w:val="20"/>
        </w:rPr>
      </w:pPr>
    </w:p>
    <w:sectPr w:rsidR="00C97EAB" w:rsidRPr="00BC6173" w:rsidSect="00E2756F">
      <w:headerReference w:type="default" r:id="rId19"/>
      <w:pgSz w:w="12240" w:h="15840"/>
      <w:pgMar w:top="144" w:right="144" w:bottom="144" w:left="144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4361" w:rsidRDefault="00C34361" w:rsidP="007A7C85">
      <w:pPr>
        <w:spacing w:after="0" w:line="240" w:lineRule="auto"/>
      </w:pPr>
      <w:r>
        <w:separator/>
      </w:r>
    </w:p>
  </w:endnote>
  <w:endnote w:type="continuationSeparator" w:id="0">
    <w:p w:rsidR="00C34361" w:rsidRDefault="00C34361" w:rsidP="007A7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A1"/>
    <w:family w:val="auto"/>
    <w:notTrueType/>
    <w:pitch w:val="default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4361" w:rsidRDefault="00C34361" w:rsidP="007A7C85">
      <w:pPr>
        <w:spacing w:after="0" w:line="240" w:lineRule="auto"/>
      </w:pPr>
      <w:r>
        <w:separator/>
      </w:r>
    </w:p>
  </w:footnote>
  <w:footnote w:type="continuationSeparator" w:id="0">
    <w:p w:rsidR="00C34361" w:rsidRDefault="00C34361" w:rsidP="007A7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0476" w:rsidRDefault="00DF4513" w:rsidP="00CD1E02">
    <w:pPr>
      <w:pStyle w:val="Header"/>
      <w:rPr>
        <w:b/>
      </w:rPr>
    </w:pPr>
    <w:r>
      <w:rPr>
        <w:b/>
      </w:rPr>
      <w:t xml:space="preserve">     </w:t>
    </w:r>
    <w:r w:rsidR="007A7C85" w:rsidRPr="007A7C85">
      <w:rPr>
        <w:b/>
      </w:rPr>
      <w:t>ECEN 5224</w:t>
    </w:r>
    <w:r w:rsidR="007A7C85" w:rsidRPr="007A7C85">
      <w:rPr>
        <w:b/>
      </w:rPr>
      <w:tab/>
    </w:r>
    <w:r w:rsidR="007A7C85">
      <w:rPr>
        <w:b/>
      </w:rPr>
      <w:t xml:space="preserve">                                            </w:t>
    </w:r>
    <w:r>
      <w:rPr>
        <w:b/>
      </w:rPr>
      <w:t xml:space="preserve">                         </w:t>
    </w:r>
    <w:r w:rsidR="007A7C85">
      <w:rPr>
        <w:b/>
      </w:rPr>
      <w:t xml:space="preserve"> HIGH SPEED DIGITAL DESIGN                           </w:t>
    </w:r>
    <w:r>
      <w:rPr>
        <w:b/>
      </w:rPr>
      <w:t xml:space="preserve">   </w:t>
    </w:r>
    <w:r w:rsidR="007A7C85">
      <w:rPr>
        <w:b/>
      </w:rPr>
      <w:t>NAGARAJ SIDDESHWAR</w:t>
    </w:r>
  </w:p>
  <w:p w:rsidR="00B413FF" w:rsidRDefault="00B413FF" w:rsidP="00CD1E02">
    <w:pPr>
      <w:pStyle w:val="Header"/>
      <w:rPr>
        <w:b/>
      </w:rPr>
    </w:pPr>
    <w:r>
      <w:rPr>
        <w:b/>
      </w:rPr>
      <w:t xml:space="preserve">                                                                                                                                                                                 SOUMOJIT BOSE</w:t>
    </w:r>
  </w:p>
  <w:p w:rsidR="007A7C85" w:rsidRPr="00E2756F" w:rsidRDefault="007A7C85" w:rsidP="00E2756F">
    <w:pPr>
      <w:pStyle w:val="ListParagraph"/>
      <w:rPr>
        <w:rFonts w:ascii="Calibri" w:hAnsi="Calibri" w:cs="Calibri"/>
        <w:b/>
        <w:sz w:val="20"/>
      </w:rPr>
    </w:pPr>
    <w:r>
      <w:rPr>
        <w:b/>
      </w:rPr>
      <w:t xml:space="preserve">                                                                                    </w:t>
    </w:r>
    <w:r w:rsidR="006F20B6">
      <w:rPr>
        <w:b/>
      </w:rPr>
      <w:t xml:space="preserve">        </w:t>
    </w:r>
    <w:r>
      <w:rPr>
        <w:b/>
      </w:rPr>
      <w:t xml:space="preserve"> HW</w:t>
    </w:r>
    <w:r w:rsidR="006F20B6">
      <w:rPr>
        <w:b/>
      </w:rPr>
      <w:t xml:space="preserve">5                                                             </w:t>
    </w:r>
    <w:r w:rsidRPr="00DF4513">
      <w:rPr>
        <w:b/>
      </w:rPr>
      <w:t>DATE –</w:t>
    </w:r>
    <w:r w:rsidR="000C51A3" w:rsidRPr="00DF4513">
      <w:rPr>
        <w:b/>
      </w:rPr>
      <w:t xml:space="preserve"> </w:t>
    </w:r>
    <w:r w:rsidR="006F20B6">
      <w:rPr>
        <w:b/>
      </w:rPr>
      <w:t>26th</w:t>
    </w:r>
    <w:r w:rsidR="00E61123" w:rsidRPr="00DF4513">
      <w:rPr>
        <w:b/>
      </w:rPr>
      <w:t xml:space="preserve"> </w:t>
    </w:r>
    <w:r w:rsidR="000C51A3" w:rsidRPr="00DF4513">
      <w:rPr>
        <w:b/>
      </w:rPr>
      <w:t>FEB</w:t>
    </w:r>
    <w:r w:rsidRPr="00DF4513">
      <w:rPr>
        <w:b/>
      </w:rPr>
      <w:t xml:space="preserve">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E5A98"/>
    <w:multiLevelType w:val="hybridMultilevel"/>
    <w:tmpl w:val="0C624B22"/>
    <w:lvl w:ilvl="0" w:tplc="86B8D1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D4E7A"/>
    <w:multiLevelType w:val="hybridMultilevel"/>
    <w:tmpl w:val="53E6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C018D"/>
    <w:multiLevelType w:val="hybridMultilevel"/>
    <w:tmpl w:val="8C8C3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25DC8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C7723"/>
    <w:multiLevelType w:val="hybridMultilevel"/>
    <w:tmpl w:val="82206A2A"/>
    <w:lvl w:ilvl="0" w:tplc="56320E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C618F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454D1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C0415"/>
    <w:multiLevelType w:val="hybridMultilevel"/>
    <w:tmpl w:val="90AE0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AD40EF"/>
    <w:multiLevelType w:val="hybridMultilevel"/>
    <w:tmpl w:val="1332E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B24FDA"/>
    <w:multiLevelType w:val="hybridMultilevel"/>
    <w:tmpl w:val="4FCCC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64FB6"/>
    <w:multiLevelType w:val="hybridMultilevel"/>
    <w:tmpl w:val="B6B0E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83DFD"/>
    <w:multiLevelType w:val="hybridMultilevel"/>
    <w:tmpl w:val="4FCCC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997675"/>
    <w:multiLevelType w:val="hybridMultilevel"/>
    <w:tmpl w:val="B6B0E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D27368"/>
    <w:multiLevelType w:val="hybridMultilevel"/>
    <w:tmpl w:val="95403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40767A"/>
    <w:multiLevelType w:val="hybridMultilevel"/>
    <w:tmpl w:val="C2DC2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80E56"/>
    <w:multiLevelType w:val="hybridMultilevel"/>
    <w:tmpl w:val="288E2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9B42D8"/>
    <w:multiLevelType w:val="hybridMultilevel"/>
    <w:tmpl w:val="0C624B22"/>
    <w:lvl w:ilvl="0" w:tplc="86B8D1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12"/>
  </w:num>
  <w:num w:numId="4">
    <w:abstractNumId w:val="8"/>
  </w:num>
  <w:num w:numId="5">
    <w:abstractNumId w:val="14"/>
  </w:num>
  <w:num w:numId="6">
    <w:abstractNumId w:val="3"/>
  </w:num>
  <w:num w:numId="7">
    <w:abstractNumId w:val="4"/>
  </w:num>
  <w:num w:numId="8">
    <w:abstractNumId w:val="6"/>
  </w:num>
  <w:num w:numId="9">
    <w:abstractNumId w:val="1"/>
  </w:num>
  <w:num w:numId="10">
    <w:abstractNumId w:val="7"/>
  </w:num>
  <w:num w:numId="11">
    <w:abstractNumId w:val="0"/>
  </w:num>
  <w:num w:numId="12">
    <w:abstractNumId w:val="16"/>
  </w:num>
  <w:num w:numId="13">
    <w:abstractNumId w:val="11"/>
  </w:num>
  <w:num w:numId="14">
    <w:abstractNumId w:val="9"/>
  </w:num>
  <w:num w:numId="15">
    <w:abstractNumId w:val="5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C85"/>
    <w:rsid w:val="00010D63"/>
    <w:rsid w:val="00013FCE"/>
    <w:rsid w:val="00016EFB"/>
    <w:rsid w:val="00023293"/>
    <w:rsid w:val="00024BBC"/>
    <w:rsid w:val="0002680F"/>
    <w:rsid w:val="00030BDA"/>
    <w:rsid w:val="0003287B"/>
    <w:rsid w:val="000330A3"/>
    <w:rsid w:val="00033CB6"/>
    <w:rsid w:val="00033FC5"/>
    <w:rsid w:val="0003474A"/>
    <w:rsid w:val="00035128"/>
    <w:rsid w:val="00036616"/>
    <w:rsid w:val="000374C8"/>
    <w:rsid w:val="00040BD9"/>
    <w:rsid w:val="00043364"/>
    <w:rsid w:val="000470F6"/>
    <w:rsid w:val="00047902"/>
    <w:rsid w:val="00054008"/>
    <w:rsid w:val="000568D7"/>
    <w:rsid w:val="00057510"/>
    <w:rsid w:val="00057A65"/>
    <w:rsid w:val="00076728"/>
    <w:rsid w:val="00076BD3"/>
    <w:rsid w:val="000962C5"/>
    <w:rsid w:val="000A2586"/>
    <w:rsid w:val="000A638D"/>
    <w:rsid w:val="000A7F4F"/>
    <w:rsid w:val="000B5FFA"/>
    <w:rsid w:val="000B6A10"/>
    <w:rsid w:val="000B6A9D"/>
    <w:rsid w:val="000B70BF"/>
    <w:rsid w:val="000B74DF"/>
    <w:rsid w:val="000C10E4"/>
    <w:rsid w:val="000C2674"/>
    <w:rsid w:val="000C51A3"/>
    <w:rsid w:val="000C5406"/>
    <w:rsid w:val="000C5CEB"/>
    <w:rsid w:val="000D137E"/>
    <w:rsid w:val="000D2779"/>
    <w:rsid w:val="000E2C1D"/>
    <w:rsid w:val="000E6EED"/>
    <w:rsid w:val="000F1F8C"/>
    <w:rsid w:val="000F3FB4"/>
    <w:rsid w:val="000F6C43"/>
    <w:rsid w:val="000F7EEB"/>
    <w:rsid w:val="00101049"/>
    <w:rsid w:val="00102E48"/>
    <w:rsid w:val="001043B5"/>
    <w:rsid w:val="00111B55"/>
    <w:rsid w:val="00120823"/>
    <w:rsid w:val="00133A52"/>
    <w:rsid w:val="0013488F"/>
    <w:rsid w:val="0013509A"/>
    <w:rsid w:val="001371BC"/>
    <w:rsid w:val="00137707"/>
    <w:rsid w:val="00137A47"/>
    <w:rsid w:val="001409D1"/>
    <w:rsid w:val="00145E64"/>
    <w:rsid w:val="00152820"/>
    <w:rsid w:val="00152E3F"/>
    <w:rsid w:val="0015308F"/>
    <w:rsid w:val="00160BEA"/>
    <w:rsid w:val="0017146F"/>
    <w:rsid w:val="00174230"/>
    <w:rsid w:val="001758DB"/>
    <w:rsid w:val="0017652E"/>
    <w:rsid w:val="00180498"/>
    <w:rsid w:val="00191AB3"/>
    <w:rsid w:val="00193346"/>
    <w:rsid w:val="001A182E"/>
    <w:rsid w:val="001A2DB9"/>
    <w:rsid w:val="001A2FCF"/>
    <w:rsid w:val="001A33D3"/>
    <w:rsid w:val="001B04C9"/>
    <w:rsid w:val="001B6EF8"/>
    <w:rsid w:val="001C0CE4"/>
    <w:rsid w:val="001D1990"/>
    <w:rsid w:val="001D30C0"/>
    <w:rsid w:val="001E0780"/>
    <w:rsid w:val="001E7655"/>
    <w:rsid w:val="001F53F6"/>
    <w:rsid w:val="00206E9B"/>
    <w:rsid w:val="00210D40"/>
    <w:rsid w:val="002157E7"/>
    <w:rsid w:val="002168AD"/>
    <w:rsid w:val="0022604C"/>
    <w:rsid w:val="0022649C"/>
    <w:rsid w:val="00231764"/>
    <w:rsid w:val="0023189B"/>
    <w:rsid w:val="00242F27"/>
    <w:rsid w:val="002464D9"/>
    <w:rsid w:val="002515AA"/>
    <w:rsid w:val="00262A1B"/>
    <w:rsid w:val="00264FBA"/>
    <w:rsid w:val="0027332A"/>
    <w:rsid w:val="00281585"/>
    <w:rsid w:val="00282E88"/>
    <w:rsid w:val="0029138E"/>
    <w:rsid w:val="0029341D"/>
    <w:rsid w:val="00297D0C"/>
    <w:rsid w:val="002A06CA"/>
    <w:rsid w:val="002A2734"/>
    <w:rsid w:val="002B4AB4"/>
    <w:rsid w:val="002B52D6"/>
    <w:rsid w:val="002B5C8B"/>
    <w:rsid w:val="002C7C11"/>
    <w:rsid w:val="002C7C2A"/>
    <w:rsid w:val="002D1A01"/>
    <w:rsid w:val="002E698E"/>
    <w:rsid w:val="002E7DA8"/>
    <w:rsid w:val="002F4E09"/>
    <w:rsid w:val="003026DD"/>
    <w:rsid w:val="00305B6A"/>
    <w:rsid w:val="00305E6B"/>
    <w:rsid w:val="003125CC"/>
    <w:rsid w:val="003144E0"/>
    <w:rsid w:val="00317C4F"/>
    <w:rsid w:val="00324597"/>
    <w:rsid w:val="00333CFB"/>
    <w:rsid w:val="003345DA"/>
    <w:rsid w:val="0033613F"/>
    <w:rsid w:val="00346473"/>
    <w:rsid w:val="00353DDD"/>
    <w:rsid w:val="003544BC"/>
    <w:rsid w:val="003612F1"/>
    <w:rsid w:val="0036335E"/>
    <w:rsid w:val="00374582"/>
    <w:rsid w:val="00374D24"/>
    <w:rsid w:val="00385A3A"/>
    <w:rsid w:val="00387EEF"/>
    <w:rsid w:val="00390476"/>
    <w:rsid w:val="00391BC5"/>
    <w:rsid w:val="00393ADB"/>
    <w:rsid w:val="0039451A"/>
    <w:rsid w:val="00396942"/>
    <w:rsid w:val="00396CF5"/>
    <w:rsid w:val="00397581"/>
    <w:rsid w:val="003A01D7"/>
    <w:rsid w:val="003A4880"/>
    <w:rsid w:val="003A5832"/>
    <w:rsid w:val="003C630A"/>
    <w:rsid w:val="003D3FB9"/>
    <w:rsid w:val="003E182D"/>
    <w:rsid w:val="003E3478"/>
    <w:rsid w:val="003F2192"/>
    <w:rsid w:val="004006BD"/>
    <w:rsid w:val="00401F2A"/>
    <w:rsid w:val="00403556"/>
    <w:rsid w:val="004065E0"/>
    <w:rsid w:val="004129C0"/>
    <w:rsid w:val="0041399D"/>
    <w:rsid w:val="004158C8"/>
    <w:rsid w:val="00422EBF"/>
    <w:rsid w:val="00432C6A"/>
    <w:rsid w:val="00441A3B"/>
    <w:rsid w:val="00445EDE"/>
    <w:rsid w:val="00445FBD"/>
    <w:rsid w:val="00451E9D"/>
    <w:rsid w:val="00464B00"/>
    <w:rsid w:val="004768B9"/>
    <w:rsid w:val="0047716B"/>
    <w:rsid w:val="0048247A"/>
    <w:rsid w:val="00491198"/>
    <w:rsid w:val="0049372B"/>
    <w:rsid w:val="004A30DE"/>
    <w:rsid w:val="004A4711"/>
    <w:rsid w:val="004A5154"/>
    <w:rsid w:val="004B3622"/>
    <w:rsid w:val="004C5232"/>
    <w:rsid w:val="004D1B04"/>
    <w:rsid w:val="004D6722"/>
    <w:rsid w:val="004E328F"/>
    <w:rsid w:val="004E39C4"/>
    <w:rsid w:val="004E4381"/>
    <w:rsid w:val="0051285F"/>
    <w:rsid w:val="0051323C"/>
    <w:rsid w:val="005163EE"/>
    <w:rsid w:val="0051641F"/>
    <w:rsid w:val="00517979"/>
    <w:rsid w:val="00524DC0"/>
    <w:rsid w:val="00525572"/>
    <w:rsid w:val="005257F2"/>
    <w:rsid w:val="005267BC"/>
    <w:rsid w:val="00531488"/>
    <w:rsid w:val="00533A0E"/>
    <w:rsid w:val="005417B8"/>
    <w:rsid w:val="005426FA"/>
    <w:rsid w:val="00556612"/>
    <w:rsid w:val="005612ED"/>
    <w:rsid w:val="00566D40"/>
    <w:rsid w:val="00580BED"/>
    <w:rsid w:val="0058268E"/>
    <w:rsid w:val="00583684"/>
    <w:rsid w:val="00585E33"/>
    <w:rsid w:val="00590619"/>
    <w:rsid w:val="00592217"/>
    <w:rsid w:val="00593802"/>
    <w:rsid w:val="005A2B21"/>
    <w:rsid w:val="005A5ACC"/>
    <w:rsid w:val="005B106C"/>
    <w:rsid w:val="005B3B9D"/>
    <w:rsid w:val="005B4566"/>
    <w:rsid w:val="005B6E6C"/>
    <w:rsid w:val="005C159B"/>
    <w:rsid w:val="005C5698"/>
    <w:rsid w:val="005C5BA3"/>
    <w:rsid w:val="005C6FDC"/>
    <w:rsid w:val="005D1320"/>
    <w:rsid w:val="005D7C93"/>
    <w:rsid w:val="005E0C9B"/>
    <w:rsid w:val="005E5764"/>
    <w:rsid w:val="005F2EDA"/>
    <w:rsid w:val="00600355"/>
    <w:rsid w:val="00600D3A"/>
    <w:rsid w:val="00602D1E"/>
    <w:rsid w:val="0060603C"/>
    <w:rsid w:val="006149C9"/>
    <w:rsid w:val="00615573"/>
    <w:rsid w:val="00617D22"/>
    <w:rsid w:val="006211A9"/>
    <w:rsid w:val="006275E6"/>
    <w:rsid w:val="0063411B"/>
    <w:rsid w:val="006342DE"/>
    <w:rsid w:val="006411BC"/>
    <w:rsid w:val="00641BBF"/>
    <w:rsid w:val="00642F03"/>
    <w:rsid w:val="00651C8D"/>
    <w:rsid w:val="00665D4F"/>
    <w:rsid w:val="00666A6F"/>
    <w:rsid w:val="00673D4F"/>
    <w:rsid w:val="00680DF6"/>
    <w:rsid w:val="00682686"/>
    <w:rsid w:val="00682C95"/>
    <w:rsid w:val="00683974"/>
    <w:rsid w:val="006953AF"/>
    <w:rsid w:val="006959AF"/>
    <w:rsid w:val="00695BCB"/>
    <w:rsid w:val="0069705E"/>
    <w:rsid w:val="006A526E"/>
    <w:rsid w:val="006B6527"/>
    <w:rsid w:val="006D2CCF"/>
    <w:rsid w:val="006D7412"/>
    <w:rsid w:val="006E1AF0"/>
    <w:rsid w:val="006E72A7"/>
    <w:rsid w:val="006F119B"/>
    <w:rsid w:val="006F20B6"/>
    <w:rsid w:val="006F2486"/>
    <w:rsid w:val="006F28FD"/>
    <w:rsid w:val="006F2E63"/>
    <w:rsid w:val="006F3DBC"/>
    <w:rsid w:val="006F6A36"/>
    <w:rsid w:val="007001B9"/>
    <w:rsid w:val="00714188"/>
    <w:rsid w:val="007310D7"/>
    <w:rsid w:val="007323CE"/>
    <w:rsid w:val="00736019"/>
    <w:rsid w:val="00742985"/>
    <w:rsid w:val="00744236"/>
    <w:rsid w:val="00744888"/>
    <w:rsid w:val="00750D5A"/>
    <w:rsid w:val="007739A2"/>
    <w:rsid w:val="00782641"/>
    <w:rsid w:val="00782798"/>
    <w:rsid w:val="007860EA"/>
    <w:rsid w:val="0079128A"/>
    <w:rsid w:val="007A2AD2"/>
    <w:rsid w:val="007A38E4"/>
    <w:rsid w:val="007A5182"/>
    <w:rsid w:val="007A732D"/>
    <w:rsid w:val="007A7675"/>
    <w:rsid w:val="007A7C85"/>
    <w:rsid w:val="007C346F"/>
    <w:rsid w:val="007C4300"/>
    <w:rsid w:val="007E2C64"/>
    <w:rsid w:val="007E6A1E"/>
    <w:rsid w:val="007F2832"/>
    <w:rsid w:val="007F7C53"/>
    <w:rsid w:val="008068A5"/>
    <w:rsid w:val="00822486"/>
    <w:rsid w:val="00822C92"/>
    <w:rsid w:val="008317FC"/>
    <w:rsid w:val="0083397A"/>
    <w:rsid w:val="00834408"/>
    <w:rsid w:val="00835508"/>
    <w:rsid w:val="008364FC"/>
    <w:rsid w:val="00840AD3"/>
    <w:rsid w:val="00844BAD"/>
    <w:rsid w:val="00850332"/>
    <w:rsid w:val="00850AA5"/>
    <w:rsid w:val="00851125"/>
    <w:rsid w:val="008557A7"/>
    <w:rsid w:val="008637EB"/>
    <w:rsid w:val="0086686B"/>
    <w:rsid w:val="00873DE6"/>
    <w:rsid w:val="00874083"/>
    <w:rsid w:val="00874315"/>
    <w:rsid w:val="00876443"/>
    <w:rsid w:val="00881F4A"/>
    <w:rsid w:val="008912C8"/>
    <w:rsid w:val="00894E15"/>
    <w:rsid w:val="008A2A6C"/>
    <w:rsid w:val="008A5797"/>
    <w:rsid w:val="008A77DC"/>
    <w:rsid w:val="008A7E5F"/>
    <w:rsid w:val="008B16DA"/>
    <w:rsid w:val="008B487C"/>
    <w:rsid w:val="008B5528"/>
    <w:rsid w:val="008C7B66"/>
    <w:rsid w:val="008D66B8"/>
    <w:rsid w:val="008F6C1B"/>
    <w:rsid w:val="008F7C37"/>
    <w:rsid w:val="00910B4E"/>
    <w:rsid w:val="00915680"/>
    <w:rsid w:val="00916DA6"/>
    <w:rsid w:val="00917154"/>
    <w:rsid w:val="00921FFD"/>
    <w:rsid w:val="0092273F"/>
    <w:rsid w:val="00927CD0"/>
    <w:rsid w:val="00941539"/>
    <w:rsid w:val="00941E03"/>
    <w:rsid w:val="009466E9"/>
    <w:rsid w:val="0095181E"/>
    <w:rsid w:val="009534A2"/>
    <w:rsid w:val="0095619C"/>
    <w:rsid w:val="0097642A"/>
    <w:rsid w:val="009776A6"/>
    <w:rsid w:val="00980DEF"/>
    <w:rsid w:val="00986105"/>
    <w:rsid w:val="009861F3"/>
    <w:rsid w:val="00994A04"/>
    <w:rsid w:val="00996BCD"/>
    <w:rsid w:val="00996D55"/>
    <w:rsid w:val="0099741C"/>
    <w:rsid w:val="009A32FA"/>
    <w:rsid w:val="009A3CA8"/>
    <w:rsid w:val="009A7E2E"/>
    <w:rsid w:val="009B330E"/>
    <w:rsid w:val="009C3E77"/>
    <w:rsid w:val="009C42D7"/>
    <w:rsid w:val="009C5FD1"/>
    <w:rsid w:val="009C78F0"/>
    <w:rsid w:val="009D1937"/>
    <w:rsid w:val="009E0D94"/>
    <w:rsid w:val="009E196F"/>
    <w:rsid w:val="009E405D"/>
    <w:rsid w:val="009E4BD4"/>
    <w:rsid w:val="009F3F98"/>
    <w:rsid w:val="009F4463"/>
    <w:rsid w:val="009F5D4E"/>
    <w:rsid w:val="00A00409"/>
    <w:rsid w:val="00A026DE"/>
    <w:rsid w:val="00A050F8"/>
    <w:rsid w:val="00A07941"/>
    <w:rsid w:val="00A119BE"/>
    <w:rsid w:val="00A13706"/>
    <w:rsid w:val="00A16E54"/>
    <w:rsid w:val="00A2020F"/>
    <w:rsid w:val="00A23CBD"/>
    <w:rsid w:val="00A26369"/>
    <w:rsid w:val="00A265B9"/>
    <w:rsid w:val="00A301DF"/>
    <w:rsid w:val="00A32FB3"/>
    <w:rsid w:val="00A33E2C"/>
    <w:rsid w:val="00A40DF1"/>
    <w:rsid w:val="00A46515"/>
    <w:rsid w:val="00A57580"/>
    <w:rsid w:val="00A60870"/>
    <w:rsid w:val="00A66892"/>
    <w:rsid w:val="00A70BED"/>
    <w:rsid w:val="00A75288"/>
    <w:rsid w:val="00A7635E"/>
    <w:rsid w:val="00A7775C"/>
    <w:rsid w:val="00A81B77"/>
    <w:rsid w:val="00A8717A"/>
    <w:rsid w:val="00A878B5"/>
    <w:rsid w:val="00AA1E96"/>
    <w:rsid w:val="00AA2CE7"/>
    <w:rsid w:val="00AA4FAE"/>
    <w:rsid w:val="00AB1088"/>
    <w:rsid w:val="00AB1C92"/>
    <w:rsid w:val="00AB2D46"/>
    <w:rsid w:val="00AB3932"/>
    <w:rsid w:val="00AC0C0A"/>
    <w:rsid w:val="00AD2336"/>
    <w:rsid w:val="00AE101B"/>
    <w:rsid w:val="00AE568A"/>
    <w:rsid w:val="00AE5DE3"/>
    <w:rsid w:val="00AE7D5D"/>
    <w:rsid w:val="00AF0B92"/>
    <w:rsid w:val="00AF37CF"/>
    <w:rsid w:val="00B060ED"/>
    <w:rsid w:val="00B077BB"/>
    <w:rsid w:val="00B10CD8"/>
    <w:rsid w:val="00B11867"/>
    <w:rsid w:val="00B145A0"/>
    <w:rsid w:val="00B24423"/>
    <w:rsid w:val="00B254FA"/>
    <w:rsid w:val="00B32F25"/>
    <w:rsid w:val="00B3328B"/>
    <w:rsid w:val="00B338A9"/>
    <w:rsid w:val="00B413FF"/>
    <w:rsid w:val="00B425DA"/>
    <w:rsid w:val="00B434A9"/>
    <w:rsid w:val="00B47321"/>
    <w:rsid w:val="00B64502"/>
    <w:rsid w:val="00B6503E"/>
    <w:rsid w:val="00B655FB"/>
    <w:rsid w:val="00B663CD"/>
    <w:rsid w:val="00B72F95"/>
    <w:rsid w:val="00B823BE"/>
    <w:rsid w:val="00B82406"/>
    <w:rsid w:val="00B921A1"/>
    <w:rsid w:val="00B94EEA"/>
    <w:rsid w:val="00B97A3F"/>
    <w:rsid w:val="00BA236C"/>
    <w:rsid w:val="00BA7D4C"/>
    <w:rsid w:val="00BC02E3"/>
    <w:rsid w:val="00BC22A4"/>
    <w:rsid w:val="00BC6173"/>
    <w:rsid w:val="00BD4B8C"/>
    <w:rsid w:val="00BD6806"/>
    <w:rsid w:val="00BE20A0"/>
    <w:rsid w:val="00BE67E0"/>
    <w:rsid w:val="00BF4510"/>
    <w:rsid w:val="00BF763F"/>
    <w:rsid w:val="00C033C2"/>
    <w:rsid w:val="00C10034"/>
    <w:rsid w:val="00C12572"/>
    <w:rsid w:val="00C132B3"/>
    <w:rsid w:val="00C20EAF"/>
    <w:rsid w:val="00C24D4C"/>
    <w:rsid w:val="00C26353"/>
    <w:rsid w:val="00C33358"/>
    <w:rsid w:val="00C3356A"/>
    <w:rsid w:val="00C34361"/>
    <w:rsid w:val="00C3583B"/>
    <w:rsid w:val="00C37711"/>
    <w:rsid w:val="00C4245E"/>
    <w:rsid w:val="00C449F9"/>
    <w:rsid w:val="00C45571"/>
    <w:rsid w:val="00C5071A"/>
    <w:rsid w:val="00C52F2E"/>
    <w:rsid w:val="00C570B7"/>
    <w:rsid w:val="00C65373"/>
    <w:rsid w:val="00C673C0"/>
    <w:rsid w:val="00C74B19"/>
    <w:rsid w:val="00C80E8B"/>
    <w:rsid w:val="00C850AD"/>
    <w:rsid w:val="00C90397"/>
    <w:rsid w:val="00C93602"/>
    <w:rsid w:val="00C9436D"/>
    <w:rsid w:val="00C97EAB"/>
    <w:rsid w:val="00CA12CC"/>
    <w:rsid w:val="00CA497C"/>
    <w:rsid w:val="00CA6D6B"/>
    <w:rsid w:val="00CA6E1F"/>
    <w:rsid w:val="00CB00C0"/>
    <w:rsid w:val="00CB62F4"/>
    <w:rsid w:val="00CC54E2"/>
    <w:rsid w:val="00CD16E7"/>
    <w:rsid w:val="00CD1E02"/>
    <w:rsid w:val="00CD3932"/>
    <w:rsid w:val="00CD39EA"/>
    <w:rsid w:val="00CD4EC2"/>
    <w:rsid w:val="00CD5A26"/>
    <w:rsid w:val="00CE245B"/>
    <w:rsid w:val="00CE4ED0"/>
    <w:rsid w:val="00CE66A9"/>
    <w:rsid w:val="00CF18DB"/>
    <w:rsid w:val="00CF27E9"/>
    <w:rsid w:val="00CF44D1"/>
    <w:rsid w:val="00D0204C"/>
    <w:rsid w:val="00D074E6"/>
    <w:rsid w:val="00D11351"/>
    <w:rsid w:val="00D12DBB"/>
    <w:rsid w:val="00D159B2"/>
    <w:rsid w:val="00D20EC1"/>
    <w:rsid w:val="00D33039"/>
    <w:rsid w:val="00D33A9E"/>
    <w:rsid w:val="00D36413"/>
    <w:rsid w:val="00D3692B"/>
    <w:rsid w:val="00D369C4"/>
    <w:rsid w:val="00D401C6"/>
    <w:rsid w:val="00D42BD6"/>
    <w:rsid w:val="00D57AA3"/>
    <w:rsid w:val="00D60643"/>
    <w:rsid w:val="00D71BC5"/>
    <w:rsid w:val="00D76267"/>
    <w:rsid w:val="00D82C78"/>
    <w:rsid w:val="00D838F0"/>
    <w:rsid w:val="00D86C23"/>
    <w:rsid w:val="00D91684"/>
    <w:rsid w:val="00D954F2"/>
    <w:rsid w:val="00DA3621"/>
    <w:rsid w:val="00DA55D2"/>
    <w:rsid w:val="00DA57D6"/>
    <w:rsid w:val="00DA6246"/>
    <w:rsid w:val="00DB2DE9"/>
    <w:rsid w:val="00DB49DD"/>
    <w:rsid w:val="00DC3D97"/>
    <w:rsid w:val="00DC6A91"/>
    <w:rsid w:val="00DD10E7"/>
    <w:rsid w:val="00DD2799"/>
    <w:rsid w:val="00DE05B8"/>
    <w:rsid w:val="00DE28F7"/>
    <w:rsid w:val="00DE56E8"/>
    <w:rsid w:val="00DE5DB4"/>
    <w:rsid w:val="00DF2894"/>
    <w:rsid w:val="00DF4513"/>
    <w:rsid w:val="00DF47FC"/>
    <w:rsid w:val="00E01449"/>
    <w:rsid w:val="00E075CD"/>
    <w:rsid w:val="00E10B69"/>
    <w:rsid w:val="00E14F4B"/>
    <w:rsid w:val="00E20A02"/>
    <w:rsid w:val="00E2278A"/>
    <w:rsid w:val="00E23F00"/>
    <w:rsid w:val="00E273F8"/>
    <w:rsid w:val="00E2756F"/>
    <w:rsid w:val="00E27F92"/>
    <w:rsid w:val="00E37E3C"/>
    <w:rsid w:val="00E406D9"/>
    <w:rsid w:val="00E424D3"/>
    <w:rsid w:val="00E466AC"/>
    <w:rsid w:val="00E54593"/>
    <w:rsid w:val="00E5586E"/>
    <w:rsid w:val="00E56D22"/>
    <w:rsid w:val="00E56F46"/>
    <w:rsid w:val="00E60241"/>
    <w:rsid w:val="00E61123"/>
    <w:rsid w:val="00E618FA"/>
    <w:rsid w:val="00E64B6E"/>
    <w:rsid w:val="00E70633"/>
    <w:rsid w:val="00E74BC5"/>
    <w:rsid w:val="00E8076A"/>
    <w:rsid w:val="00E820E0"/>
    <w:rsid w:val="00E8362E"/>
    <w:rsid w:val="00E874CB"/>
    <w:rsid w:val="00E901B4"/>
    <w:rsid w:val="00E901F1"/>
    <w:rsid w:val="00E934A0"/>
    <w:rsid w:val="00E94CCB"/>
    <w:rsid w:val="00E956AC"/>
    <w:rsid w:val="00EA3D64"/>
    <w:rsid w:val="00EA5FBB"/>
    <w:rsid w:val="00EB46E0"/>
    <w:rsid w:val="00EB4C73"/>
    <w:rsid w:val="00EB6DF0"/>
    <w:rsid w:val="00EC27C0"/>
    <w:rsid w:val="00EC39A2"/>
    <w:rsid w:val="00EC5320"/>
    <w:rsid w:val="00EC7938"/>
    <w:rsid w:val="00ED1925"/>
    <w:rsid w:val="00ED76E0"/>
    <w:rsid w:val="00EE2782"/>
    <w:rsid w:val="00EE6E9E"/>
    <w:rsid w:val="00EF5BDD"/>
    <w:rsid w:val="00F00D73"/>
    <w:rsid w:val="00F115C9"/>
    <w:rsid w:val="00F11A82"/>
    <w:rsid w:val="00F17712"/>
    <w:rsid w:val="00F17942"/>
    <w:rsid w:val="00F2085D"/>
    <w:rsid w:val="00F21721"/>
    <w:rsid w:val="00F2290C"/>
    <w:rsid w:val="00F26D8F"/>
    <w:rsid w:val="00F31517"/>
    <w:rsid w:val="00F4161C"/>
    <w:rsid w:val="00F43C97"/>
    <w:rsid w:val="00F527B1"/>
    <w:rsid w:val="00F54D5A"/>
    <w:rsid w:val="00F54E2F"/>
    <w:rsid w:val="00F55D57"/>
    <w:rsid w:val="00F6519E"/>
    <w:rsid w:val="00F704EE"/>
    <w:rsid w:val="00F708E4"/>
    <w:rsid w:val="00F7752E"/>
    <w:rsid w:val="00F85657"/>
    <w:rsid w:val="00F86099"/>
    <w:rsid w:val="00F86C9A"/>
    <w:rsid w:val="00F90FF2"/>
    <w:rsid w:val="00FA0352"/>
    <w:rsid w:val="00FA352C"/>
    <w:rsid w:val="00FA4EB6"/>
    <w:rsid w:val="00FA6D73"/>
    <w:rsid w:val="00FB1224"/>
    <w:rsid w:val="00FB52BC"/>
    <w:rsid w:val="00FB624A"/>
    <w:rsid w:val="00FB748E"/>
    <w:rsid w:val="00FC051A"/>
    <w:rsid w:val="00FC10BB"/>
    <w:rsid w:val="00FC141C"/>
    <w:rsid w:val="00FC67BD"/>
    <w:rsid w:val="00FD028C"/>
    <w:rsid w:val="00FD2DA5"/>
    <w:rsid w:val="00FD620F"/>
    <w:rsid w:val="00FD7B4F"/>
    <w:rsid w:val="00FE17ED"/>
    <w:rsid w:val="00FE567E"/>
    <w:rsid w:val="00FF6575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E736E"/>
  <w15:chartTrackingRefBased/>
  <w15:docId w15:val="{9C30CB0C-A29E-4066-ADFF-32E7F53E3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85"/>
  </w:style>
  <w:style w:type="paragraph" w:styleId="Footer">
    <w:name w:val="footer"/>
    <w:basedOn w:val="Normal"/>
    <w:link w:val="FooterChar"/>
    <w:uiPriority w:val="99"/>
    <w:unhideWhenUsed/>
    <w:rsid w:val="007A7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85"/>
  </w:style>
  <w:style w:type="paragraph" w:styleId="ListParagraph">
    <w:name w:val="List Paragraph"/>
    <w:basedOn w:val="Normal"/>
    <w:uiPriority w:val="34"/>
    <w:qFormat/>
    <w:rsid w:val="0023189B"/>
    <w:pPr>
      <w:ind w:left="720"/>
      <w:contextualSpacing/>
    </w:pPr>
  </w:style>
  <w:style w:type="table" w:styleId="TableGrid">
    <w:name w:val="Table Grid"/>
    <w:basedOn w:val="TableNormal"/>
    <w:uiPriority w:val="39"/>
    <w:rsid w:val="00FD6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4E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E2F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33C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51CA7-E7A9-4609-980D-71C882527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4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Siddeshwar</dc:creator>
  <cp:keywords/>
  <dc:description/>
  <cp:lastModifiedBy>Nagaraj Siddeshwar</cp:lastModifiedBy>
  <cp:revision>742</cp:revision>
  <cp:lastPrinted>2018-02-27T02:24:00Z</cp:lastPrinted>
  <dcterms:created xsi:type="dcterms:W3CDTF">2018-01-27T16:56:00Z</dcterms:created>
  <dcterms:modified xsi:type="dcterms:W3CDTF">2018-02-27T02:52:00Z</dcterms:modified>
</cp:coreProperties>
</file>