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Skin Lesion Classification using Neural Network Model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Nisarg Shah, Ryan Spears, Garren Angacian, Joshua Khani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The goal of this project is to develop a web service which accepts an image of a skin lesion and returns a prediction as to whether the lesion is malignant or benign.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Approach: </w:t>
      </w:r>
      <w:r w:rsidDel="00000000" w:rsidR="00000000" w:rsidRPr="00000000">
        <w:rPr>
          <w:rtl w:val="0"/>
        </w:rPr>
        <w:t xml:space="preserve">Our approach entails a frontend web service which can be accessed through the browser. Users interested in classifying a skin lesion can upload an image of the lesion through our web service. The image is then processed and posted to a server running a Docker container that contains a TensorFlow image and can call methods from the TensorFlow library. A neural network model trained on thousands of labeled skin lesion images can then be used to determine the likelihood that the image contains a malignant or benign lesion. The server then stores the results of the classification in a SQL database and returns a prediction to the user.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Frontend Web Service:</w:t>
      </w:r>
      <w:r w:rsidDel="00000000" w:rsidR="00000000" w:rsidRPr="00000000">
        <w:rPr>
          <w:rtl w:val="0"/>
        </w:rPr>
        <w:t xml:space="preserve"> The frontend web service was built using React, a Javascript library.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Backend Server: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Image database (SQL):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Future directions: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