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1E7" w14:textId="38389BB9" w:rsidR="00BC5486" w:rsidRPr="009F6CB5" w:rsidRDefault="00BC5486" w:rsidP="009F6CB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CB5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Supportive Information</w:t>
      </w:r>
    </w:p>
    <w:p w14:paraId="6EBACC2A" w14:textId="77777777" w:rsidR="00F67592" w:rsidRPr="009F6CB5" w:rsidRDefault="00F67592" w:rsidP="009F6CB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53E4D6" w14:textId="7DC486DF" w:rsidR="00333671" w:rsidRDefault="00333671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scripts in this folder are based on scripts </w:t>
      </w:r>
      <w:r w:rsidR="0010040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7703A2" w14:textId="77777777" w:rsidR="002C73BE" w:rsidRPr="009F6CB5" w:rsidRDefault="002C73BE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8C86F7" w14:textId="01B5F541" w:rsidR="00864D4F" w:rsidRPr="00220E9B" w:rsidRDefault="00BC7AD1" w:rsidP="0010040D">
      <w:pPr>
        <w:spacing w:after="0"/>
        <w:ind w:left="284" w:hanging="284"/>
        <w:rPr>
          <w:rFonts w:ascii="Times New Roman" w:hAnsi="Times New Roman" w:cs="Times New Roman"/>
          <w:lang w:val="de-DE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Chen, T, &amp; Hartshorne, J. K. </w:t>
      </w:r>
      <w:r w:rsidR="00473404">
        <w:rPr>
          <w:rFonts w:ascii="Times New Roman" w:hAnsi="Times New Roman" w:cs="Times New Roman"/>
          <w:sz w:val="24"/>
          <w:szCs w:val="24"/>
          <w:lang w:val="en-US"/>
        </w:rPr>
        <w:t xml:space="preserve">(2021, June 1) Data: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More evidence from 1.1 million subjects that the critical period for syntax closes in late adolescence. </w:t>
      </w:r>
      <w:hyperlink r:id="rId8" w:history="1">
        <w:r w:rsidRPr="000349C1">
          <w:rPr>
            <w:rStyle w:val="Hyperlink"/>
            <w:rFonts w:ascii="Times New Roman" w:hAnsi="Times New Roman" w:cs="Times New Roman"/>
            <w:sz w:val="24"/>
            <w:szCs w:val="24"/>
            <w:lang w:val="de-DE"/>
          </w:rPr>
          <w:t>https://osf.io/vab8j/</w:t>
        </w:r>
      </w:hyperlink>
    </w:p>
    <w:p w14:paraId="63C9B37D" w14:textId="77777777" w:rsidR="002C73BE" w:rsidRPr="00FB1D98" w:rsidRDefault="002C73BE" w:rsidP="007603CF">
      <w:pPr>
        <w:tabs>
          <w:tab w:val="left" w:pos="284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  <w:lang w:val="de-DE"/>
        </w:rPr>
      </w:pPr>
    </w:p>
    <w:p w14:paraId="3357A6F3" w14:textId="2CA16C39" w:rsidR="00333671" w:rsidRDefault="00333671" w:rsidP="007603CF">
      <w:pPr>
        <w:tabs>
          <w:tab w:val="left" w:pos="284"/>
        </w:tabs>
        <w:spacing w:after="0"/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1D98">
        <w:rPr>
          <w:rFonts w:ascii="Times New Roman" w:hAnsi="Times New Roman" w:cs="Times New Roman"/>
          <w:sz w:val="24"/>
          <w:szCs w:val="24"/>
          <w:lang w:val="de-DE"/>
        </w:rPr>
        <w:t>Hartshorne</w:t>
      </w:r>
      <w:proofErr w:type="spellEnd"/>
      <w:r w:rsidRPr="00FB1D98">
        <w:rPr>
          <w:rFonts w:ascii="Times New Roman" w:hAnsi="Times New Roman" w:cs="Times New Roman"/>
          <w:sz w:val="24"/>
          <w:szCs w:val="24"/>
          <w:lang w:val="de-DE"/>
        </w:rPr>
        <w:t xml:space="preserve">, J. K., </w:t>
      </w:r>
      <w:proofErr w:type="spellStart"/>
      <w:r w:rsidRPr="00FB1D98">
        <w:rPr>
          <w:rFonts w:ascii="Times New Roman" w:hAnsi="Times New Roman" w:cs="Times New Roman"/>
          <w:sz w:val="24"/>
          <w:szCs w:val="24"/>
          <w:lang w:val="de-DE"/>
        </w:rPr>
        <w:t>Tenenbaum</w:t>
      </w:r>
      <w:proofErr w:type="spellEnd"/>
      <w:r w:rsidRPr="00FB1D98">
        <w:rPr>
          <w:rFonts w:ascii="Times New Roman" w:hAnsi="Times New Roman" w:cs="Times New Roman"/>
          <w:sz w:val="24"/>
          <w:szCs w:val="24"/>
          <w:lang w:val="de-DE"/>
        </w:rPr>
        <w:t xml:space="preserve">, J. B., &amp; Pinker, S. (2018).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A critical period for second language acquisition: Evidence from 2/3 million English speakers. Cognition, 177, 263–277. </w:t>
      </w:r>
      <w:hyperlink r:id="rId9" w:history="1">
        <w:r w:rsidR="006B2FA3" w:rsidRPr="009F6C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https://doi.org/10.1016/j.cognition.2018.04.007</w:t>
        </w:r>
      </w:hyperlink>
    </w:p>
    <w:p w14:paraId="47C1875F" w14:textId="6C86F077" w:rsidR="00FB1D98" w:rsidRDefault="00FB1D98" w:rsidP="007603CF">
      <w:pPr>
        <w:tabs>
          <w:tab w:val="left" w:pos="284"/>
        </w:tabs>
        <w:spacing w:after="0"/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DC2A0EA" w14:textId="24AD832B" w:rsidR="006B2FA3" w:rsidRPr="009F6CB5" w:rsidRDefault="006B2FA3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original datafile can be found at </w:t>
      </w:r>
      <w:hyperlink r:id="rId10" w:history="1">
        <w:r w:rsidRPr="009F6C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https://osf.io/pyb8s/files</w:t>
        </w:r>
      </w:hyperlink>
    </w:p>
    <w:p w14:paraId="4DB35F4A" w14:textId="77777777" w:rsidR="007B7D8E" w:rsidRPr="009F6CB5" w:rsidRDefault="007B7D8E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7E63B7" w14:textId="5F265555" w:rsidR="0011199E" w:rsidRDefault="0011199E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</w:t>
      </w:r>
    </w:p>
    <w:p w14:paraId="714369A3" w14:textId="77777777" w:rsidR="006119D8" w:rsidRDefault="006119D8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590FA2" w14:textId="2BDDA659" w:rsidR="006B2FA3" w:rsidRPr="009F6CB5" w:rsidRDefault="006B2FA3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folder contains the following </w:t>
      </w:r>
      <w:r w:rsidR="0010040D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>scripts:</w:t>
      </w:r>
    </w:p>
    <w:p w14:paraId="4E540A52" w14:textId="77777777" w:rsidR="007B7D8E" w:rsidRPr="009F6CB5" w:rsidRDefault="007B7D8E" w:rsidP="009F6CB5">
      <w:pPr>
        <w:pStyle w:val="Geenafstand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5FEEE6C" w14:textId="70594AC3" w:rsidR="00007D0A" w:rsidRPr="009F6CB5" w:rsidRDefault="00007D0A" w:rsidP="009F6CB5">
      <w:pPr>
        <w:pStyle w:val="Geenafstand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0-Preparing Data for Analyses (</w:t>
      </w:r>
      <w:proofErr w:type="spellStart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tofit</w:t>
      </w:r>
      <w:proofErr w:type="spellEnd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proofErr w:type="spellStart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data_binned</w:t>
      </w:r>
      <w:proofErr w:type="spellEnd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FA6019"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LL</w:t>
      </w: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.R</w:t>
      </w:r>
    </w:p>
    <w:p w14:paraId="4FDEA987" w14:textId="491EEF69" w:rsidR="006B2FA3" w:rsidRPr="009F6CB5" w:rsidRDefault="006B2FA3" w:rsidP="005E7764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This scr</w:t>
      </w:r>
      <w:r w:rsidR="00B019B3" w:rsidRPr="009F6CB5">
        <w:rPr>
          <w:rFonts w:ascii="Times New Roman" w:hAnsi="Times New Roman" w:cs="Times New Roman"/>
          <w:sz w:val="24"/>
          <w:szCs w:val="24"/>
          <w:lang w:val="en-US"/>
        </w:rPr>
        <w:t>ipt</w:t>
      </w:r>
      <w:r w:rsidR="00540819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9B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prepares the data. </w:t>
      </w:r>
      <w:r w:rsidR="00BB2068">
        <w:rPr>
          <w:rFonts w:ascii="Times New Roman" w:hAnsi="Times New Roman" w:cs="Times New Roman"/>
          <w:sz w:val="24"/>
          <w:szCs w:val="24"/>
          <w:lang w:val="en-US"/>
        </w:rPr>
        <w:t xml:space="preserve">It is based on </w:t>
      </w:r>
      <w:r w:rsidR="006119D8">
        <w:rPr>
          <w:rFonts w:ascii="Times New Roman" w:hAnsi="Times New Roman" w:cs="Times New Roman"/>
          <w:sz w:val="24"/>
          <w:szCs w:val="24"/>
          <w:lang w:val="en-US"/>
        </w:rPr>
        <w:t xml:space="preserve">the script </w:t>
      </w:r>
      <w:r w:rsidR="00BB2068" w:rsidRPr="00BB206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BB2068" w:rsidRPr="00BB2068">
        <w:rPr>
          <w:rFonts w:ascii="Times New Roman" w:hAnsi="Times New Roman" w:cs="Times New Roman"/>
          <w:sz w:val="24"/>
          <w:szCs w:val="24"/>
          <w:lang w:val="en-US"/>
        </w:rPr>
        <w:t>analyze_learning_curves.R</w:t>
      </w:r>
      <w:proofErr w:type="spellEnd"/>
      <w:r w:rsidR="00BB2068" w:rsidRPr="00BB206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B20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19D8">
        <w:rPr>
          <w:rFonts w:ascii="Times New Roman" w:hAnsi="Times New Roman" w:cs="Times New Roman"/>
          <w:sz w:val="24"/>
          <w:szCs w:val="24"/>
          <w:lang w:val="en-US"/>
        </w:rPr>
        <w:t>that we</w:t>
      </w:r>
      <w:r w:rsidR="005E7764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received from </w:t>
      </w:r>
      <w:proofErr w:type="spellStart"/>
      <w:r w:rsidR="005E7764" w:rsidRPr="005E7764">
        <w:rPr>
          <w:rFonts w:ascii="Times New Roman" w:hAnsi="Times New Roman" w:cs="Times New Roman"/>
          <w:sz w:val="24"/>
          <w:szCs w:val="24"/>
          <w:lang w:val="en-US"/>
        </w:rPr>
        <w:t>Tianhu</w:t>
      </w:r>
      <w:proofErr w:type="spellEnd"/>
      <w:r w:rsidR="005E7764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Chen and Joshua Hartshorne</w:t>
      </w:r>
      <w:r w:rsidR="006119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77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8CDE29" w14:textId="77777777" w:rsidR="007B7D8E" w:rsidRPr="009F6CB5" w:rsidRDefault="007B7D8E" w:rsidP="009F6CB5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</w:p>
    <w:p w14:paraId="14E3D602" w14:textId="19EBCAE4" w:rsidR="006B2FA3" w:rsidRPr="009F6CB5" w:rsidRDefault="006B2FA3" w:rsidP="009F6CB5">
      <w:pPr>
        <w:pStyle w:val="Geenafstan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1X-Analyses XXX</w:t>
      </w:r>
      <w:r w:rsidR="001914E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LL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.R </w:t>
      </w:r>
    </w:p>
    <w:p w14:paraId="38B381F4" w14:textId="07EE3845" w:rsidR="0010040D" w:rsidRDefault="00B019B3" w:rsidP="009F6CB5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40819" w:rsidRPr="009F6CB5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40D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scripts contain mostly the same code with small modifications. For all </w:t>
      </w:r>
      <w:r w:rsidR="0010040D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 xml:space="preserve"> learner group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configurations, the script </w:t>
      </w:r>
      <w:r w:rsidR="006B2FA3" w:rsidRPr="009F6CB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>Deoptim</w:t>
      </w:r>
      <w:proofErr w:type="spellEnd"/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analyses</w:t>
      </w:r>
      <w:r w:rsidR="00712A5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for both continuous and discontinuous models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>calculat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r w:rsidR="0093586A" w:rsidRPr="009F6CB5">
        <w:rPr>
          <w:rFonts w:ascii="Times New Roman" w:hAnsi="Times New Roman" w:cs="Times New Roman"/>
          <w:sz w:val="24"/>
          <w:szCs w:val="24"/>
          <w:lang w:val="en-US"/>
        </w:rPr>
        <w:t>the R-squares, SSEs, AICs and relative likelihoods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0040D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configurations are: </w:t>
      </w:r>
    </w:p>
    <w:p w14:paraId="1CE4EC59" w14:textId="77777777" w:rsidR="0010040D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groups simultaneously, </w:t>
      </w:r>
    </w:p>
    <w:p w14:paraId="176362B3" w14:textId="77777777" w:rsidR="0010040D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) monolinguals, </w:t>
      </w:r>
    </w:p>
    <w:p w14:paraId="34BB58C1" w14:textId="77777777" w:rsidR="0010040D" w:rsidRPr="007603CF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7603CF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343B52" w:rsidRPr="007603CF">
        <w:rPr>
          <w:rFonts w:ascii="Times New Roman" w:hAnsi="Times New Roman" w:cs="Times New Roman"/>
          <w:sz w:val="24"/>
          <w:szCs w:val="24"/>
          <w:lang w:val="it-IT"/>
        </w:rPr>
        <w:t xml:space="preserve">) bilinguals, </w:t>
      </w:r>
    </w:p>
    <w:p w14:paraId="0B728DE7" w14:textId="77777777" w:rsidR="0010040D" w:rsidRPr="007603CF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7603CF">
        <w:rPr>
          <w:rFonts w:ascii="Times New Roman" w:hAnsi="Times New Roman" w:cs="Times New Roman"/>
          <w:sz w:val="24"/>
          <w:szCs w:val="24"/>
          <w:lang w:val="it-IT"/>
        </w:rPr>
        <w:t>D</w:t>
      </w:r>
      <w:r w:rsidR="00343B52" w:rsidRPr="007603CF">
        <w:rPr>
          <w:rFonts w:ascii="Times New Roman" w:hAnsi="Times New Roman" w:cs="Times New Roman"/>
          <w:sz w:val="24"/>
          <w:szCs w:val="24"/>
          <w:lang w:val="it-IT"/>
        </w:rPr>
        <w:t xml:space="preserve">) immersions, </w:t>
      </w:r>
    </w:p>
    <w:p w14:paraId="44254D4F" w14:textId="77777777" w:rsidR="0010040D" w:rsidRPr="007603CF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7603CF"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343B52" w:rsidRPr="007603CF">
        <w:rPr>
          <w:rFonts w:ascii="Times New Roman" w:hAnsi="Times New Roman" w:cs="Times New Roman"/>
          <w:sz w:val="24"/>
          <w:szCs w:val="24"/>
          <w:lang w:val="it-IT"/>
        </w:rPr>
        <w:t xml:space="preserve">) non-immersions, </w:t>
      </w:r>
    </w:p>
    <w:p w14:paraId="1E0DC5C5" w14:textId="1186BBE1" w:rsidR="0010040D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73404">
        <w:rPr>
          <w:rFonts w:ascii="Times New Roman" w:hAnsi="Times New Roman" w:cs="Times New Roman"/>
          <w:sz w:val="24"/>
          <w:szCs w:val="24"/>
          <w:lang w:val="en-US"/>
        </w:rPr>
        <w:t>early</w:t>
      </w:r>
      <w:r w:rsidR="00473404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>immersion learners</w:t>
      </w:r>
      <w:r w:rsidR="008B16A7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(1-9)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D4C8BF5" w14:textId="78E25D6F" w:rsidR="0010040D" w:rsidRDefault="00B019B3" w:rsidP="007603CF">
      <w:pPr>
        <w:pStyle w:val="Geenafstand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12A5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73404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473404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A53" w:rsidRPr="009F6CB5">
        <w:rPr>
          <w:rFonts w:ascii="Times New Roman" w:hAnsi="Times New Roman" w:cs="Times New Roman"/>
          <w:sz w:val="24"/>
          <w:szCs w:val="24"/>
          <w:lang w:val="en-US"/>
        </w:rPr>
        <w:t>immersion learners</w:t>
      </w:r>
      <w:r w:rsidR="008B16A7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(10-30)</w:t>
      </w:r>
      <w:r w:rsidR="00343B52" w:rsidRPr="009F6C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019882" w14:textId="24C6B8B5" w:rsidR="00540819" w:rsidRPr="009F6CB5" w:rsidRDefault="00B019B3" w:rsidP="009F6CB5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12A5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he names of these scripts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indicate the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 xml:space="preserve">learner group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configuration. 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>We chose to have separate scripts with a lot of redundancy to make it eas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>ier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to replicate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specific analysis. We tried to keep the formatting of the scripts </w:t>
      </w:r>
      <w:r w:rsidR="00646FDA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similar </w:t>
      </w:r>
      <w:r w:rsidR="00646FDA">
        <w:rPr>
          <w:rFonts w:ascii="Times New Roman" w:hAnsi="Times New Roman" w:cs="Times New Roman"/>
          <w:sz w:val="24"/>
          <w:szCs w:val="24"/>
          <w:lang w:val="en-US"/>
        </w:rPr>
        <w:t xml:space="preserve">as possible. </w:t>
      </w:r>
      <w:r w:rsidR="00620A36">
        <w:rPr>
          <w:rFonts w:ascii="Times New Roman" w:hAnsi="Times New Roman" w:cs="Times New Roman"/>
          <w:sz w:val="24"/>
          <w:szCs w:val="24"/>
          <w:lang w:val="en-US"/>
        </w:rPr>
        <w:t>The scripts are</w:t>
      </w:r>
      <w:r w:rsidR="004E54B9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4E54B9" w:rsidRPr="00BB2068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E54B9">
        <w:rPr>
          <w:rFonts w:ascii="Times New Roman" w:hAnsi="Times New Roman" w:cs="Times New Roman"/>
          <w:sz w:val="24"/>
          <w:szCs w:val="24"/>
          <w:lang w:val="en-US"/>
        </w:rPr>
        <w:t>3-Analyses-final</w:t>
      </w:r>
      <w:r w:rsidR="004E54B9" w:rsidRPr="00BB2068">
        <w:rPr>
          <w:rFonts w:ascii="Times New Roman" w:hAnsi="Times New Roman" w:cs="Times New Roman"/>
          <w:sz w:val="24"/>
          <w:szCs w:val="24"/>
          <w:lang w:val="en-US"/>
        </w:rPr>
        <w:t>.R"</w:t>
      </w:r>
      <w:r w:rsidR="004E54B9">
        <w:rPr>
          <w:rFonts w:ascii="Times New Roman" w:hAnsi="Times New Roman" w:cs="Times New Roman"/>
          <w:sz w:val="24"/>
          <w:szCs w:val="24"/>
          <w:lang w:val="en-US"/>
        </w:rPr>
        <w:t xml:space="preserve">, which can be found on </w:t>
      </w:r>
      <w:hyperlink r:id="rId11" w:history="1">
        <w:r w:rsidR="004E54B9" w:rsidRPr="00CD4D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https://osf.io/vab8j/</w:t>
        </w:r>
      </w:hyperlink>
      <w:r w:rsidR="004E54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91057D" w14:textId="3163E23F" w:rsidR="007B7D8E" w:rsidRDefault="007B7D8E" w:rsidP="009F6CB5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</w:p>
    <w:p w14:paraId="5ECCDC66" w14:textId="77777777" w:rsidR="00220E9B" w:rsidRPr="00473404" w:rsidRDefault="00220E9B" w:rsidP="00220E9B">
      <w:pPr>
        <w:pStyle w:val="Geenafstand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73404">
        <w:rPr>
          <w:rFonts w:ascii="Times New Roman" w:hAnsi="Times New Roman" w:cs="Times New Roman"/>
          <w:i/>
          <w:iCs/>
          <w:sz w:val="24"/>
          <w:szCs w:val="24"/>
          <w:lang w:val="en-US"/>
        </w:rPr>
        <w:t>2-aggregate_functions LL.R</w:t>
      </w:r>
    </w:p>
    <w:p w14:paraId="4404C66E" w14:textId="65E1F620" w:rsidR="00473404" w:rsidRPr="00473404" w:rsidRDefault="00220E9B" w:rsidP="00473404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220E9B">
        <w:rPr>
          <w:rFonts w:ascii="Times New Roman" w:hAnsi="Times New Roman" w:cs="Times New Roman"/>
          <w:sz w:val="24"/>
          <w:szCs w:val="24"/>
          <w:lang w:val="en-US"/>
        </w:rPr>
        <w:t>This script contains aggregate and smoothing functions used in the other scripts</w:t>
      </w:r>
      <w:r w:rsidR="00D554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7764">
        <w:rPr>
          <w:rFonts w:ascii="Times New Roman" w:hAnsi="Times New Roman" w:cs="Times New Roman"/>
          <w:sz w:val="24"/>
          <w:szCs w:val="24"/>
          <w:lang w:val="en-US"/>
        </w:rPr>
        <w:t xml:space="preserve">This script </w:t>
      </w:r>
      <w:r w:rsidR="00D55434" w:rsidRPr="00D55434">
        <w:rPr>
          <w:rFonts w:ascii="Times New Roman" w:hAnsi="Times New Roman" w:cs="Times New Roman"/>
          <w:sz w:val="24"/>
          <w:szCs w:val="24"/>
          <w:lang w:val="en-US"/>
        </w:rPr>
        <w:t>is based on "</w:t>
      </w:r>
      <w:proofErr w:type="spellStart"/>
      <w:r w:rsidR="00CD4DA7">
        <w:rPr>
          <w:rFonts w:ascii="Times New Roman" w:hAnsi="Times New Roman" w:cs="Times New Roman"/>
          <w:sz w:val="24"/>
          <w:szCs w:val="24"/>
          <w:lang w:val="en-US"/>
        </w:rPr>
        <w:t>analyse_learning_curves</w:t>
      </w:r>
      <w:r w:rsidR="00D55434" w:rsidRPr="00D55434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 w:rsidR="00D55434" w:rsidRPr="00D55434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8B2A21">
        <w:rPr>
          <w:rFonts w:ascii="Times New Roman" w:hAnsi="Times New Roman" w:cs="Times New Roman"/>
          <w:sz w:val="24"/>
          <w:szCs w:val="24"/>
          <w:lang w:val="en-US"/>
        </w:rPr>
        <w:t>that we</w:t>
      </w:r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received from </w:t>
      </w:r>
      <w:proofErr w:type="spellStart"/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>Tianhu</w:t>
      </w:r>
      <w:proofErr w:type="spellEnd"/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Chen and Joshua Hartshorne</w:t>
      </w:r>
      <w:r w:rsidR="008B2A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54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3404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br w:type="page"/>
      </w:r>
    </w:p>
    <w:p w14:paraId="5B2E2179" w14:textId="1F275C18" w:rsidR="00712A53" w:rsidRPr="009F6CB5" w:rsidRDefault="00712A53" w:rsidP="009F6CB5">
      <w:pPr>
        <w:pStyle w:val="Geenafstand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lastRenderedPageBreak/>
        <w:t>3</w:t>
      </w:r>
      <w:r w:rsidR="00540819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X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-</w:t>
      </w:r>
      <w:r w:rsidR="006C55E3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learnercurves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_functions</w:t>
      </w:r>
      <w:r w:rsidR="001A3305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540819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XXX</w:t>
      </w:r>
      <w:r w:rsidR="001914E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LL</w:t>
      </w:r>
      <w:r w:rsidR="001A3305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.R</w:t>
      </w:r>
    </w:p>
    <w:p w14:paraId="4B533450" w14:textId="4F5EA168" w:rsidR="00CD4DA7" w:rsidRDefault="00540819" w:rsidP="000E42C9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These scripts contain 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functions for </w:t>
      </w:r>
      <w:r w:rsidR="006C55E3" w:rsidRPr="009F6CB5">
        <w:rPr>
          <w:rFonts w:ascii="Times New Roman" w:hAnsi="Times New Roman" w:cs="Times New Roman"/>
          <w:sz w:val="24"/>
          <w:szCs w:val="24"/>
          <w:lang w:val="en-US"/>
        </w:rPr>
        <w:t>the continuous and discontinuous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learner curves </w:t>
      </w:r>
      <w:r w:rsidR="006C55E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 xml:space="preserve"> seven </w:t>
      </w:r>
      <w:r w:rsidR="006C55E3" w:rsidRPr="009F6CB5">
        <w:rPr>
          <w:rFonts w:ascii="Times New Roman" w:hAnsi="Times New Roman" w:cs="Times New Roman"/>
          <w:sz w:val="24"/>
          <w:szCs w:val="24"/>
          <w:lang w:val="en-US"/>
        </w:rPr>
        <w:t>learner group</w:t>
      </w:r>
      <w:r w:rsidR="008B2A21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defined above</w:t>
      </w:r>
      <w:r w:rsidR="006C55E3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scripts instead of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>fourteen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>, since t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he functions </w:t>
      </w:r>
      <w:r w:rsidR="006C55E3" w:rsidRPr="009F6CB5">
        <w:rPr>
          <w:rFonts w:ascii="Times New Roman" w:hAnsi="Times New Roman" w:cs="Times New Roman"/>
          <w:sz w:val="24"/>
          <w:szCs w:val="24"/>
          <w:lang w:val="en-US"/>
        </w:rPr>
        <w:t>for the whole group of immersion learners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are used for the </w:t>
      </w:r>
      <w:r w:rsidR="006B64FB">
        <w:rPr>
          <w:rFonts w:ascii="Times New Roman" w:hAnsi="Times New Roman" w:cs="Times New Roman"/>
          <w:sz w:val="24"/>
          <w:szCs w:val="24"/>
          <w:lang w:val="en-US"/>
        </w:rPr>
        <w:t>early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B64FB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864D4F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immersion learners separately as well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6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620A36"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0A36">
        <w:rPr>
          <w:rFonts w:ascii="Times New Roman" w:hAnsi="Times New Roman" w:cs="Times New Roman"/>
          <w:sz w:val="24"/>
          <w:szCs w:val="24"/>
          <w:lang w:val="en-US"/>
        </w:rPr>
        <w:t>scripts are</w:t>
      </w:r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2C9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 xml:space="preserve"> the "helper-</w:t>
      </w:r>
      <w:proofErr w:type="spellStart"/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>functions.R</w:t>
      </w:r>
      <w:proofErr w:type="spellEnd"/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 xml:space="preserve">" script </w:t>
      </w:r>
      <w:r w:rsidR="000E4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2C9" w:rsidRPr="000E42C9">
        <w:rPr>
          <w:rFonts w:ascii="Times New Roman" w:hAnsi="Times New Roman" w:cs="Times New Roman"/>
          <w:sz w:val="24"/>
          <w:szCs w:val="24"/>
          <w:lang w:val="en-US"/>
        </w:rPr>
        <w:t xml:space="preserve">that can be downloaded from </w:t>
      </w:r>
      <w:hyperlink r:id="rId12" w:history="1">
        <w:r w:rsidR="000E42C9" w:rsidRPr="00ED5B6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https://osf.io/vab8j/</w:t>
        </w:r>
      </w:hyperlink>
      <w:r w:rsidR="000E42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2EE59F" w14:textId="77777777" w:rsidR="00011F72" w:rsidRPr="009F6CB5" w:rsidRDefault="00011F72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B8836E" w14:textId="6059BABC" w:rsidR="00540819" w:rsidRPr="009F6CB5" w:rsidRDefault="00540819" w:rsidP="009F6CB5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4-Plots </w:t>
      </w:r>
      <w:proofErr w:type="spellStart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learningcurves</w:t>
      </w:r>
      <w:proofErr w:type="spellEnd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914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XXX </w:t>
      </w: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LL.R</w:t>
      </w:r>
    </w:p>
    <w:p w14:paraId="03B07F10" w14:textId="0DE6E34A" w:rsidR="00CD4DA7" w:rsidRDefault="006F1D00" w:rsidP="00CD4DA7">
      <w:pPr>
        <w:pStyle w:val="Geenafstand"/>
        <w:rPr>
          <w:rFonts w:ascii="Times New Roman" w:hAnsi="Times New Roman" w:cs="Times New Roman"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scripts contain </w:t>
      </w:r>
      <w:r w:rsidR="00C077F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>code used for plotting the learning curves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for all groups simultaneously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. There are separate scripts for: 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continuous 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>model only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, 2) 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>discontinuous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model only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>, 3) the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discontinuous model for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immersion and non-immersion learners</w:t>
      </w:r>
      <w:r w:rsidR="00011F72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separately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, and 4) the </w:t>
      </w:r>
      <w:r w:rsidR="004A10F5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continuous model for the </w:t>
      </w:r>
      <w:r w:rsidR="00473404">
        <w:rPr>
          <w:rFonts w:ascii="Times New Roman" w:hAnsi="Times New Roman" w:cs="Times New Roman"/>
          <w:sz w:val="24"/>
          <w:szCs w:val="24"/>
          <w:lang w:val="en-US"/>
        </w:rPr>
        <w:t>early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A10F5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the discontinuous model for the </w:t>
      </w:r>
      <w:r w:rsidR="00473404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0C59AC"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 immersion learners</w:t>
      </w:r>
      <w:r w:rsidRPr="009F6C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4DA7">
        <w:rPr>
          <w:rFonts w:ascii="Times New Roman" w:hAnsi="Times New Roman" w:cs="Times New Roman"/>
          <w:sz w:val="24"/>
          <w:szCs w:val="24"/>
          <w:lang w:val="en-US"/>
        </w:rPr>
        <w:t xml:space="preserve">This script </w:t>
      </w:r>
      <w:r w:rsidR="00CD4DA7" w:rsidRPr="00D55434">
        <w:rPr>
          <w:rFonts w:ascii="Times New Roman" w:hAnsi="Times New Roman" w:cs="Times New Roman"/>
          <w:sz w:val="24"/>
          <w:szCs w:val="24"/>
          <w:lang w:val="en-US"/>
        </w:rPr>
        <w:t>is based on "</w:t>
      </w:r>
      <w:proofErr w:type="spellStart"/>
      <w:r w:rsidR="00CD4DA7">
        <w:rPr>
          <w:rFonts w:ascii="Times New Roman" w:hAnsi="Times New Roman" w:cs="Times New Roman"/>
          <w:sz w:val="24"/>
          <w:szCs w:val="24"/>
          <w:lang w:val="en-US"/>
        </w:rPr>
        <w:t>learningcurves_models</w:t>
      </w:r>
      <w:r w:rsidR="00CD4DA7" w:rsidRPr="00D55434">
        <w:rPr>
          <w:rFonts w:ascii="Times New Roman" w:hAnsi="Times New Roman" w:cs="Times New Roman"/>
          <w:sz w:val="24"/>
          <w:szCs w:val="24"/>
          <w:lang w:val="en-US"/>
        </w:rPr>
        <w:t>.R</w:t>
      </w:r>
      <w:proofErr w:type="spellEnd"/>
      <w:r w:rsidR="00CD4DA7" w:rsidRPr="00D55434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r w:rsidR="008B2A21">
        <w:rPr>
          <w:rFonts w:ascii="Times New Roman" w:hAnsi="Times New Roman" w:cs="Times New Roman"/>
          <w:sz w:val="24"/>
          <w:szCs w:val="24"/>
          <w:lang w:val="en-US"/>
        </w:rPr>
        <w:t>that we</w:t>
      </w:r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received from </w:t>
      </w:r>
      <w:proofErr w:type="spellStart"/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>Tianhu</w:t>
      </w:r>
      <w:proofErr w:type="spellEnd"/>
      <w:r w:rsidR="008B2A21" w:rsidRPr="005E7764">
        <w:rPr>
          <w:rFonts w:ascii="Times New Roman" w:hAnsi="Times New Roman" w:cs="Times New Roman"/>
          <w:sz w:val="24"/>
          <w:szCs w:val="24"/>
          <w:lang w:val="en-US"/>
        </w:rPr>
        <w:t xml:space="preserve"> Chen and Joshua Hartshorne</w:t>
      </w:r>
      <w:r w:rsidR="008B2A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38EA48" w14:textId="2507480E" w:rsidR="006F1D00" w:rsidRPr="009F6CB5" w:rsidRDefault="006F1D00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D79A03" w14:textId="0455E70B" w:rsidR="007B7D8E" w:rsidRDefault="006830CC" w:rsidP="009F6CB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Bar Chart for Immersion learners</w:t>
      </w:r>
      <w:r w:rsidR="00FA6019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LL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.R</w:t>
      </w:r>
    </w:p>
    <w:p w14:paraId="53B46CBF" w14:textId="0D8A013F" w:rsidR="00A654D1" w:rsidRPr="00A654D1" w:rsidRDefault="00A654D1" w:rsidP="00A6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Running this script will result in a </w:t>
      </w:r>
      <w:r w:rsidR="00C077F4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 </w:t>
      </w:r>
      <w:r w:rsidR="00476EF0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hart which is referred to in section </w:t>
      </w:r>
      <w:r w:rsidRPr="00A654D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 2: all four learner groups analyzed separately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566DCF" w14:textId="6463FC3F" w:rsidR="00A654D1" w:rsidRDefault="00A654D1" w:rsidP="009F6CB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9A9353" w14:textId="77777777" w:rsidR="00476EF0" w:rsidRDefault="00476EF0" w:rsidP="00476E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</w:t>
      </w:r>
    </w:p>
    <w:p w14:paraId="4E2560CC" w14:textId="77777777" w:rsidR="00476EF0" w:rsidRPr="00A654D1" w:rsidRDefault="00476EF0" w:rsidP="009F6CB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AF9EB7" w14:textId="0013890F" w:rsidR="0028360B" w:rsidRDefault="00476EF0" w:rsidP="009F6CB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10040D" w:rsidRPr="007603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 following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sequence of </w:t>
      </w:r>
      <w:r w:rsidR="0010040D" w:rsidRPr="007603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steps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 required in </w:t>
      </w:r>
      <w:r w:rsidR="0010040D" w:rsidRPr="007603CF">
        <w:rPr>
          <w:rFonts w:ascii="Times New Roman" w:hAnsi="Times New Roman" w:cs="Times New Roman"/>
          <w:bCs/>
          <w:sz w:val="24"/>
          <w:szCs w:val="24"/>
          <w:lang w:val="en-US"/>
        </w:rPr>
        <w:t>perform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ing</w:t>
      </w:r>
      <w:r w:rsidR="0010040D" w:rsidRPr="007603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complete</w:t>
      </w:r>
      <w:r w:rsidR="0010040D" w:rsidRPr="007603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analysis: </w:t>
      </w:r>
    </w:p>
    <w:p w14:paraId="34574C74" w14:textId="77777777" w:rsidR="00476EF0" w:rsidRPr="007603CF" w:rsidRDefault="00476EF0" w:rsidP="009F6CB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82088" w14:textId="643307BD" w:rsidR="0028360B" w:rsidRPr="009F6CB5" w:rsidRDefault="0028360B" w:rsidP="009F6CB5">
      <w:pPr>
        <w:pStyle w:val="Lijstalinea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Store the data and </w:t>
      </w:r>
      <w:r w:rsidR="006F3C5D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ALL 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the scripts in </w:t>
      </w:r>
      <w:r w:rsidR="006F3C5D"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a 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folder of your preference</w:t>
      </w:r>
    </w:p>
    <w:p w14:paraId="38A32AAA" w14:textId="42056E0A" w:rsidR="0028360B" w:rsidRPr="009F6CB5" w:rsidRDefault="006F3C5D" w:rsidP="009F6CB5">
      <w:pPr>
        <w:pStyle w:val="Lijstalinea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Next, run “</w:t>
      </w: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0-Preparing Data for Analyses (</w:t>
      </w:r>
      <w:proofErr w:type="spellStart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tofit</w:t>
      </w:r>
      <w:proofErr w:type="spellEnd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proofErr w:type="spellStart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data_binned</w:t>
      </w:r>
      <w:proofErr w:type="spellEnd"/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>) LL.R”</w:t>
      </w:r>
    </w:p>
    <w:p w14:paraId="06291D30" w14:textId="731350C4" w:rsidR="006F3C5D" w:rsidRPr="009F6CB5" w:rsidRDefault="006F3C5D" w:rsidP="009F6CB5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 the </w:t>
      </w:r>
      <w:r w:rsidR="0010040D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1X-Analyses XXX.R</w:t>
      </w:r>
      <w:r w:rsidR="0010040D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”</w:t>
      </w: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script of your choice</w:t>
      </w:r>
    </w:p>
    <w:p w14:paraId="5667229A" w14:textId="1591BF2D" w:rsidR="006F3C5D" w:rsidRPr="009F6CB5" w:rsidRDefault="006F3C5D" w:rsidP="009F6CB5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Finally, run the associated “4-Plots </w:t>
      </w:r>
      <w:proofErr w:type="spellStart"/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learningcurves</w:t>
      </w:r>
      <w:proofErr w:type="spellEnd"/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” script.</w:t>
      </w:r>
    </w:p>
    <w:p w14:paraId="553E0B52" w14:textId="0E92173A" w:rsidR="006F3C5D" w:rsidRPr="009F6CB5" w:rsidRDefault="006F3C5D" w:rsidP="009F6CB5">
      <w:pPr>
        <w:pStyle w:val="Geenafstand"/>
        <w:numPr>
          <w:ilvl w:val="0"/>
          <w:numId w:val="2"/>
        </w:numP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9F6CB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Repeat this procedure starting from 3) for other learner groups.</w:t>
      </w:r>
    </w:p>
    <w:p w14:paraId="1B4B6999" w14:textId="77777777" w:rsidR="007B7D8E" w:rsidRPr="009F6CB5" w:rsidRDefault="007B7D8E" w:rsidP="009F6CB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75FF6A3F" w14:textId="77777777" w:rsidR="00476EF0" w:rsidRDefault="00476EF0" w:rsidP="00476E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</w:t>
      </w:r>
    </w:p>
    <w:p w14:paraId="2BB5BC24" w14:textId="77777777" w:rsidR="00476EF0" w:rsidRDefault="00476EF0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780C3C" w14:textId="6AD62CCD" w:rsidR="006830CC" w:rsidRPr="002A7FD9" w:rsidRDefault="006F1D00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7FD9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="00086227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830CC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The figures generated by </w:t>
      </w:r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4-Plots </w:t>
      </w:r>
      <w:proofErr w:type="spellStart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>learningcurves</w:t>
      </w:r>
      <w:proofErr w:type="spellEnd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>lot_</w:t>
      </w:r>
      <w:r w:rsidR="006B64FB">
        <w:rPr>
          <w:rFonts w:ascii="Times New Roman" w:hAnsi="Times New Roman" w:cs="Times New Roman"/>
          <w:sz w:val="24"/>
          <w:szCs w:val="24"/>
          <w:lang w:val="en-US"/>
        </w:rPr>
        <w:t>early</w:t>
      </w:r>
      <w:proofErr w:type="spellEnd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>lot_</w:t>
      </w:r>
      <w:r w:rsidR="006B64FB">
        <w:rPr>
          <w:rFonts w:ascii="Times New Roman" w:hAnsi="Times New Roman" w:cs="Times New Roman"/>
          <w:sz w:val="24"/>
          <w:szCs w:val="24"/>
          <w:lang w:val="en-US"/>
        </w:rPr>
        <w:t>later</w:t>
      </w:r>
      <w:proofErr w:type="spellEnd"/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LL.R</w:t>
      </w:r>
      <w:r w:rsidR="006830CC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733F0D" w:rsidRPr="002A7FD9">
        <w:rPr>
          <w:rFonts w:ascii="Times New Roman" w:hAnsi="Times New Roman" w:cs="Times New Roman"/>
          <w:sz w:val="24"/>
          <w:szCs w:val="24"/>
          <w:lang w:val="en-US"/>
        </w:rPr>
        <w:t>Bar Chart for Immersion learners</w:t>
      </w:r>
      <w:r w:rsidR="00FA6019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LL</w:t>
      </w:r>
      <w:r w:rsidR="00733F0D" w:rsidRPr="002A7FD9">
        <w:rPr>
          <w:rFonts w:ascii="Times New Roman" w:hAnsi="Times New Roman" w:cs="Times New Roman"/>
          <w:sz w:val="24"/>
          <w:szCs w:val="24"/>
          <w:lang w:val="en-US"/>
        </w:rPr>
        <w:t>.R</w:t>
      </w:r>
      <w:r w:rsidR="006830CC" w:rsidRPr="002A7FD9">
        <w:rPr>
          <w:rFonts w:ascii="Times New Roman" w:hAnsi="Times New Roman" w:cs="Times New Roman"/>
          <w:sz w:val="24"/>
          <w:szCs w:val="24"/>
          <w:lang w:val="en-US"/>
        </w:rPr>
        <w:t xml:space="preserve"> are not included in the manuscript.</w:t>
      </w:r>
    </w:p>
    <w:p w14:paraId="74B57B1C" w14:textId="77777777" w:rsidR="006830CC" w:rsidRPr="002A7FD9" w:rsidRDefault="006830CC" w:rsidP="009F6C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D4FCA2" w14:textId="5770AE84" w:rsidR="0029294D" w:rsidRDefault="0029294D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Note 2: </w:t>
      </w:r>
      <w:r w:rsidR="00CD4DA7"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nformation on the origin of the various R</w:t>
      </w:r>
      <w:r w:rsidR="00476EF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scripts is included at the </w:t>
      </w:r>
      <w:r w:rsidR="00F24553">
        <w:rPr>
          <w:rFonts w:ascii="Times New Roman" w:hAnsi="Times New Roman" w:cs="Times New Roman"/>
          <w:iCs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of </w:t>
      </w:r>
      <w:r w:rsidR="000349C1">
        <w:rPr>
          <w:rFonts w:ascii="Times New Roman" w:hAnsi="Times New Roman" w:cs="Times New Roman"/>
          <w:iCs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</w:t>
      </w:r>
      <w:r w:rsidR="00476EF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script.</w:t>
      </w:r>
    </w:p>
    <w:p w14:paraId="34963769" w14:textId="77777777" w:rsidR="0029294D" w:rsidRDefault="0029294D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FCE204F" w14:textId="5D367DEC" w:rsidR="006830CC" w:rsidRDefault="00086227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Note </w:t>
      </w:r>
      <w:r w:rsidR="0029294D">
        <w:rPr>
          <w:rFonts w:ascii="Times New Roman" w:hAnsi="Times New Roman" w:cs="Times New Roman"/>
          <w:iCs/>
          <w:sz w:val="24"/>
          <w:szCs w:val="24"/>
          <w:lang w:val="en-US"/>
        </w:rPr>
        <w:t>3</w:t>
      </w:r>
      <w:r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r w:rsidR="006F1D00" w:rsidRPr="00EC2143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6830CC" w:rsidRPr="00EC2143">
        <w:rPr>
          <w:rFonts w:ascii="Times New Roman" w:hAnsi="Times New Roman" w:cs="Times New Roman"/>
          <w:iCs/>
          <w:sz w:val="24"/>
          <w:szCs w:val="24"/>
          <w:lang w:val="en-US"/>
        </w:rPr>
        <w:t>he</w:t>
      </w:r>
      <w:r w:rsidR="006830CC" w:rsidRPr="004E54B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E54B9" w:rsidRPr="004E54B9">
        <w:rPr>
          <w:rFonts w:ascii="Times New Roman" w:hAnsi="Times New Roman" w:cs="Times New Roman"/>
          <w:i/>
          <w:sz w:val="24"/>
          <w:szCs w:val="24"/>
          <w:lang w:val="en-US"/>
        </w:rPr>
        <w:t>2-</w:t>
      </w:r>
      <w:r w:rsidR="00A654D1" w:rsidRPr="004E54B9">
        <w:rPr>
          <w:rFonts w:ascii="Times New Roman" w:hAnsi="Times New Roman" w:cs="Times New Roman"/>
          <w:i/>
          <w:sz w:val="24"/>
          <w:szCs w:val="24"/>
          <w:lang w:val="en-US"/>
        </w:rPr>
        <w:t>aggregate</w:t>
      </w:r>
      <w:r w:rsidR="006830CC" w:rsidRPr="004E54B9">
        <w:rPr>
          <w:rFonts w:ascii="Times New Roman" w:hAnsi="Times New Roman" w:cs="Times New Roman"/>
          <w:i/>
          <w:sz w:val="24"/>
          <w:szCs w:val="24"/>
          <w:lang w:val="en-US"/>
        </w:rPr>
        <w:t>_functions</w:t>
      </w:r>
      <w:r w:rsidR="006830CC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and the </w:t>
      </w:r>
      <w:r w:rsidR="004E54B9" w:rsidRPr="004E54B9">
        <w:rPr>
          <w:rFonts w:ascii="Times New Roman" w:hAnsi="Times New Roman" w:cs="Times New Roman"/>
          <w:i/>
          <w:sz w:val="24"/>
          <w:szCs w:val="24"/>
          <w:lang w:val="en-US"/>
        </w:rPr>
        <w:t>1X-A</w:t>
      </w:r>
      <w:r w:rsidR="00F24553" w:rsidRPr="004E54B9">
        <w:rPr>
          <w:rFonts w:ascii="Times New Roman" w:hAnsi="Times New Roman" w:cs="Times New Roman"/>
          <w:i/>
          <w:sz w:val="24"/>
          <w:szCs w:val="24"/>
          <w:lang w:val="en-US"/>
        </w:rPr>
        <w:t>nalyses</w:t>
      </w:r>
      <w:r w:rsidR="006830CC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scripts </w:t>
      </w:r>
      <w:r w:rsidR="00D87692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still </w:t>
      </w:r>
      <w:r w:rsidR="006830CC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contain </w:t>
      </w:r>
      <w:r w:rsidR="00D87692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many </w:t>
      </w:r>
      <w:r w:rsidR="006830CC" w:rsidRPr="002A7FD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functions defined by Joshua Hartshorne </w:t>
      </w:r>
      <w:r w:rsidR="006830C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and </w:t>
      </w:r>
      <w:proofErr w:type="spellStart"/>
      <w:r w:rsidR="006830C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>Tian</w:t>
      </w:r>
      <w:r w:rsidR="000C59A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="006830C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>u</w:t>
      </w:r>
      <w:proofErr w:type="spellEnd"/>
      <w:r w:rsidR="006830C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Chen that are not used in the present </w:t>
      </w:r>
      <w:r w:rsidR="00A26E35" w:rsidRPr="009F6CB5">
        <w:rPr>
          <w:rFonts w:ascii="Times New Roman" w:hAnsi="Times New Roman" w:cs="Times New Roman"/>
          <w:iCs/>
          <w:sz w:val="24"/>
          <w:szCs w:val="24"/>
          <w:lang w:val="en-US"/>
        </w:rPr>
        <w:t>study</w:t>
      </w:r>
      <w:r w:rsidR="006830C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0C59A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We have </w:t>
      </w:r>
      <w:r w:rsidR="00476EF0">
        <w:rPr>
          <w:rFonts w:ascii="Times New Roman" w:hAnsi="Times New Roman" w:cs="Times New Roman"/>
          <w:iCs/>
          <w:sz w:val="24"/>
          <w:szCs w:val="24"/>
          <w:lang w:val="en-US"/>
        </w:rPr>
        <w:t>kept</w:t>
      </w:r>
      <w:r w:rsidR="000C59AC" w:rsidRPr="009F6CB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them </w:t>
      </w:r>
      <w:r w:rsidR="00476EF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to give a picture of additional possibilities. </w:t>
      </w:r>
    </w:p>
    <w:p w14:paraId="304ED474" w14:textId="5B3921EF" w:rsidR="0011199E" w:rsidRDefault="0011199E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FEB761" w14:textId="529462B2" w:rsidR="00620A36" w:rsidRDefault="00620A36" w:rsidP="00620A3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</w:t>
      </w:r>
    </w:p>
    <w:p w14:paraId="39D7A5B7" w14:textId="6F253A9F" w:rsidR="0011199E" w:rsidRDefault="0011199E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D9EF232" w14:textId="21735E53" w:rsidR="0011199E" w:rsidRPr="009F6CB5" w:rsidRDefault="0011199E" w:rsidP="009F6CB5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Enjoy</w:t>
      </w:r>
    </w:p>
    <w:sectPr w:rsidR="0011199E" w:rsidRPr="009F6CB5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F1B2" w14:textId="77777777" w:rsidR="000532ED" w:rsidRDefault="000532ED" w:rsidP="0011199E">
      <w:pPr>
        <w:spacing w:after="0" w:line="240" w:lineRule="auto"/>
      </w:pPr>
      <w:r>
        <w:separator/>
      </w:r>
    </w:p>
  </w:endnote>
  <w:endnote w:type="continuationSeparator" w:id="0">
    <w:p w14:paraId="11A94FC1" w14:textId="77777777" w:rsidR="000532ED" w:rsidRDefault="000532ED" w:rsidP="0011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8747" w14:textId="50B32E93" w:rsidR="0011199E" w:rsidRDefault="0011199E">
    <w:pPr>
      <w:pStyle w:val="Voetteks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eur"/>
        <w:tag w:val=""/>
        <w:id w:val="391861592"/>
        <w:placeholder>
          <w:docPart w:val="FDDF16C9C3F54BCD8A9E928FE5E6AD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 xml:space="preserve">Date: </w:t>
        </w:r>
        <w:proofErr w:type="spellStart"/>
        <w:r>
          <w:rPr>
            <w:color w:val="595959" w:themeColor="text1" w:themeTint="A6"/>
            <w:sz w:val="18"/>
            <w:szCs w:val="18"/>
          </w:rPr>
          <w:t>Ju</w:t>
        </w:r>
        <w:r w:rsidR="006B64FB">
          <w:rPr>
            <w:color w:val="595959" w:themeColor="text1" w:themeTint="A6"/>
            <w:sz w:val="18"/>
            <w:szCs w:val="18"/>
          </w:rPr>
          <w:t>ly</w:t>
        </w:r>
        <w:proofErr w:type="spellEnd"/>
        <w:r>
          <w:rPr>
            <w:color w:val="595959" w:themeColor="text1" w:themeTint="A6"/>
            <w:sz w:val="18"/>
            <w:szCs w:val="18"/>
          </w:rPr>
          <w:t xml:space="preserve"> </w:t>
        </w:r>
        <w:r w:rsidR="006B64FB">
          <w:rPr>
            <w:color w:val="595959" w:themeColor="text1" w:themeTint="A6"/>
            <w:sz w:val="18"/>
            <w:szCs w:val="18"/>
          </w:rPr>
          <w:t>2</w:t>
        </w:r>
        <w:r>
          <w:rPr>
            <w:color w:val="595959" w:themeColor="text1" w:themeTint="A6"/>
            <w:sz w:val="18"/>
            <w:szCs w:val="18"/>
          </w:rPr>
          <w:t xml:space="preserve">9, 2021, </w:t>
        </w:r>
        <w:r w:rsidR="006B64FB">
          <w:rPr>
            <w:color w:val="595959" w:themeColor="text1" w:themeTint="A6"/>
            <w:sz w:val="18"/>
            <w:szCs w:val="18"/>
          </w:rPr>
          <w:t>21:31</w:t>
        </w:r>
      </w:sdtContent>
    </w:sdt>
  </w:p>
  <w:p w14:paraId="2E0E414F" w14:textId="77777777" w:rsidR="0011199E" w:rsidRDefault="0011199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4374" w14:textId="77777777" w:rsidR="000532ED" w:rsidRDefault="000532ED" w:rsidP="0011199E">
      <w:pPr>
        <w:spacing w:after="0" w:line="240" w:lineRule="auto"/>
      </w:pPr>
      <w:r>
        <w:separator/>
      </w:r>
    </w:p>
  </w:footnote>
  <w:footnote w:type="continuationSeparator" w:id="0">
    <w:p w14:paraId="049BF960" w14:textId="77777777" w:rsidR="000532ED" w:rsidRDefault="000532ED" w:rsidP="0011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EB"/>
    <w:multiLevelType w:val="hybridMultilevel"/>
    <w:tmpl w:val="5E0208C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1E99"/>
    <w:multiLevelType w:val="hybridMultilevel"/>
    <w:tmpl w:val="0A3AC064"/>
    <w:lvl w:ilvl="0" w:tplc="DE064C1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C4"/>
    <w:rsid w:val="00007D0A"/>
    <w:rsid w:val="00011F72"/>
    <w:rsid w:val="000349C1"/>
    <w:rsid w:val="000532ED"/>
    <w:rsid w:val="00086227"/>
    <w:rsid w:val="000C1FD8"/>
    <w:rsid w:val="000C59AC"/>
    <w:rsid w:val="000E42C9"/>
    <w:rsid w:val="0010040D"/>
    <w:rsid w:val="0011199E"/>
    <w:rsid w:val="00127E14"/>
    <w:rsid w:val="001914EC"/>
    <w:rsid w:val="001A3305"/>
    <w:rsid w:val="00220E9B"/>
    <w:rsid w:val="0028360B"/>
    <w:rsid w:val="0029294D"/>
    <w:rsid w:val="002A6E37"/>
    <w:rsid w:val="002A7FD9"/>
    <w:rsid w:val="002C27A4"/>
    <w:rsid w:val="002C73BE"/>
    <w:rsid w:val="00330C5C"/>
    <w:rsid w:val="00333671"/>
    <w:rsid w:val="00343B52"/>
    <w:rsid w:val="003B616F"/>
    <w:rsid w:val="004325F2"/>
    <w:rsid w:val="00473404"/>
    <w:rsid w:val="00476EF0"/>
    <w:rsid w:val="004A10F5"/>
    <w:rsid w:val="004E54B9"/>
    <w:rsid w:val="00540819"/>
    <w:rsid w:val="005E7764"/>
    <w:rsid w:val="006119D8"/>
    <w:rsid w:val="00620A36"/>
    <w:rsid w:val="00646FDA"/>
    <w:rsid w:val="00666067"/>
    <w:rsid w:val="006830CC"/>
    <w:rsid w:val="006B2FA3"/>
    <w:rsid w:val="006B64FB"/>
    <w:rsid w:val="006C55E3"/>
    <w:rsid w:val="006F1D00"/>
    <w:rsid w:val="006F3C5D"/>
    <w:rsid w:val="00712A53"/>
    <w:rsid w:val="00733F0D"/>
    <w:rsid w:val="007603CF"/>
    <w:rsid w:val="007B7D8E"/>
    <w:rsid w:val="00864D4F"/>
    <w:rsid w:val="008B16A7"/>
    <w:rsid w:val="008B2A21"/>
    <w:rsid w:val="0091379C"/>
    <w:rsid w:val="00926AB5"/>
    <w:rsid w:val="00927417"/>
    <w:rsid w:val="0093586A"/>
    <w:rsid w:val="009750E9"/>
    <w:rsid w:val="009B3DEF"/>
    <w:rsid w:val="009F6CB5"/>
    <w:rsid w:val="00A23A69"/>
    <w:rsid w:val="00A26E35"/>
    <w:rsid w:val="00A33ED3"/>
    <w:rsid w:val="00A654D1"/>
    <w:rsid w:val="00A87D2B"/>
    <w:rsid w:val="00A9402A"/>
    <w:rsid w:val="00AD0DF1"/>
    <w:rsid w:val="00AD44C4"/>
    <w:rsid w:val="00B019B3"/>
    <w:rsid w:val="00B370F0"/>
    <w:rsid w:val="00BB2068"/>
    <w:rsid w:val="00BC5486"/>
    <w:rsid w:val="00BC7AD1"/>
    <w:rsid w:val="00C077F4"/>
    <w:rsid w:val="00CD4DA7"/>
    <w:rsid w:val="00D15F30"/>
    <w:rsid w:val="00D365BD"/>
    <w:rsid w:val="00D55434"/>
    <w:rsid w:val="00D557F8"/>
    <w:rsid w:val="00D87692"/>
    <w:rsid w:val="00DB57B5"/>
    <w:rsid w:val="00E1407B"/>
    <w:rsid w:val="00E32BB7"/>
    <w:rsid w:val="00EC2143"/>
    <w:rsid w:val="00F24553"/>
    <w:rsid w:val="00F67592"/>
    <w:rsid w:val="00FA6019"/>
    <w:rsid w:val="00FB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0EA5"/>
  <w15:chartTrackingRefBased/>
  <w15:docId w15:val="{A0BBD8B5-F7C3-4969-A383-C1037036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C27A4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93586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712A5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26E35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557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557F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557F8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557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557F8"/>
    <w:rPr>
      <w:b/>
      <w:bCs/>
      <w:sz w:val="20"/>
      <w:szCs w:val="20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111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199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11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199E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vab8j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vab8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vab8j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osf.io/pyb8s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cognition.2018.04.007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DF16C9C3F54BCD8A9E928FE5E6AD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AE6892-2880-46D3-AADD-960A95418B9C}"/>
      </w:docPartPr>
      <w:docPartBody>
        <w:p w:rsidR="009B6715" w:rsidRDefault="00B909B1" w:rsidP="00B909B1">
          <w:pPr>
            <w:pStyle w:val="FDDF16C9C3F54BCD8A9E928FE5E6AD5B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B1"/>
    <w:rsid w:val="0065750C"/>
    <w:rsid w:val="00701441"/>
    <w:rsid w:val="009B6715"/>
    <w:rsid w:val="00A12EDB"/>
    <w:rsid w:val="00B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909B1"/>
    <w:rPr>
      <w:color w:val="808080"/>
    </w:rPr>
  </w:style>
  <w:style w:type="paragraph" w:customStyle="1" w:styleId="FDDF16C9C3F54BCD8A9E928FE5E6AD5B">
    <w:name w:val="FDDF16C9C3F54BCD8A9E928FE5E6AD5B"/>
    <w:rsid w:val="00B90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F95C3-D1D1-409B-922D-23AB7DF2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Date: July 29, 2021, 21:31</dc:creator>
  <cp:keywords/>
  <dc:description/>
  <cp:lastModifiedBy>Frans van der Slik</cp:lastModifiedBy>
  <cp:revision>2</cp:revision>
  <dcterms:created xsi:type="dcterms:W3CDTF">2021-07-29T19:36:00Z</dcterms:created>
  <dcterms:modified xsi:type="dcterms:W3CDTF">2021-07-29T19:36:00Z</dcterms:modified>
</cp:coreProperties>
</file>