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F0137" w14:textId="77777777" w:rsidR="00D315CF" w:rsidRPr="00A444FD" w:rsidRDefault="00D315CF" w:rsidP="00A65068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14A0418" w14:textId="77777777" w:rsidR="00D315CF" w:rsidRPr="00A444FD" w:rsidRDefault="00D315CF" w:rsidP="00A65068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266ECA9" w14:textId="77777777" w:rsidR="00D315CF" w:rsidRPr="00A444FD" w:rsidRDefault="00D315CF" w:rsidP="00A65068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4600378" w14:textId="77777777" w:rsidR="00D315CF" w:rsidRPr="00A444FD" w:rsidRDefault="00D315CF" w:rsidP="00A65068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A1D5240" w14:textId="77777777" w:rsidR="00D315CF" w:rsidRPr="00A444FD" w:rsidRDefault="00D315CF" w:rsidP="00A65068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D2AA067" w14:textId="77777777" w:rsidR="00D315CF" w:rsidRPr="00A444FD" w:rsidRDefault="00D315CF" w:rsidP="00A65068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8C77840" w14:textId="77777777" w:rsidR="00D315CF" w:rsidRPr="00A444FD" w:rsidRDefault="00D315CF" w:rsidP="00A65068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3D42FD4" w14:textId="77777777" w:rsidR="00D315CF" w:rsidRPr="00A444FD" w:rsidRDefault="00D315CF" w:rsidP="00A65068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E9F6438" w14:textId="77777777" w:rsidR="00D315CF" w:rsidRPr="00A444FD" w:rsidRDefault="00D315CF" w:rsidP="00A65068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DF5DB5E" w14:textId="77777777" w:rsidR="00D315CF" w:rsidRPr="00A444FD" w:rsidRDefault="00D315CF" w:rsidP="00A65068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6E81605C" w14:textId="77777777" w:rsidR="00D315CF" w:rsidRPr="00A444FD" w:rsidRDefault="00D315CF" w:rsidP="00A65068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77253B6" w14:textId="4BED6D27" w:rsidR="00D315CF" w:rsidRPr="00A444FD" w:rsidRDefault="00D315CF" w:rsidP="00A65068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444FD">
        <w:rPr>
          <w:rFonts w:ascii="Arial" w:hAnsi="Arial" w:cs="Arial"/>
          <w:b/>
          <w:bCs/>
          <w:sz w:val="20"/>
          <w:szCs w:val="20"/>
        </w:rPr>
        <w:t xml:space="preserve">Stakeholder Analysis and </w:t>
      </w:r>
    </w:p>
    <w:p w14:paraId="1A8FD8F5" w14:textId="48015DA5" w:rsidR="00A65068" w:rsidRPr="00A444FD" w:rsidRDefault="00D315CF" w:rsidP="00A65068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444FD">
        <w:rPr>
          <w:rFonts w:ascii="Arial" w:hAnsi="Arial" w:cs="Arial"/>
          <w:b/>
          <w:bCs/>
          <w:sz w:val="20"/>
          <w:szCs w:val="20"/>
        </w:rPr>
        <w:t>Engagement Requirements</w:t>
      </w:r>
    </w:p>
    <w:p w14:paraId="17E1AEF3" w14:textId="77777777" w:rsidR="00D315CF" w:rsidRPr="00A444FD" w:rsidRDefault="00D315CF" w:rsidP="00A65068">
      <w:pPr>
        <w:jc w:val="center"/>
        <w:rPr>
          <w:rFonts w:ascii="Arial" w:hAnsi="Arial" w:cs="Arial"/>
          <w:sz w:val="20"/>
          <w:szCs w:val="20"/>
        </w:rPr>
      </w:pPr>
    </w:p>
    <w:p w14:paraId="1B82EBC6" w14:textId="77777777" w:rsidR="00A65068" w:rsidRPr="00A444FD" w:rsidRDefault="00A65068" w:rsidP="00A65068">
      <w:pPr>
        <w:jc w:val="center"/>
        <w:rPr>
          <w:rFonts w:ascii="Arial" w:hAnsi="Arial" w:cs="Arial"/>
          <w:sz w:val="20"/>
          <w:szCs w:val="20"/>
        </w:rPr>
      </w:pPr>
      <w:r w:rsidRPr="00A444FD">
        <w:rPr>
          <w:rFonts w:ascii="Arial" w:hAnsi="Arial" w:cs="Arial"/>
          <w:sz w:val="20"/>
          <w:szCs w:val="20"/>
        </w:rPr>
        <w:t>Kate Herrick</w:t>
      </w:r>
    </w:p>
    <w:p w14:paraId="089BCA53" w14:textId="77777777" w:rsidR="00A65068" w:rsidRPr="00A444FD" w:rsidRDefault="00A65068" w:rsidP="00A65068">
      <w:pPr>
        <w:jc w:val="center"/>
        <w:rPr>
          <w:rFonts w:ascii="Arial" w:hAnsi="Arial" w:cs="Arial"/>
          <w:sz w:val="20"/>
          <w:szCs w:val="20"/>
        </w:rPr>
      </w:pPr>
    </w:p>
    <w:p w14:paraId="5BAD78E4" w14:textId="0B50A2E4" w:rsidR="00A65068" w:rsidRPr="00A444FD" w:rsidRDefault="00A444FD" w:rsidP="00A65068">
      <w:pPr>
        <w:jc w:val="center"/>
        <w:rPr>
          <w:rFonts w:ascii="Arial" w:hAnsi="Arial" w:cs="Arial"/>
          <w:sz w:val="20"/>
          <w:szCs w:val="20"/>
        </w:rPr>
      </w:pPr>
      <w:r w:rsidRPr="00A444FD">
        <w:rPr>
          <w:rFonts w:ascii="Arial" w:hAnsi="Arial" w:cs="Arial"/>
          <w:sz w:val="20"/>
          <w:szCs w:val="20"/>
        </w:rPr>
        <w:t>IT</w:t>
      </w:r>
      <w:r w:rsidR="00A65068" w:rsidRPr="00A444FD">
        <w:rPr>
          <w:rFonts w:ascii="Arial" w:hAnsi="Arial" w:cs="Arial"/>
          <w:sz w:val="20"/>
          <w:szCs w:val="20"/>
        </w:rPr>
        <w:t>-FPX</w:t>
      </w:r>
      <w:r w:rsidRPr="00A444FD">
        <w:rPr>
          <w:rFonts w:ascii="Arial" w:hAnsi="Arial" w:cs="Arial"/>
          <w:sz w:val="20"/>
          <w:szCs w:val="20"/>
        </w:rPr>
        <w:t>4050</w:t>
      </w:r>
      <w:r w:rsidR="00A65068" w:rsidRPr="00A444FD">
        <w:rPr>
          <w:rFonts w:ascii="Arial" w:hAnsi="Arial" w:cs="Arial"/>
          <w:sz w:val="20"/>
          <w:szCs w:val="20"/>
        </w:rPr>
        <w:t xml:space="preserve"> Co</w:t>
      </w:r>
      <w:r w:rsidRPr="00A444FD">
        <w:rPr>
          <w:rFonts w:ascii="Arial" w:hAnsi="Arial" w:cs="Arial"/>
          <w:sz w:val="20"/>
          <w:szCs w:val="20"/>
        </w:rPr>
        <w:t>mmunication and Stakeholder Management</w:t>
      </w:r>
    </w:p>
    <w:p w14:paraId="29039926" w14:textId="77777777" w:rsidR="00A65068" w:rsidRPr="00A444FD" w:rsidRDefault="00A65068" w:rsidP="00A65068">
      <w:pPr>
        <w:jc w:val="center"/>
        <w:rPr>
          <w:rFonts w:ascii="Arial" w:hAnsi="Arial" w:cs="Arial"/>
          <w:sz w:val="20"/>
          <w:szCs w:val="20"/>
        </w:rPr>
      </w:pPr>
    </w:p>
    <w:p w14:paraId="0A1703E0" w14:textId="77777777" w:rsidR="00A65068" w:rsidRPr="00A444FD" w:rsidRDefault="00A65068" w:rsidP="00A65068">
      <w:pPr>
        <w:jc w:val="center"/>
        <w:rPr>
          <w:rFonts w:ascii="Arial" w:hAnsi="Arial" w:cs="Arial"/>
          <w:sz w:val="20"/>
          <w:szCs w:val="20"/>
        </w:rPr>
      </w:pPr>
      <w:r w:rsidRPr="00A444FD">
        <w:rPr>
          <w:rFonts w:ascii="Arial" w:hAnsi="Arial" w:cs="Arial"/>
          <w:sz w:val="20"/>
          <w:szCs w:val="20"/>
        </w:rPr>
        <w:t>Capella University</w:t>
      </w:r>
    </w:p>
    <w:p w14:paraId="2FFC5D47" w14:textId="77777777" w:rsidR="00A65068" w:rsidRPr="00A444FD" w:rsidRDefault="00A65068" w:rsidP="00A65068">
      <w:pPr>
        <w:jc w:val="center"/>
        <w:rPr>
          <w:rFonts w:ascii="Arial" w:hAnsi="Arial" w:cs="Arial"/>
          <w:sz w:val="20"/>
          <w:szCs w:val="20"/>
        </w:rPr>
      </w:pPr>
    </w:p>
    <w:p w14:paraId="7F932968" w14:textId="1E2A3E00" w:rsidR="00A65068" w:rsidRPr="00A444FD" w:rsidRDefault="00A444FD" w:rsidP="00A65068">
      <w:pPr>
        <w:jc w:val="center"/>
        <w:rPr>
          <w:rFonts w:ascii="Arial" w:hAnsi="Arial" w:cs="Arial"/>
          <w:sz w:val="20"/>
          <w:szCs w:val="20"/>
        </w:rPr>
      </w:pPr>
      <w:r w:rsidRPr="00A444FD">
        <w:rPr>
          <w:rFonts w:ascii="Arial" w:hAnsi="Arial" w:cs="Arial"/>
          <w:sz w:val="20"/>
          <w:szCs w:val="20"/>
        </w:rPr>
        <w:t>October</w:t>
      </w:r>
      <w:r w:rsidR="00A65068" w:rsidRPr="00A444FD">
        <w:rPr>
          <w:rFonts w:ascii="Arial" w:hAnsi="Arial" w:cs="Arial"/>
          <w:sz w:val="20"/>
          <w:szCs w:val="20"/>
        </w:rPr>
        <w:t xml:space="preserve"> 2025</w:t>
      </w:r>
    </w:p>
    <w:p w14:paraId="75ECC16A" w14:textId="77777777" w:rsidR="009026A9" w:rsidRPr="00A444FD" w:rsidRDefault="009026A9">
      <w:pPr>
        <w:rPr>
          <w:rFonts w:ascii="Arial" w:hAnsi="Arial" w:cs="Arial"/>
          <w:b/>
          <w:bCs/>
          <w:sz w:val="20"/>
          <w:szCs w:val="20"/>
        </w:rPr>
      </w:pPr>
      <w:r w:rsidRPr="00A444FD">
        <w:rPr>
          <w:rFonts w:ascii="Arial" w:hAnsi="Arial" w:cs="Arial"/>
          <w:b/>
          <w:bCs/>
          <w:sz w:val="20"/>
          <w:szCs w:val="20"/>
        </w:rPr>
        <w:br w:type="page"/>
      </w:r>
    </w:p>
    <w:p w14:paraId="503B292F" w14:textId="77777777" w:rsidR="006D243A" w:rsidRPr="00A444FD" w:rsidRDefault="006D243A">
      <w:pPr>
        <w:rPr>
          <w:rFonts w:ascii="Arial" w:hAnsi="Arial" w:cs="Arial"/>
          <w:b/>
          <w:bCs/>
          <w:sz w:val="20"/>
          <w:szCs w:val="20"/>
        </w:rPr>
      </w:pPr>
    </w:p>
    <w:p w14:paraId="2B1623DC" w14:textId="77777777" w:rsidR="006D243A" w:rsidRPr="00A444FD" w:rsidRDefault="006D243A">
      <w:pPr>
        <w:rPr>
          <w:rFonts w:ascii="Arial" w:hAnsi="Arial" w:cs="Arial"/>
          <w:b/>
          <w:bCs/>
          <w:color w:val="000000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14:paraId="2C70B7BB" w14:textId="6A450C10" w:rsidR="00EF6EFC" w:rsidRPr="00A444FD" w:rsidRDefault="00803A67">
      <w:pPr>
        <w:pStyle w:val="Default"/>
        <w:suppressAutoHyphens/>
        <w:spacing w:before="0" w:after="322" w:line="240" w:lineRule="auto"/>
        <w:rPr>
          <w:rFonts w:ascii="Arial" w:eastAsia="Times Roman" w:hAnsi="Arial" w:cs="Arial"/>
          <w:b/>
          <w:bCs/>
          <w:sz w:val="20"/>
          <w:szCs w:val="20"/>
        </w:rPr>
      </w:pPr>
      <w:r w:rsidRPr="00A444FD">
        <w:rPr>
          <w:rFonts w:ascii="Arial" w:hAnsi="Arial" w:cs="Arial"/>
          <w:b/>
          <w:bCs/>
          <w:sz w:val="20"/>
          <w:szCs w:val="20"/>
        </w:rPr>
        <w:t>Stakeholder Engagement Requirements for Alfred! iOS Upgrade</w:t>
      </w:r>
    </w:p>
    <w:p w14:paraId="7B45553A" w14:textId="77777777" w:rsidR="00EF6EFC" w:rsidRDefault="00803A67">
      <w:pPr>
        <w:pStyle w:val="Default"/>
        <w:suppressAutoHyphens/>
        <w:spacing w:before="0" w:after="240" w:line="240" w:lineRule="auto"/>
        <w:rPr>
          <w:rFonts w:ascii="Arial" w:hAnsi="Arial" w:cs="Arial"/>
          <w:sz w:val="20"/>
          <w:szCs w:val="20"/>
        </w:rPr>
      </w:pPr>
      <w:r w:rsidRPr="00A444FD">
        <w:rPr>
          <w:rFonts w:ascii="Arial" w:hAnsi="Arial" w:cs="Arial"/>
          <w:sz w:val="20"/>
          <w:szCs w:val="20"/>
        </w:rPr>
        <w:t>This document outlines the specific communication and engagement needs for key project stakeholders, based on their project authority, responsibility, interest, and expressed preferences from interviews.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433"/>
        <w:gridCol w:w="1407"/>
        <w:gridCol w:w="1557"/>
        <w:gridCol w:w="1230"/>
        <w:gridCol w:w="1213"/>
        <w:gridCol w:w="2464"/>
        <w:gridCol w:w="2395"/>
        <w:gridCol w:w="1395"/>
        <w:gridCol w:w="1562"/>
        <w:gridCol w:w="2652"/>
      </w:tblGrid>
      <w:tr w:rsidR="0062385B" w14:paraId="3DC31395" w14:textId="3887EE55" w:rsidTr="00803A67">
        <w:trPr>
          <w:tblHeader/>
        </w:trPr>
        <w:tc>
          <w:tcPr>
            <w:tcW w:w="1433" w:type="dxa"/>
            <w:shd w:val="clear" w:color="auto" w:fill="6699FF"/>
          </w:tcPr>
          <w:p w14:paraId="13366D83" w14:textId="792543CD" w:rsidR="00345210" w:rsidRDefault="0034521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Stakeholder Name</w:t>
            </w:r>
          </w:p>
        </w:tc>
        <w:tc>
          <w:tcPr>
            <w:tcW w:w="1407" w:type="dxa"/>
            <w:shd w:val="clear" w:color="auto" w:fill="6699FF"/>
          </w:tcPr>
          <w:p w14:paraId="2A13EBF8" w14:textId="202242CB" w:rsidR="00345210" w:rsidRDefault="0034521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1557" w:type="dxa"/>
            <w:shd w:val="clear" w:color="auto" w:fill="6699FF"/>
          </w:tcPr>
          <w:p w14:paraId="59505778" w14:textId="20C93ACD" w:rsidR="00345210" w:rsidRDefault="0034521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1230" w:type="dxa"/>
            <w:shd w:val="clear" w:color="auto" w:fill="6699FF"/>
          </w:tcPr>
          <w:p w14:paraId="7A387048" w14:textId="34E363E5" w:rsidR="00345210" w:rsidRDefault="0034521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Authority</w:t>
            </w:r>
          </w:p>
        </w:tc>
        <w:tc>
          <w:tcPr>
            <w:tcW w:w="1213" w:type="dxa"/>
            <w:shd w:val="clear" w:color="auto" w:fill="6699FF"/>
          </w:tcPr>
          <w:p w14:paraId="62386441" w14:textId="2013AA76" w:rsidR="00345210" w:rsidRDefault="0034521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Interest</w:t>
            </w:r>
          </w:p>
        </w:tc>
        <w:tc>
          <w:tcPr>
            <w:tcW w:w="2464" w:type="dxa"/>
            <w:shd w:val="clear" w:color="auto" w:fill="6699FF"/>
          </w:tcPr>
          <w:p w14:paraId="286AF33F" w14:textId="3D70FC66" w:rsidR="00345210" w:rsidRDefault="0034521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Information Required</w:t>
            </w:r>
          </w:p>
        </w:tc>
        <w:tc>
          <w:tcPr>
            <w:tcW w:w="2395" w:type="dxa"/>
            <w:shd w:val="clear" w:color="auto" w:fill="6699FF"/>
          </w:tcPr>
          <w:p w14:paraId="2A02855D" w14:textId="371B2E32" w:rsidR="00345210" w:rsidRDefault="0034521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</w:t>
            </w:r>
          </w:p>
        </w:tc>
        <w:tc>
          <w:tcPr>
            <w:tcW w:w="1395" w:type="dxa"/>
            <w:shd w:val="clear" w:color="auto" w:fill="6699FF"/>
          </w:tcPr>
          <w:p w14:paraId="51CF0FDD" w14:textId="60F93908" w:rsidR="00345210" w:rsidRDefault="0034521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Frequency</w:t>
            </w:r>
          </w:p>
        </w:tc>
        <w:tc>
          <w:tcPr>
            <w:tcW w:w="1562" w:type="dxa"/>
            <w:shd w:val="clear" w:color="auto" w:fill="6699FF"/>
          </w:tcPr>
          <w:p w14:paraId="0FA07B16" w14:textId="46C287C1" w:rsidR="00345210" w:rsidRDefault="0034521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Engagement Typ</w:t>
            </w:r>
            <w:r w:rsidR="00A50E82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2652" w:type="dxa"/>
            <w:shd w:val="clear" w:color="auto" w:fill="6699FF"/>
          </w:tcPr>
          <w:p w14:paraId="50604CB4" w14:textId="581902E1" w:rsidR="00345210" w:rsidRDefault="0034521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Remaining Questions</w:t>
            </w:r>
          </w:p>
        </w:tc>
      </w:tr>
      <w:tr w:rsidR="0062385B" w14:paraId="5C1F64F5" w14:textId="3E2D52EC" w:rsidTr="00803A67">
        <w:tc>
          <w:tcPr>
            <w:tcW w:w="1433" w:type="dxa"/>
          </w:tcPr>
          <w:p w14:paraId="7FD309F3" w14:textId="4A9F724A" w:rsidR="00345210" w:rsidRDefault="0034521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Peter Kennedy</w:t>
            </w:r>
          </w:p>
        </w:tc>
        <w:tc>
          <w:tcPr>
            <w:tcW w:w="1407" w:type="dxa"/>
          </w:tcPr>
          <w:p w14:paraId="5E31B2C6" w14:textId="66534B10" w:rsidR="00345210" w:rsidRDefault="0034521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Director, New Product Development</w:t>
            </w:r>
          </w:p>
        </w:tc>
        <w:tc>
          <w:tcPr>
            <w:tcW w:w="1557" w:type="dxa"/>
          </w:tcPr>
          <w:p w14:paraId="33A44DBE" w14:textId="0F09A648" w:rsidR="00345210" w:rsidRDefault="0034521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Sponsor</w:t>
            </w:r>
          </w:p>
        </w:tc>
        <w:tc>
          <w:tcPr>
            <w:tcW w:w="1230" w:type="dxa"/>
          </w:tcPr>
          <w:p w14:paraId="41473682" w14:textId="20757865" w:rsidR="00345210" w:rsidRDefault="0034521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Ultimate</w:t>
            </w:r>
          </w:p>
        </w:tc>
        <w:tc>
          <w:tcPr>
            <w:tcW w:w="1213" w:type="dxa"/>
          </w:tcPr>
          <w:p w14:paraId="6402F3D0" w14:textId="7C978BC1" w:rsidR="00345210" w:rsidRDefault="0034521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464" w:type="dxa"/>
          </w:tcPr>
          <w:p w14:paraId="489EE21F" w14:textId="77777777" w:rsidR="00345210" w:rsidRDefault="003909C5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Status,</w:t>
            </w:r>
          </w:p>
          <w:p w14:paraId="6050638D" w14:textId="3B9C33BF" w:rsidR="003909C5" w:rsidRDefault="003909C5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Review Executive Summary</w:t>
            </w:r>
          </w:p>
        </w:tc>
        <w:tc>
          <w:tcPr>
            <w:tcW w:w="2395" w:type="dxa"/>
          </w:tcPr>
          <w:p w14:paraId="07081522" w14:textId="42963CC7" w:rsidR="00345210" w:rsidRDefault="003909C5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1395" w:type="dxa"/>
          </w:tcPr>
          <w:p w14:paraId="6BD2F2CF" w14:textId="295F440E" w:rsidR="00345210" w:rsidRDefault="00A50E82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Normal: </w:t>
            </w:r>
            <w:r w:rsidR="003909C5">
              <w:rPr>
                <w:rFonts w:ascii="Arial" w:hAnsi="Arial" w:cs="Arial"/>
                <w:sz w:val="20"/>
                <w:szCs w:val="20"/>
              </w:rPr>
              <w:t>Bi-weekly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Risks/Issues:</w:t>
            </w:r>
            <w:r>
              <w:rPr>
                <w:rFonts w:ascii="Arial" w:hAnsi="Arial" w:cs="Arial"/>
                <w:sz w:val="20"/>
                <w:szCs w:val="20"/>
              </w:rPr>
              <w:br/>
              <w:t>Immediately</w:t>
            </w:r>
          </w:p>
        </w:tc>
        <w:tc>
          <w:tcPr>
            <w:tcW w:w="1562" w:type="dxa"/>
          </w:tcPr>
          <w:p w14:paraId="0C2F85FE" w14:textId="77777777" w:rsidR="00345210" w:rsidRDefault="00E3496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Normal: </w:t>
            </w:r>
            <w:r w:rsidR="00A50E82">
              <w:rPr>
                <w:rFonts w:ascii="Arial" w:hAnsi="Arial" w:cs="Arial"/>
                <w:sz w:val="20"/>
                <w:szCs w:val="20"/>
              </w:rPr>
              <w:t>Email</w:t>
            </w:r>
          </w:p>
          <w:p w14:paraId="16B9EF8E" w14:textId="43FC8731" w:rsidR="00E34968" w:rsidRDefault="00E3496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Risks/Issues: Phone</w:t>
            </w:r>
          </w:p>
        </w:tc>
        <w:tc>
          <w:tcPr>
            <w:tcW w:w="2652" w:type="dxa"/>
          </w:tcPr>
          <w:p w14:paraId="4FCF50F9" w14:textId="77777777" w:rsidR="00E34968" w:rsidRPr="00650709" w:rsidRDefault="00E34968" w:rsidP="00E34968">
            <w:pPr>
              <w:pStyle w:val="Default"/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 w:rsidRPr="00650709">
              <w:rPr>
                <w:rFonts w:ascii="Arial" w:hAnsi="Arial" w:cs="Arial"/>
                <w:sz w:val="20"/>
                <w:szCs w:val="20"/>
              </w:rPr>
              <w:t xml:space="preserve">What is the maximum tolerable delay in the event of technical roadblocks before </w:t>
            </w:r>
            <w:proofErr w:type="gramStart"/>
            <w:r w:rsidRPr="00650709">
              <w:rPr>
                <w:rFonts w:ascii="Arial" w:hAnsi="Arial" w:cs="Arial"/>
                <w:sz w:val="20"/>
                <w:szCs w:val="20"/>
              </w:rPr>
              <w:t>you would</w:t>
            </w:r>
            <w:proofErr w:type="gramEnd"/>
            <w:r w:rsidRPr="00650709">
              <w:rPr>
                <w:rFonts w:ascii="Arial" w:hAnsi="Arial" w:cs="Arial"/>
                <w:sz w:val="20"/>
                <w:szCs w:val="20"/>
              </w:rPr>
              <w:t xml:space="preserve"> step in to exercise your ultimate authority?</w:t>
            </w:r>
          </w:p>
          <w:p w14:paraId="5F6247EE" w14:textId="20CF8392" w:rsidR="00E34968" w:rsidRPr="00650709" w:rsidRDefault="00E34968" w:rsidP="00E34968">
            <w:pPr>
              <w:pStyle w:val="Default"/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 w:rsidRPr="00650709">
              <w:rPr>
                <w:rFonts w:ascii="Arial" w:hAnsi="Arial" w:cs="Arial"/>
                <w:sz w:val="20"/>
                <w:szCs w:val="20"/>
              </w:rPr>
              <w:t>What three performance metrics, outside of on-time delivery, would define a successful project outcome for you?</w:t>
            </w:r>
          </w:p>
          <w:p w14:paraId="69C07869" w14:textId="77777777" w:rsidR="00345210" w:rsidRDefault="0034521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385B" w14:paraId="6F27FC8D" w14:textId="51328C17" w:rsidTr="0062385B">
        <w:tc>
          <w:tcPr>
            <w:tcW w:w="1433" w:type="dxa"/>
          </w:tcPr>
          <w:p w14:paraId="3B710044" w14:textId="3BE7AD34" w:rsidR="00345210" w:rsidRDefault="00650709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Julie Ellsworth</w:t>
            </w:r>
          </w:p>
        </w:tc>
        <w:tc>
          <w:tcPr>
            <w:tcW w:w="1407" w:type="dxa"/>
          </w:tcPr>
          <w:p w14:paraId="792414CE" w14:textId="62FCEDE9" w:rsidR="00345210" w:rsidRDefault="00650709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Director, Product Alliances</w:t>
            </w:r>
          </w:p>
        </w:tc>
        <w:tc>
          <w:tcPr>
            <w:tcW w:w="1557" w:type="dxa"/>
          </w:tcPr>
          <w:p w14:paraId="783F1672" w14:textId="39186258" w:rsidR="00345210" w:rsidRDefault="00650709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Consultant</w:t>
            </w:r>
          </w:p>
        </w:tc>
        <w:tc>
          <w:tcPr>
            <w:tcW w:w="1230" w:type="dxa"/>
          </w:tcPr>
          <w:p w14:paraId="274D1E1C" w14:textId="31CD9942" w:rsidR="00345210" w:rsidRDefault="00650709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Advisory</w:t>
            </w:r>
          </w:p>
        </w:tc>
        <w:tc>
          <w:tcPr>
            <w:tcW w:w="1213" w:type="dxa"/>
          </w:tcPr>
          <w:p w14:paraId="5488D40A" w14:textId="1A073D39" w:rsidR="00345210" w:rsidRDefault="00650709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464" w:type="dxa"/>
          </w:tcPr>
          <w:p w14:paraId="01ED9B3F" w14:textId="77777777" w:rsidR="00650709" w:rsidRPr="00A444FD" w:rsidRDefault="00650709" w:rsidP="00650709">
            <w:pPr>
              <w:pStyle w:val="Default"/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 w:rsidRPr="00A444FD">
              <w:rPr>
                <w:rFonts w:ascii="Arial" w:hAnsi="Arial" w:cs="Arial"/>
                <w:sz w:val="20"/>
                <w:szCs w:val="20"/>
              </w:rPr>
              <w:t>Project progress related to external functionality, partner integrations, and product features.</w:t>
            </w:r>
          </w:p>
          <w:p w14:paraId="13697251" w14:textId="77777777" w:rsidR="00650709" w:rsidRPr="00A444FD" w:rsidRDefault="00650709" w:rsidP="00AD446F">
            <w:pPr>
              <w:pStyle w:val="Default"/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 w:rsidRPr="00A444FD">
              <w:rPr>
                <w:rFonts w:ascii="Arial" w:hAnsi="Arial" w:cs="Arial"/>
                <w:sz w:val="20"/>
                <w:szCs w:val="20"/>
              </w:rPr>
              <w:t>Notification of potential issues that could affect partner commitments or public-facing communications.</w:t>
            </w:r>
          </w:p>
          <w:p w14:paraId="4F534A45" w14:textId="77777777" w:rsidR="00650709" w:rsidRPr="00A444FD" w:rsidRDefault="00650709" w:rsidP="00AD446F">
            <w:pPr>
              <w:pStyle w:val="Default"/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 w:rsidRPr="00A444FD">
              <w:rPr>
                <w:rFonts w:ascii="Arial" w:hAnsi="Arial" w:cs="Arial"/>
                <w:sz w:val="20"/>
                <w:szCs w:val="20"/>
              </w:rPr>
              <w:t>Details of the public communication strategy.</w:t>
            </w:r>
          </w:p>
          <w:p w14:paraId="203B627F" w14:textId="77777777" w:rsidR="00345210" w:rsidRDefault="00345210" w:rsidP="00650709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5" w:type="dxa"/>
          </w:tcPr>
          <w:p w14:paraId="41D47FE2" w14:textId="77777777" w:rsidR="00345210" w:rsidRDefault="00246BA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Report,</w:t>
            </w:r>
          </w:p>
          <w:p w14:paraId="39F7D8A2" w14:textId="77777777" w:rsidR="00246BAA" w:rsidRDefault="00246BA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Requirements,</w:t>
            </w:r>
          </w:p>
          <w:p w14:paraId="213E53F7" w14:textId="0A0A3AD4" w:rsidR="00246BAA" w:rsidRDefault="00246BA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Documents</w:t>
            </w:r>
          </w:p>
        </w:tc>
        <w:tc>
          <w:tcPr>
            <w:tcW w:w="1395" w:type="dxa"/>
          </w:tcPr>
          <w:p w14:paraId="1B3523A0" w14:textId="055BE502" w:rsidR="00345210" w:rsidRDefault="00246BA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Weekly</w:t>
            </w:r>
          </w:p>
        </w:tc>
        <w:tc>
          <w:tcPr>
            <w:tcW w:w="1562" w:type="dxa"/>
          </w:tcPr>
          <w:p w14:paraId="5E102FC8" w14:textId="77777777" w:rsidR="00246BAA" w:rsidRDefault="00246BAA" w:rsidP="00246BA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Normal: Email</w:t>
            </w:r>
          </w:p>
          <w:p w14:paraId="60A47FB9" w14:textId="57F80021" w:rsidR="00345210" w:rsidRDefault="00246BAA" w:rsidP="00246BA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Complex </w:t>
            </w:r>
            <w:r>
              <w:rPr>
                <w:rFonts w:ascii="Arial" w:hAnsi="Arial" w:cs="Arial"/>
                <w:sz w:val="20"/>
                <w:szCs w:val="20"/>
              </w:rPr>
              <w:t>Issues: Phone</w:t>
            </w:r>
            <w:r>
              <w:rPr>
                <w:rFonts w:ascii="Arial" w:hAnsi="Arial" w:cs="Arial"/>
                <w:sz w:val="20"/>
                <w:szCs w:val="20"/>
              </w:rPr>
              <w:t>/Meeting</w:t>
            </w:r>
          </w:p>
        </w:tc>
        <w:tc>
          <w:tcPr>
            <w:tcW w:w="2652" w:type="dxa"/>
          </w:tcPr>
          <w:p w14:paraId="10C31A5D" w14:textId="70E477FF" w:rsidR="00246BAA" w:rsidRPr="00246BAA" w:rsidRDefault="00246BAA" w:rsidP="00246BA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after="240" w:line="240" w:lineRule="auto"/>
              <w:rPr>
                <w:rFonts w:ascii="Arial" w:hAnsi="Arial" w:cs="Arial"/>
                <w:sz w:val="20"/>
                <w:szCs w:val="20"/>
              </w:rPr>
            </w:pPr>
            <w:r w:rsidRPr="00246BAA">
              <w:rPr>
                <w:rFonts w:ascii="Arial" w:hAnsi="Arial" w:cs="Arial"/>
                <w:sz w:val="20"/>
                <w:szCs w:val="20"/>
              </w:rPr>
              <w:t>What are the key contractual or partner obligations we need to be aware of if we need to reduce the feature scope for the launch?</w:t>
            </w:r>
          </w:p>
          <w:p w14:paraId="6AB4CBC7" w14:textId="2E86BCC0" w:rsidR="00345210" w:rsidRDefault="00246BAA" w:rsidP="00246BA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 w:rsidRPr="00246BAA">
              <w:rPr>
                <w:rFonts w:ascii="Arial" w:hAnsi="Arial" w:cs="Arial"/>
                <w:sz w:val="20"/>
                <w:szCs w:val="20"/>
              </w:rPr>
              <w:t>What is the formal sign-off process you require to approve the external communication strategy for this update?</w:t>
            </w:r>
          </w:p>
        </w:tc>
      </w:tr>
      <w:tr w:rsidR="0062385B" w14:paraId="12B24932" w14:textId="00833C4C" w:rsidTr="00803A67">
        <w:tc>
          <w:tcPr>
            <w:tcW w:w="1433" w:type="dxa"/>
          </w:tcPr>
          <w:p w14:paraId="6C10948C" w14:textId="4FC85890" w:rsidR="00345210" w:rsidRDefault="00246BA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Reed Massey</w:t>
            </w:r>
          </w:p>
        </w:tc>
        <w:tc>
          <w:tcPr>
            <w:tcW w:w="1407" w:type="dxa"/>
          </w:tcPr>
          <w:p w14:paraId="531FAB48" w14:textId="52DA57DA" w:rsidR="00345210" w:rsidRDefault="00246BA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Director, Smart Home Technologies</w:t>
            </w:r>
          </w:p>
        </w:tc>
        <w:tc>
          <w:tcPr>
            <w:tcW w:w="1557" w:type="dxa"/>
          </w:tcPr>
          <w:p w14:paraId="00FABCB5" w14:textId="2C265AC7" w:rsidR="00345210" w:rsidRDefault="00246BA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Owner</w:t>
            </w:r>
          </w:p>
        </w:tc>
        <w:tc>
          <w:tcPr>
            <w:tcW w:w="1230" w:type="dxa"/>
          </w:tcPr>
          <w:p w14:paraId="2E260D2C" w14:textId="761401A5" w:rsidR="00345210" w:rsidRDefault="00546C7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Ultimate</w:t>
            </w:r>
          </w:p>
        </w:tc>
        <w:tc>
          <w:tcPr>
            <w:tcW w:w="1213" w:type="dxa"/>
          </w:tcPr>
          <w:p w14:paraId="04D42B47" w14:textId="516E0E6E" w:rsidR="00345210" w:rsidRDefault="00546C7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464" w:type="dxa"/>
          </w:tcPr>
          <w:p w14:paraId="21F6FB1D" w14:textId="3CBCB2E5" w:rsidR="00546C78" w:rsidRPr="00546C78" w:rsidRDefault="00546C78" w:rsidP="00546C7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46C78">
              <w:rPr>
                <w:rFonts w:ascii="Arial" w:hAnsi="Arial" w:cs="Arial"/>
                <w:sz w:val="20"/>
                <w:szCs w:val="20"/>
              </w:rPr>
              <w:t>Progress against the Product Backlog and Sprint Goals.</w:t>
            </w:r>
          </w:p>
          <w:p w14:paraId="1B0C5AEF" w14:textId="48442FAA" w:rsidR="00546C78" w:rsidRPr="00546C78" w:rsidRDefault="00546C78" w:rsidP="00546C7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46C78">
              <w:rPr>
                <w:rFonts w:ascii="Arial" w:hAnsi="Arial" w:cs="Arial"/>
                <w:sz w:val="20"/>
                <w:szCs w:val="20"/>
              </w:rPr>
              <w:t>Confirmation of user story acceptance and functional implementation.</w:t>
            </w:r>
          </w:p>
          <w:p w14:paraId="5A8CFD0C" w14:textId="4FBA34F1" w:rsidR="00345210" w:rsidRDefault="00546C78" w:rsidP="00546C7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 w:rsidRPr="00546C78">
              <w:rPr>
                <w:rFonts w:ascii="Arial" w:hAnsi="Arial" w:cs="Arial"/>
                <w:sz w:val="20"/>
                <w:szCs w:val="20"/>
              </w:rPr>
              <w:t>Any scope, schedule, or cost changes.</w:t>
            </w:r>
          </w:p>
        </w:tc>
        <w:tc>
          <w:tcPr>
            <w:tcW w:w="2395" w:type="dxa"/>
          </w:tcPr>
          <w:p w14:paraId="65DEEE78" w14:textId="2CCC8596" w:rsidR="00714955" w:rsidRDefault="00714955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Status</w:t>
            </w:r>
          </w:p>
          <w:p w14:paraId="7F7672E1" w14:textId="76A9A9AB" w:rsidR="00345210" w:rsidRDefault="00F405F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reports</w:t>
            </w:r>
          </w:p>
          <w:p w14:paraId="6DD4AB08" w14:textId="05768A35" w:rsidR="00F405F6" w:rsidRDefault="00F405F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Confirmation via attendance at team meetings</w:t>
            </w:r>
          </w:p>
        </w:tc>
        <w:tc>
          <w:tcPr>
            <w:tcW w:w="1395" w:type="dxa"/>
          </w:tcPr>
          <w:p w14:paraId="17750A5C" w14:textId="5D7AAED0" w:rsidR="00714955" w:rsidRDefault="007D538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  <w:r w:rsidR="00CD010B">
              <w:rPr>
                <w:rFonts w:ascii="Arial" w:hAnsi="Arial" w:cs="Arial"/>
                <w:sz w:val="20"/>
                <w:szCs w:val="20"/>
              </w:rPr>
              <w:t>: Bi-weekly</w:t>
            </w:r>
          </w:p>
          <w:p w14:paraId="1B3A63BA" w14:textId="4A7B7EB6" w:rsidR="00345210" w:rsidRDefault="007D538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Other: </w:t>
            </w:r>
            <w:r w:rsidR="00F405F6">
              <w:rPr>
                <w:rFonts w:ascii="Arial" w:hAnsi="Arial" w:cs="Arial"/>
                <w:sz w:val="20"/>
                <w:szCs w:val="20"/>
              </w:rPr>
              <w:t>Daily</w:t>
            </w:r>
          </w:p>
          <w:p w14:paraId="45ACDF57" w14:textId="1086F6F4" w:rsidR="00CD010B" w:rsidRDefault="00B44A0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Risks/Issues:</w:t>
            </w:r>
            <w:r>
              <w:rPr>
                <w:rFonts w:ascii="Arial" w:hAnsi="Arial" w:cs="Arial"/>
                <w:sz w:val="20"/>
                <w:szCs w:val="20"/>
              </w:rPr>
              <w:br/>
              <w:t>Immediately</w:t>
            </w:r>
          </w:p>
        </w:tc>
        <w:tc>
          <w:tcPr>
            <w:tcW w:w="1562" w:type="dxa"/>
          </w:tcPr>
          <w:p w14:paraId="43C53540" w14:textId="6DBA10BC" w:rsidR="00345210" w:rsidRDefault="00DD50D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Normal: </w:t>
            </w:r>
            <w:r w:rsidR="00B44A03">
              <w:rPr>
                <w:rFonts w:ascii="Arial" w:hAnsi="Arial" w:cs="Arial"/>
                <w:sz w:val="20"/>
                <w:szCs w:val="20"/>
              </w:rPr>
              <w:t>Email, Meeting</w:t>
            </w:r>
          </w:p>
          <w:p w14:paraId="1400DB22" w14:textId="3D845CA4" w:rsidR="00DD50D6" w:rsidRDefault="00DD50D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 Issues: Phone/Meeting</w:t>
            </w:r>
          </w:p>
        </w:tc>
        <w:tc>
          <w:tcPr>
            <w:tcW w:w="2652" w:type="dxa"/>
          </w:tcPr>
          <w:p w14:paraId="61BB6A9D" w14:textId="3FA0B072" w:rsidR="00DD50D6" w:rsidRPr="00DD50D6" w:rsidRDefault="00DD50D6" w:rsidP="00DD50D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after="2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50D6">
              <w:rPr>
                <w:rFonts w:ascii="Arial" w:hAnsi="Arial" w:cs="Arial"/>
                <w:sz w:val="20"/>
                <w:szCs w:val="20"/>
              </w:rPr>
              <w:t>What is your primary metric for prioritizing bug fixes versus new feature development within each sprint?</w:t>
            </w:r>
          </w:p>
          <w:p w14:paraId="4EFEAF04" w14:textId="4E53C93B" w:rsidR="00345210" w:rsidRDefault="00DD50D6" w:rsidP="00DD50D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50D6">
              <w:rPr>
                <w:rFonts w:ascii="Arial" w:hAnsi="Arial" w:cs="Arial"/>
                <w:sz w:val="20"/>
                <w:szCs w:val="20"/>
              </w:rPr>
              <w:t xml:space="preserve">Are there any non-functional requirements (e.g., performance benchmarks, security compliance) that must be met before </w:t>
            </w:r>
            <w:proofErr w:type="gramStart"/>
            <w:r w:rsidRPr="00DD50D6">
              <w:rPr>
                <w:rFonts w:ascii="Arial" w:hAnsi="Arial" w:cs="Arial"/>
                <w:sz w:val="20"/>
                <w:szCs w:val="20"/>
              </w:rPr>
              <w:t>you will</w:t>
            </w:r>
            <w:proofErr w:type="gramEnd"/>
            <w:r w:rsidRPr="00DD50D6">
              <w:rPr>
                <w:rFonts w:ascii="Arial" w:hAnsi="Arial" w:cs="Arial"/>
                <w:sz w:val="20"/>
                <w:szCs w:val="20"/>
              </w:rPr>
              <w:t xml:space="preserve"> accept the final </w:t>
            </w:r>
            <w:proofErr w:type="gramStart"/>
            <w:r w:rsidRPr="00DD50D6">
              <w:rPr>
                <w:rFonts w:ascii="Arial" w:hAnsi="Arial" w:cs="Arial"/>
                <w:sz w:val="20"/>
                <w:szCs w:val="20"/>
              </w:rPr>
              <w:t>deliverable</w:t>
            </w:r>
            <w:proofErr w:type="gramEnd"/>
            <w:r w:rsidRPr="00DD50D6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62385B" w14:paraId="304B9FFC" w14:textId="76A6F2C9" w:rsidTr="00803A67">
        <w:tc>
          <w:tcPr>
            <w:tcW w:w="1433" w:type="dxa"/>
          </w:tcPr>
          <w:p w14:paraId="5CAEBD3B" w14:textId="7520245A" w:rsidR="00345210" w:rsidRDefault="00B44A0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Shannon Coleman</w:t>
            </w:r>
          </w:p>
        </w:tc>
        <w:tc>
          <w:tcPr>
            <w:tcW w:w="1407" w:type="dxa"/>
          </w:tcPr>
          <w:p w14:paraId="369E77DF" w14:textId="761F4633" w:rsidR="00345210" w:rsidRDefault="00B44A0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Business Analyst</w:t>
            </w:r>
          </w:p>
        </w:tc>
        <w:tc>
          <w:tcPr>
            <w:tcW w:w="1557" w:type="dxa"/>
          </w:tcPr>
          <w:p w14:paraId="78696E04" w14:textId="13E4A54D" w:rsidR="00345210" w:rsidRDefault="00B44A0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Analyst</w:t>
            </w:r>
          </w:p>
        </w:tc>
        <w:tc>
          <w:tcPr>
            <w:tcW w:w="1230" w:type="dxa"/>
          </w:tcPr>
          <w:p w14:paraId="7FAE7EA5" w14:textId="61D95863" w:rsidR="00345210" w:rsidRDefault="00B44A0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</w:t>
            </w:r>
          </w:p>
        </w:tc>
        <w:tc>
          <w:tcPr>
            <w:tcW w:w="1213" w:type="dxa"/>
          </w:tcPr>
          <w:p w14:paraId="643D6F0F" w14:textId="5BEF998E" w:rsidR="00345210" w:rsidRDefault="00B44A0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464" w:type="dxa"/>
          </w:tcPr>
          <w:p w14:paraId="55D173B0" w14:textId="77777777" w:rsidR="00345210" w:rsidRDefault="00B44A0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development team communications and technical findings.</w:t>
            </w:r>
          </w:p>
          <w:p w14:paraId="6ACCA6CC" w14:textId="77777777" w:rsidR="00B44A03" w:rsidRDefault="00B44A0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Detailed requirements</w:t>
            </w:r>
            <w:r w:rsidR="004234EC">
              <w:rPr>
                <w:rFonts w:ascii="Arial" w:hAnsi="Arial" w:cs="Arial"/>
                <w:sz w:val="20"/>
                <w:szCs w:val="20"/>
              </w:rPr>
              <w:t>, including status and progress.</w:t>
            </w:r>
          </w:p>
          <w:p w14:paraId="23DA7AAD" w14:textId="6C4D0EED" w:rsidR="004234EC" w:rsidRDefault="004234E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and acceptance criteria feedback.</w:t>
            </w:r>
          </w:p>
        </w:tc>
        <w:tc>
          <w:tcPr>
            <w:tcW w:w="2395" w:type="dxa"/>
          </w:tcPr>
          <w:p w14:paraId="206AA867" w14:textId="77777777" w:rsidR="00345210" w:rsidRDefault="00773D0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communications (Slack/Jira/Confluence)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  <w:p w14:paraId="0FA10BBA" w14:textId="4CDE1682" w:rsidR="00773D07" w:rsidRDefault="00773D0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Deliverables documentation (requirements, functional specifications, user stories)</w:t>
            </w:r>
          </w:p>
        </w:tc>
        <w:tc>
          <w:tcPr>
            <w:tcW w:w="1395" w:type="dxa"/>
          </w:tcPr>
          <w:p w14:paraId="0748BC61" w14:textId="77777777" w:rsidR="00345210" w:rsidRDefault="00773D0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Normal: Daily</w:t>
            </w:r>
          </w:p>
          <w:p w14:paraId="7DBD05C6" w14:textId="2BCE3034" w:rsidR="00773D07" w:rsidRDefault="00773D0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Risks/Issues: Immediately</w:t>
            </w:r>
          </w:p>
        </w:tc>
        <w:tc>
          <w:tcPr>
            <w:tcW w:w="1562" w:type="dxa"/>
          </w:tcPr>
          <w:p w14:paraId="4D1B9033" w14:textId="77777777" w:rsidR="00773D07" w:rsidRDefault="00773D07" w:rsidP="00773D0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Normal: Email, Meeting</w:t>
            </w:r>
          </w:p>
          <w:p w14:paraId="57936767" w14:textId="3577C29B" w:rsidR="00345210" w:rsidRDefault="00773D07" w:rsidP="00773D0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 Issues: Phone/Meeting</w:t>
            </w:r>
          </w:p>
        </w:tc>
        <w:tc>
          <w:tcPr>
            <w:tcW w:w="2652" w:type="dxa"/>
          </w:tcPr>
          <w:p w14:paraId="06A59C94" w14:textId="328EC100" w:rsidR="00773D07" w:rsidRPr="00773D07" w:rsidRDefault="00773D07" w:rsidP="00773D0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after="240" w:line="240" w:lineRule="auto"/>
              <w:rPr>
                <w:rFonts w:ascii="Arial" w:hAnsi="Arial" w:cs="Arial"/>
                <w:sz w:val="20"/>
                <w:szCs w:val="20"/>
              </w:rPr>
            </w:pPr>
            <w:r w:rsidRPr="00773D07">
              <w:rPr>
                <w:rFonts w:ascii="Arial" w:hAnsi="Arial" w:cs="Arial"/>
                <w:sz w:val="20"/>
                <w:szCs w:val="20"/>
              </w:rPr>
              <w:t>What process will you use to formally review and sign-off on the acceptance criteria for a user story before it is accepted into a sprint?</w:t>
            </w:r>
          </w:p>
          <w:p w14:paraId="72B0D1FB" w14:textId="6B4A572A" w:rsidR="00345210" w:rsidRDefault="00773D07" w:rsidP="00773D0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 w:rsidRPr="00773D07">
              <w:rPr>
                <w:rFonts w:ascii="Arial" w:hAnsi="Arial" w:cs="Arial"/>
                <w:sz w:val="20"/>
                <w:szCs w:val="20"/>
              </w:rPr>
              <w:t>What is your preference for documenting unforeseen technical debt discovered during the current sprint?</w:t>
            </w:r>
          </w:p>
        </w:tc>
      </w:tr>
      <w:tr w:rsidR="0062385B" w14:paraId="7E79943C" w14:textId="4406825C" w:rsidTr="00803A67">
        <w:tc>
          <w:tcPr>
            <w:tcW w:w="1433" w:type="dxa"/>
          </w:tcPr>
          <w:p w14:paraId="60454FFA" w14:textId="0050CB20" w:rsidR="00345210" w:rsidRDefault="00773D0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Brandon Matthew</w:t>
            </w:r>
            <w:r w:rsidR="00F30A97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07" w:type="dxa"/>
          </w:tcPr>
          <w:p w14:paraId="5E1A03F5" w14:textId="7DFBFF5F" w:rsidR="00345210" w:rsidRDefault="00F30A9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  <w:tc>
          <w:tcPr>
            <w:tcW w:w="1557" w:type="dxa"/>
          </w:tcPr>
          <w:p w14:paraId="2716BB8D" w14:textId="1C570142" w:rsidR="00345210" w:rsidRDefault="00F30A9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Techincal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Lead</w:t>
            </w:r>
          </w:p>
        </w:tc>
        <w:tc>
          <w:tcPr>
            <w:tcW w:w="1230" w:type="dxa"/>
          </w:tcPr>
          <w:p w14:paraId="2E25D921" w14:textId="2620537A" w:rsidR="00345210" w:rsidRDefault="00F30A9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</w:t>
            </w:r>
          </w:p>
        </w:tc>
        <w:tc>
          <w:tcPr>
            <w:tcW w:w="1213" w:type="dxa"/>
          </w:tcPr>
          <w:p w14:paraId="7D0796B5" w14:textId="00551DE7" w:rsidR="00345210" w:rsidRDefault="00F30A9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464" w:type="dxa"/>
          </w:tcPr>
          <w:p w14:paraId="787F2978" w14:textId="77777777" w:rsidR="00F30A97" w:rsidRPr="00F30A97" w:rsidRDefault="00F30A97" w:rsidP="00F30A97">
            <w:pPr>
              <w:pStyle w:val="Default"/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 w:rsidRPr="00F30A97">
              <w:rPr>
                <w:rFonts w:ascii="Arial" w:hAnsi="Arial" w:cs="Arial"/>
                <w:sz w:val="20"/>
                <w:szCs w:val="20"/>
              </w:rPr>
              <w:t>Stakeholder/Owner requirements and changes.</w:t>
            </w:r>
          </w:p>
          <w:p w14:paraId="4166C992" w14:textId="77777777" w:rsidR="00F30A97" w:rsidRPr="00F30A97" w:rsidRDefault="00F30A97" w:rsidP="00F30A97">
            <w:pPr>
              <w:pStyle w:val="Default"/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 w:rsidRPr="00F30A97">
              <w:rPr>
                <w:rFonts w:ascii="Arial" w:hAnsi="Arial" w:cs="Arial"/>
                <w:sz w:val="20"/>
                <w:szCs w:val="20"/>
              </w:rPr>
              <w:t>All team communications.</w:t>
            </w:r>
          </w:p>
          <w:p w14:paraId="1F4FABF3" w14:textId="7B2E2D99" w:rsidR="00F30A97" w:rsidRPr="00F30A97" w:rsidRDefault="00F30A97" w:rsidP="00F30A97">
            <w:pPr>
              <w:pStyle w:val="Default"/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NOTE: </w:t>
            </w:r>
            <w:r w:rsidRPr="00F30A97">
              <w:rPr>
                <w:rFonts w:ascii="Arial" w:hAnsi="Arial" w:cs="Arial"/>
                <w:sz w:val="20"/>
                <w:szCs w:val="20"/>
              </w:rPr>
              <w:t>Information must be concise and brief to allow for focus time.</w:t>
            </w:r>
          </w:p>
          <w:p w14:paraId="272DA826" w14:textId="77777777" w:rsidR="00345210" w:rsidRDefault="0034521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5" w:type="dxa"/>
          </w:tcPr>
          <w:p w14:paraId="1D98802A" w14:textId="2E317EA1" w:rsidR="00D75B0C" w:rsidRDefault="00D75B0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Team communications (Slack/JIRA/Confluence)</w:t>
            </w:r>
          </w:p>
        </w:tc>
        <w:tc>
          <w:tcPr>
            <w:tcW w:w="1395" w:type="dxa"/>
          </w:tcPr>
          <w:p w14:paraId="7A258E32" w14:textId="77777777" w:rsidR="00D75B0C" w:rsidRDefault="00D75B0C" w:rsidP="00D75B0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Normal: Daily</w:t>
            </w:r>
          </w:p>
          <w:p w14:paraId="48C3E235" w14:textId="0DCD0828" w:rsidR="00345210" w:rsidRDefault="00D75B0C" w:rsidP="00D75B0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Risks/Issues: Immediately</w:t>
            </w:r>
          </w:p>
        </w:tc>
        <w:tc>
          <w:tcPr>
            <w:tcW w:w="1562" w:type="dxa"/>
          </w:tcPr>
          <w:p w14:paraId="44060C40" w14:textId="77777777" w:rsidR="00D75B0C" w:rsidRDefault="00D75B0C" w:rsidP="00D75B0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Normal: Email, Meeting</w:t>
            </w:r>
          </w:p>
          <w:p w14:paraId="2124F9A3" w14:textId="77777777" w:rsidR="00D75B0C" w:rsidRDefault="00D75B0C" w:rsidP="00D75B0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 Issues: Phone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DC9F37B" w14:textId="5154176D" w:rsidR="00345210" w:rsidRDefault="00D75B0C" w:rsidP="00D75B0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NOTE: </w:t>
            </w:r>
            <w:r>
              <w:rPr>
                <w:rFonts w:ascii="Arial" w:hAnsi="Arial" w:cs="Arial"/>
                <w:sz w:val="20"/>
                <w:szCs w:val="20"/>
              </w:rPr>
              <w:t>Meeting</w:t>
            </w:r>
            <w:r>
              <w:rPr>
                <w:rFonts w:ascii="Arial" w:hAnsi="Arial" w:cs="Arial"/>
                <w:sz w:val="20"/>
                <w:szCs w:val="20"/>
              </w:rPr>
              <w:t>s only if other means of discussion are ineffective</w:t>
            </w:r>
          </w:p>
        </w:tc>
        <w:tc>
          <w:tcPr>
            <w:tcW w:w="2652" w:type="dxa"/>
          </w:tcPr>
          <w:p w14:paraId="0E593295" w14:textId="736CEFF0" w:rsidR="00D75B0C" w:rsidRPr="00D75B0C" w:rsidRDefault="00D75B0C" w:rsidP="0062385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after="240" w:line="240" w:lineRule="auto"/>
              <w:rPr>
                <w:rFonts w:ascii="Arial" w:hAnsi="Arial" w:cs="Arial"/>
                <w:sz w:val="20"/>
                <w:szCs w:val="20"/>
              </w:rPr>
            </w:pPr>
            <w:r w:rsidRPr="00D75B0C">
              <w:rPr>
                <w:rFonts w:ascii="Arial" w:hAnsi="Arial" w:cs="Arial"/>
                <w:sz w:val="20"/>
                <w:szCs w:val="20"/>
              </w:rPr>
              <w:lastRenderedPageBreak/>
              <w:t xml:space="preserve">If a crucial architectural design decision requires a lengthy meeting, what is the minimum required advance notice and pre-reading material that makes the meeting feel </w:t>
            </w:r>
            <w:r w:rsidRPr="00D75B0C">
              <w:rPr>
                <w:rFonts w:ascii="Arial" w:hAnsi="Arial" w:cs="Arial"/>
                <w:sz w:val="20"/>
                <w:szCs w:val="20"/>
              </w:rPr>
              <w:lastRenderedPageBreak/>
              <w:t>useful and justifies the time investment?</w:t>
            </w:r>
          </w:p>
          <w:p w14:paraId="5084DA42" w14:textId="16805350" w:rsidR="00345210" w:rsidRDefault="00D75B0C" w:rsidP="0062385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spacing w:before="0" w:after="240" w:line="240" w:lineRule="auto"/>
              <w:rPr>
                <w:rFonts w:ascii="Arial" w:hAnsi="Arial" w:cs="Arial"/>
                <w:sz w:val="20"/>
                <w:szCs w:val="20"/>
              </w:rPr>
            </w:pPr>
            <w:r w:rsidRPr="00D75B0C">
              <w:rPr>
                <w:rFonts w:ascii="Arial" w:hAnsi="Arial" w:cs="Arial"/>
                <w:sz w:val="20"/>
                <w:szCs w:val="20"/>
              </w:rPr>
              <w:t>What is the mandatory technical standard (</w:t>
            </w:r>
            <w:r w:rsidR="0062385B">
              <w:rPr>
                <w:rFonts w:ascii="Arial" w:hAnsi="Arial" w:cs="Arial"/>
                <w:sz w:val="20"/>
                <w:szCs w:val="20"/>
              </w:rPr>
              <w:t xml:space="preserve">for example, </w:t>
            </w:r>
            <w:r w:rsidRPr="00D75B0C">
              <w:rPr>
                <w:rFonts w:ascii="Arial" w:hAnsi="Arial" w:cs="Arial"/>
                <w:sz w:val="20"/>
                <w:szCs w:val="20"/>
              </w:rPr>
              <w:t>minimum test coverage, code review steps) that must be met before a feature can be considered ready for QA?</w:t>
            </w:r>
          </w:p>
        </w:tc>
      </w:tr>
    </w:tbl>
    <w:p w14:paraId="69C27EA1" w14:textId="03D75966" w:rsidR="00EF6EFC" w:rsidRPr="00A444FD" w:rsidRDefault="00EF6EFC" w:rsidP="00803A67">
      <w:pPr>
        <w:pStyle w:val="Default"/>
        <w:suppressAutoHyphens/>
        <w:spacing w:before="0" w:after="240" w:line="240" w:lineRule="auto"/>
        <w:ind w:left="1440"/>
        <w:rPr>
          <w:rFonts w:ascii="Arial" w:hAnsi="Arial" w:cs="Arial"/>
          <w:sz w:val="20"/>
          <w:szCs w:val="20"/>
        </w:rPr>
      </w:pPr>
    </w:p>
    <w:sectPr w:rsidR="00EF6EFC" w:rsidRPr="00A444FD" w:rsidSect="00C54696">
      <w:headerReference w:type="default" r:id="rId7"/>
      <w:footerReference w:type="default" r:id="rId8"/>
      <w:pgSz w:w="20160" w:h="12240" w:orient="landscape" w:code="5"/>
      <w:pgMar w:top="1440" w:right="1440" w:bottom="1440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7ECAA" w14:textId="77777777" w:rsidR="00803A67" w:rsidRDefault="00803A67">
      <w:r>
        <w:separator/>
      </w:r>
    </w:p>
  </w:endnote>
  <w:endnote w:type="continuationSeparator" w:id="0">
    <w:p w14:paraId="3176D411" w14:textId="77777777" w:rsidR="00803A67" w:rsidRDefault="0080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Roman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61168" w14:textId="77777777" w:rsidR="00EF6EFC" w:rsidRDefault="00EF6E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59A39" w14:textId="77777777" w:rsidR="00803A67" w:rsidRDefault="00803A67">
      <w:r>
        <w:separator/>
      </w:r>
    </w:p>
  </w:footnote>
  <w:footnote w:type="continuationSeparator" w:id="0">
    <w:p w14:paraId="41607324" w14:textId="77777777" w:rsidR="00803A67" w:rsidRDefault="00803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DAACB" w14:textId="77777777" w:rsidR="00EF6EFC" w:rsidRDefault="00EF6E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0018A"/>
    <w:multiLevelType w:val="hybridMultilevel"/>
    <w:tmpl w:val="98EE66A4"/>
    <w:styleLink w:val="Bullet"/>
    <w:lvl w:ilvl="0" w:tplc="3F6C767E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5884E4">
      <w:start w:val="1"/>
      <w:numFmt w:val="bullet"/>
      <w:lvlText w:val="◦"/>
      <w:lvlJc w:val="left"/>
      <w:pPr>
        <w:ind w:left="14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56C1C0C">
      <w:start w:val="1"/>
      <w:numFmt w:val="bullet"/>
      <w:lvlText w:val="◦"/>
      <w:lvlJc w:val="left"/>
      <w:pPr>
        <w:ind w:left="21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0BEEDD0">
      <w:start w:val="1"/>
      <w:numFmt w:val="bullet"/>
      <w:lvlText w:val="◦"/>
      <w:lvlJc w:val="left"/>
      <w:pPr>
        <w:ind w:left="28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8EA665C">
      <w:start w:val="1"/>
      <w:numFmt w:val="bullet"/>
      <w:lvlText w:val="◦"/>
      <w:lvlJc w:val="left"/>
      <w:pPr>
        <w:ind w:left="360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C5A32DA">
      <w:start w:val="1"/>
      <w:numFmt w:val="bullet"/>
      <w:lvlText w:val="◦"/>
      <w:lvlJc w:val="left"/>
      <w:pPr>
        <w:ind w:left="432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7783DE0">
      <w:start w:val="1"/>
      <w:numFmt w:val="bullet"/>
      <w:lvlText w:val="◦"/>
      <w:lvlJc w:val="left"/>
      <w:pPr>
        <w:ind w:left="50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AE6DC0">
      <w:start w:val="1"/>
      <w:numFmt w:val="bullet"/>
      <w:lvlText w:val="◦"/>
      <w:lvlJc w:val="left"/>
      <w:pPr>
        <w:ind w:left="57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4E4B2CC">
      <w:start w:val="1"/>
      <w:numFmt w:val="bullet"/>
      <w:lvlText w:val="◦"/>
      <w:lvlJc w:val="left"/>
      <w:pPr>
        <w:ind w:left="64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46ED3B4A"/>
    <w:multiLevelType w:val="hybridMultilevel"/>
    <w:tmpl w:val="98EE66A4"/>
    <w:numStyleLink w:val="Bullet"/>
  </w:abstractNum>
  <w:num w:numId="1" w16cid:durableId="1069576180">
    <w:abstractNumId w:val="0"/>
  </w:num>
  <w:num w:numId="2" w16cid:durableId="595361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EFC"/>
    <w:rsid w:val="00246BAA"/>
    <w:rsid w:val="002D495B"/>
    <w:rsid w:val="00345210"/>
    <w:rsid w:val="003734DF"/>
    <w:rsid w:val="003909C5"/>
    <w:rsid w:val="004234EC"/>
    <w:rsid w:val="0053009A"/>
    <w:rsid w:val="00546C78"/>
    <w:rsid w:val="0062385B"/>
    <w:rsid w:val="00650709"/>
    <w:rsid w:val="006D243A"/>
    <w:rsid w:val="00714955"/>
    <w:rsid w:val="00773D07"/>
    <w:rsid w:val="007D538D"/>
    <w:rsid w:val="00803A67"/>
    <w:rsid w:val="00817816"/>
    <w:rsid w:val="009026A9"/>
    <w:rsid w:val="00A444FD"/>
    <w:rsid w:val="00A50E82"/>
    <w:rsid w:val="00A65068"/>
    <w:rsid w:val="00AD446F"/>
    <w:rsid w:val="00B44A03"/>
    <w:rsid w:val="00C54696"/>
    <w:rsid w:val="00CD010B"/>
    <w:rsid w:val="00D315CF"/>
    <w:rsid w:val="00D66671"/>
    <w:rsid w:val="00D75B0C"/>
    <w:rsid w:val="00DD50D6"/>
    <w:rsid w:val="00E34968"/>
    <w:rsid w:val="00EF6EFC"/>
    <w:rsid w:val="00F26B44"/>
    <w:rsid w:val="00F30A97"/>
    <w:rsid w:val="00F3705B"/>
    <w:rsid w:val="00F4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16BEC"/>
  <w15:docId w15:val="{25EC79A7-CF23-4F44-8924-C8992BF8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table" w:styleId="TableGrid">
    <w:name w:val="Table Grid"/>
    <w:basedOn w:val="TableNormal"/>
    <w:uiPriority w:val="39"/>
    <w:rsid w:val="00D66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501</Words>
  <Characters>3325</Characters>
  <Application>Microsoft Office Word</Application>
  <DocSecurity>0</DocSecurity>
  <Lines>255</Lines>
  <Paragraphs>112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Slothk8 Herrick</dc:creator>
  <cp:lastModifiedBy>Slothk8 Herrick</cp:lastModifiedBy>
  <cp:revision>33</cp:revision>
  <dcterms:created xsi:type="dcterms:W3CDTF">2025-10-08T18:28:00Z</dcterms:created>
  <dcterms:modified xsi:type="dcterms:W3CDTF">2025-10-08T19:31:00Z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86376abf-064f-4eae-aec1-8fe82b221ad1</vt:lpwstr>
  </property>
</Properties>
</file>