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5152" w14:textId="77777777" w:rsidR="000A1FA1" w:rsidRDefault="000A1FA1">
      <w:pPr>
        <w:spacing w:after="0" w:line="240" w:lineRule="auto"/>
        <w:rPr>
          <w:rFonts w:asciiTheme="minorHAnsi" w:hAnsiTheme="minorHAnsi"/>
          <w:b/>
          <w:sz w:val="28"/>
        </w:rPr>
      </w:pPr>
      <w:bookmarkStart w:id="0" w:name="OLE_LINK17"/>
      <w:bookmarkStart w:id="1" w:name="OLE_LINK18"/>
      <w:bookmarkEnd w:id="0"/>
      <w:bookmarkEnd w:id="1"/>
    </w:p>
    <w:p w14:paraId="12E0865E" w14:textId="77777777" w:rsidR="000A1FA1" w:rsidRDefault="000A1FA1">
      <w:pPr>
        <w:pStyle w:val="1"/>
        <w:jc w:val="center"/>
        <w:rPr>
          <w:rFonts w:asciiTheme="minorHAnsi" w:hAnsiTheme="minorHAnsi"/>
          <w:b/>
        </w:rPr>
      </w:pPr>
    </w:p>
    <w:p w14:paraId="4A8F73E1" w14:textId="77777777" w:rsidR="000A1FA1" w:rsidRDefault="000A1FA1">
      <w:pPr>
        <w:pStyle w:val="1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66"/>
      </w:tblGrid>
      <w:tr w:rsidR="000A1FA1" w14:paraId="2269EAF8" w14:textId="77777777">
        <w:trPr>
          <w:trHeight w:val="681"/>
        </w:trPr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4D43" w14:textId="77777777" w:rsidR="000A1FA1" w:rsidRDefault="00046886">
            <w:pPr>
              <w:jc w:val="center"/>
              <w:rPr>
                <w:rFonts w:ascii="PT Serif" w:hAnsi="PT Serif"/>
                <w:b/>
                <w:color w:val="92CDDD"/>
              </w:rPr>
            </w:pPr>
            <w:r>
              <w:rPr>
                <w:rFonts w:ascii="PT Serif" w:hAnsi="PT Serif"/>
                <w:b/>
                <w:color w:val="92CDDD"/>
                <w:sz w:val="56"/>
              </w:rPr>
              <w:t>-C/O/M/M/E/R/C/A/N/T/E-</w:t>
            </w:r>
          </w:p>
        </w:tc>
      </w:tr>
    </w:tbl>
    <w:p w14:paraId="5467E7A9" w14:textId="77777777" w:rsidR="000A1FA1" w:rsidRDefault="00046886">
      <w:pPr>
        <w:pStyle w:val="Heading1"/>
        <w:jc w:val="center"/>
      </w:pPr>
      <w:r>
        <w:t>__________________________________________</w:t>
      </w:r>
    </w:p>
    <w:tbl>
      <w:tblPr>
        <w:tblW w:w="0" w:type="auto"/>
        <w:tblBorders>
          <w:top w:val="single" w:sz="24" w:space="0" w:color="1F497D" w:themeColor="text2"/>
          <w:bottom w:val="single" w:sz="24" w:space="0" w:color="1F497D" w:themeColor="text2"/>
          <w:insideH w:val="single" w:sz="24" w:space="0" w:color="1F497D" w:themeColor="text2"/>
          <w:insideV w:val="single" w:sz="2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0A1FA1" w14:paraId="79148CB2" w14:textId="77777777">
        <w:tc>
          <w:tcPr>
            <w:tcW w:w="10682" w:type="dxa"/>
            <w:tcBorders>
              <w:top w:val="single" w:sz="24" w:space="0" w:color="1F497D" w:themeColor="text2"/>
              <w:bottom w:val="single" w:sz="24" w:space="0" w:color="1F497D" w:themeColor="text2"/>
            </w:tcBorders>
          </w:tcPr>
          <w:p w14:paraId="312F27BF" w14:textId="77777777" w:rsidR="000A1FA1" w:rsidRDefault="00046886">
            <w:pPr>
              <w:jc w:val="center"/>
              <w:rPr>
                <w:rFonts w:ascii="Book Antiqua" w:hAnsi="Book Antiqua"/>
              </w:rPr>
            </w:pPr>
            <w:r>
              <w:t>«</w:t>
            </w:r>
            <w:r>
              <w:rPr>
                <w:rFonts w:ascii="Book Antiqua" w:hAnsi="Book Antiqua"/>
              </w:rPr>
              <w:t xml:space="preserve"> COMMERCANTE » МЧЖ   </w:t>
            </w:r>
            <w:proofErr w:type="spellStart"/>
            <w:r>
              <w:rPr>
                <w:rFonts w:ascii="Book Antiqua" w:hAnsi="Book Antiqua"/>
              </w:rPr>
              <w:t>Манзил</w:t>
            </w:r>
            <w:proofErr w:type="spellEnd"/>
            <w:r>
              <w:rPr>
                <w:rFonts w:ascii="Book Antiqua" w:hAnsi="Book Antiqua"/>
              </w:rPr>
              <w:t xml:space="preserve">: </w:t>
            </w:r>
            <w:proofErr w:type="spellStart"/>
            <w:r>
              <w:rPr>
                <w:rFonts w:ascii="Book Antiqua" w:hAnsi="Book Antiqua"/>
              </w:rPr>
              <w:t>Тошкент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вилояти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Қибрай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</w:rPr>
              <w:t>тумани</w:t>
            </w:r>
            <w:proofErr w:type="spellEnd"/>
            <w:r>
              <w:rPr>
                <w:rFonts w:ascii="Book Antiqua" w:hAnsi="Book Antiqua"/>
              </w:rPr>
              <w:t xml:space="preserve">,  </w:t>
            </w:r>
            <w:proofErr w:type="spellStart"/>
            <w:r>
              <w:rPr>
                <w:rFonts w:ascii="Book Antiqua" w:hAnsi="Book Antiqua"/>
              </w:rPr>
              <w:t>Хосилдор</w:t>
            </w:r>
            <w:proofErr w:type="spellEnd"/>
            <w:proofErr w:type="gramEnd"/>
            <w:r>
              <w:rPr>
                <w:rFonts w:ascii="Book Antiqua" w:hAnsi="Book Antiqua"/>
              </w:rPr>
              <w:t xml:space="preserve"> МФЙ, </w:t>
            </w:r>
            <w:proofErr w:type="spellStart"/>
            <w:r>
              <w:rPr>
                <w:rFonts w:ascii="Book Antiqua" w:hAnsi="Book Antiqua"/>
              </w:rPr>
              <w:t>Сиргали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кучаси</w:t>
            </w:r>
            <w:proofErr w:type="spellEnd"/>
            <w:r>
              <w:rPr>
                <w:rFonts w:ascii="Book Antiqua" w:hAnsi="Book Antiqua"/>
              </w:rPr>
              <w:t>, 18-уй, Х/Р: 2020 8000 505 565 930 001, БАНК: ТОШКЕНТ Ш., "УЗСАНОАТКУРИЛИШБАНКИ" АТБ БОШ  ОФИСИ МФО: 00440  ИНН: 309848511</w:t>
            </w:r>
          </w:p>
        </w:tc>
      </w:tr>
    </w:tbl>
    <w:p w14:paraId="24667F5A" w14:textId="77777777" w:rsidR="000A1FA1" w:rsidRDefault="000A1FA1">
      <w:pPr>
        <w:spacing w:after="0" w:line="240" w:lineRule="auto"/>
        <w:rPr>
          <w:rFonts w:asciiTheme="minorHAnsi" w:hAnsiTheme="minorHAnsi"/>
          <w:b/>
          <w:sz w:val="56"/>
        </w:rPr>
      </w:pPr>
    </w:p>
    <w:p w14:paraId="0B306EC0" w14:textId="77777777" w:rsidR="000A1FA1" w:rsidRPr="00A24D20" w:rsidRDefault="00046886">
      <w:pPr>
        <w:pStyle w:val="1"/>
        <w:jc w:val="center"/>
        <w:rPr>
          <w:rFonts w:ascii="XO Caliburn" w:hAnsi="XO Caliburn"/>
          <w:b/>
          <w:bCs/>
          <w:sz w:val="56"/>
          <w:lang w:val="ru-RU"/>
        </w:rPr>
      </w:pPr>
      <w:r w:rsidRPr="00A24D20">
        <w:rPr>
          <w:rFonts w:ascii="XO Caliburn" w:hAnsi="XO Caliburn"/>
          <w:b/>
          <w:bCs/>
          <w:sz w:val="56"/>
        </w:rPr>
        <w:t>OOO</w:t>
      </w:r>
      <w:r w:rsidRPr="00A24D20">
        <w:rPr>
          <w:rFonts w:ascii="XO Caliburn" w:hAnsi="XO Caliburn"/>
          <w:b/>
          <w:bCs/>
          <w:sz w:val="56"/>
          <w:lang w:val="ru-RU"/>
        </w:rPr>
        <w:t xml:space="preserve"> "</w:t>
      </w:r>
      <w:r w:rsidRPr="00A24D20">
        <w:rPr>
          <w:rFonts w:ascii="XO Caliburn" w:hAnsi="XO Caliburn"/>
          <w:b/>
          <w:bCs/>
          <w:sz w:val="56"/>
        </w:rPr>
        <w:t>COMMERCANTE</w:t>
      </w:r>
      <w:r w:rsidRPr="00A24D20">
        <w:rPr>
          <w:rFonts w:ascii="XO Caliburn" w:hAnsi="XO Caliburn"/>
          <w:b/>
          <w:bCs/>
          <w:sz w:val="56"/>
          <w:lang w:val="ru-RU"/>
        </w:rPr>
        <w:t>"</w:t>
      </w:r>
    </w:p>
    <w:p w14:paraId="5C156110" w14:textId="77777777" w:rsidR="000A1FA1" w:rsidRPr="00C954D9" w:rsidRDefault="00046886">
      <w:pPr>
        <w:pStyle w:val="1"/>
        <w:spacing w:line="240" w:lineRule="auto"/>
        <w:rPr>
          <w:rFonts w:asciiTheme="minorHAnsi" w:hAnsiTheme="minorHAnsi"/>
          <w:sz w:val="24"/>
          <w:lang w:val="ru-RU"/>
        </w:rPr>
      </w:pPr>
      <w:r w:rsidRPr="00C954D9">
        <w:rPr>
          <w:rFonts w:asciiTheme="minorHAnsi" w:hAnsiTheme="minorHAnsi"/>
          <w:sz w:val="24"/>
          <w:lang w:val="ru-RU"/>
        </w:rPr>
        <w:t>Исх. №276/1 от 19.05.2024г</w:t>
      </w:r>
    </w:p>
    <w:p w14:paraId="3B398E2F" w14:textId="10A80271" w:rsidR="000A1FA1" w:rsidRDefault="00046886">
      <w:pPr>
        <w:pStyle w:val="1"/>
        <w:spacing w:line="240" w:lineRule="auto"/>
        <w:rPr>
          <w:rFonts w:asciiTheme="minorHAnsi" w:hAnsiTheme="minorHAnsi"/>
          <w:sz w:val="24"/>
          <w:lang w:val="ru-RU"/>
        </w:rPr>
      </w:pPr>
      <w:r w:rsidRPr="00C954D9">
        <w:rPr>
          <w:rFonts w:asciiTheme="minorHAnsi" w:hAnsiTheme="minorHAnsi"/>
          <w:sz w:val="24"/>
          <w:lang w:val="ru-RU"/>
        </w:rPr>
        <w:t>ООО "</w:t>
      </w:r>
      <w:r>
        <w:rPr>
          <w:rFonts w:asciiTheme="minorHAnsi" w:hAnsiTheme="minorHAnsi"/>
          <w:sz w:val="24"/>
        </w:rPr>
        <w:t>COMMERCANTE</w:t>
      </w:r>
      <w:r w:rsidRPr="00C954D9">
        <w:rPr>
          <w:rFonts w:asciiTheme="minorHAnsi" w:hAnsiTheme="minorHAnsi"/>
          <w:sz w:val="24"/>
          <w:lang w:val="ru-RU"/>
        </w:rPr>
        <w:t xml:space="preserve">" предоставляет Вашему </w:t>
      </w:r>
      <w:r w:rsidRPr="00C954D9">
        <w:rPr>
          <w:rFonts w:asciiTheme="minorHAnsi" w:hAnsiTheme="minorHAnsi"/>
          <w:b/>
          <w:sz w:val="24"/>
          <w:lang w:val="ru-RU"/>
        </w:rPr>
        <w:t>вниманию коммерческое предложение</w:t>
      </w:r>
      <w:r w:rsidRPr="00C954D9">
        <w:rPr>
          <w:rFonts w:asciiTheme="minorHAnsi" w:hAnsiTheme="minorHAnsi"/>
          <w:sz w:val="24"/>
          <w:lang w:val="ru-RU"/>
        </w:rPr>
        <w:t xml:space="preserve"> нижеуказанных:</w:t>
      </w:r>
    </w:p>
    <w:p w14:paraId="18726406" w14:textId="77777777" w:rsidR="00CE62E7" w:rsidRDefault="00CE62E7">
      <w:pPr>
        <w:pStyle w:val="1"/>
        <w:spacing w:line="240" w:lineRule="auto"/>
        <w:rPr>
          <w:rFonts w:asciiTheme="minorHAnsi" w:hAnsiTheme="minorHAnsi"/>
          <w:sz w:val="24"/>
          <w:lang w:val="ru-RU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27"/>
        <w:gridCol w:w="3017"/>
        <w:gridCol w:w="696"/>
        <w:gridCol w:w="1609"/>
        <w:gridCol w:w="1843"/>
        <w:gridCol w:w="2126"/>
      </w:tblGrid>
      <w:tr w:rsidR="00A24D20" w:rsidRPr="00A24D20" w14:paraId="72D53FA5" w14:textId="77777777" w:rsidTr="00CE62E7">
        <w:trPr>
          <w:trHeight w:val="24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699" w:fill="FFE699"/>
            <w:noWrap/>
            <w:hideMark/>
          </w:tcPr>
          <w:p w14:paraId="3C439FF7" w14:textId="64C81011" w:rsidR="00A24D20" w:rsidRPr="00A24D20" w:rsidRDefault="00CE62E7" w:rsidP="00CE62E7">
            <w:pPr>
              <w:spacing w:after="0" w:line="240" w:lineRule="auto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ascii="Arial" w:hAnsi="Arial" w:cs="Arial"/>
                <w:szCs w:val="22"/>
                <w:lang w:val="ru-RU"/>
              </w:rPr>
              <w:t>№</w:t>
            </w:r>
          </w:p>
        </w:tc>
        <w:tc>
          <w:tcPr>
            <w:tcW w:w="3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699" w:fill="FFE699"/>
            <w:hideMark/>
          </w:tcPr>
          <w:p w14:paraId="095CA4FE" w14:textId="77777777" w:rsidR="00A24D20" w:rsidRPr="00A24D20" w:rsidRDefault="00A24D20" w:rsidP="00CE62E7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proofErr w:type="spellStart"/>
            <w:r w:rsidRPr="00A24D20">
              <w:rPr>
                <w:rFonts w:ascii="Arial" w:hAnsi="Arial" w:cs="Arial"/>
                <w:szCs w:val="22"/>
              </w:rPr>
              <w:t>Наименование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699" w:fill="FFE699"/>
            <w:hideMark/>
          </w:tcPr>
          <w:p w14:paraId="42326B15" w14:textId="77777777" w:rsidR="00A24D20" w:rsidRPr="00A24D20" w:rsidRDefault="00A24D20" w:rsidP="00CE62E7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proofErr w:type="spellStart"/>
            <w:r w:rsidRPr="00A24D20">
              <w:rPr>
                <w:rFonts w:ascii="Arial" w:hAnsi="Arial" w:cs="Arial"/>
                <w:szCs w:val="22"/>
              </w:rPr>
              <w:t>Кол</w:t>
            </w:r>
            <w:proofErr w:type="spellEnd"/>
            <w:r w:rsidRPr="00A24D20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24D20">
              <w:rPr>
                <w:rFonts w:ascii="Arial" w:hAnsi="Arial" w:cs="Arial"/>
                <w:szCs w:val="22"/>
              </w:rPr>
              <w:t>шт</w:t>
            </w:r>
            <w:proofErr w:type="spellEnd"/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699" w:fill="FFE699"/>
            <w:hideMark/>
          </w:tcPr>
          <w:p w14:paraId="2342D10F" w14:textId="77777777" w:rsidR="00A24D20" w:rsidRPr="00A24D20" w:rsidRDefault="00A24D20" w:rsidP="00CE62E7">
            <w:pPr>
              <w:spacing w:after="0" w:line="240" w:lineRule="auto"/>
              <w:rPr>
                <w:rFonts w:ascii="Arial CYR" w:hAnsi="Arial CYR" w:cs="Calibri"/>
                <w:color w:val="0D0D0D"/>
                <w:szCs w:val="22"/>
                <w:lang w:val="ru-RU"/>
              </w:rPr>
            </w:pPr>
            <w:r w:rsidRPr="00A24D20">
              <w:rPr>
                <w:rFonts w:ascii="Arial CYR" w:hAnsi="Arial CYR" w:cs="Calibri"/>
                <w:color w:val="0D0D0D"/>
                <w:szCs w:val="22"/>
                <w:lang w:val="ru-RU"/>
              </w:rPr>
              <w:t>За шт без НДС, сум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699" w:fill="FFE699"/>
            <w:hideMark/>
          </w:tcPr>
          <w:p w14:paraId="555AEA6A" w14:textId="77777777" w:rsidR="00A24D20" w:rsidRPr="00A24D20" w:rsidRDefault="00A24D20" w:rsidP="00CE62E7">
            <w:pPr>
              <w:spacing w:after="0" w:line="240" w:lineRule="auto"/>
              <w:rPr>
                <w:rFonts w:ascii="Arial CYR" w:hAnsi="Arial CYR" w:cs="Calibri"/>
                <w:color w:val="0D0D0D"/>
                <w:szCs w:val="22"/>
                <w:lang w:val="ru-RU"/>
              </w:rPr>
            </w:pPr>
            <w:r w:rsidRPr="00A24D20">
              <w:rPr>
                <w:rFonts w:ascii="Arial CYR" w:hAnsi="Arial CYR" w:cs="Calibri"/>
                <w:color w:val="0D0D0D"/>
                <w:szCs w:val="22"/>
                <w:lang w:val="ru-RU"/>
              </w:rPr>
              <w:t>За шт с НДС, сум НДС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699" w:fill="FFE699"/>
            <w:hideMark/>
          </w:tcPr>
          <w:p w14:paraId="1BDFC6AB" w14:textId="77777777" w:rsidR="00A24D20" w:rsidRPr="00A24D20" w:rsidRDefault="00A24D20" w:rsidP="00CE62E7">
            <w:pPr>
              <w:spacing w:after="0" w:line="240" w:lineRule="auto"/>
              <w:rPr>
                <w:rFonts w:ascii="Arial CYR" w:hAnsi="Arial CYR" w:cs="Calibri"/>
                <w:color w:val="0D0D0D"/>
                <w:szCs w:val="22"/>
              </w:rPr>
            </w:pPr>
            <w:proofErr w:type="spellStart"/>
            <w:r w:rsidRPr="00A24D20">
              <w:rPr>
                <w:rFonts w:ascii="Arial CYR" w:hAnsi="Arial CYR" w:cs="Calibri"/>
                <w:color w:val="0D0D0D"/>
                <w:szCs w:val="22"/>
              </w:rPr>
              <w:t>Сумм</w:t>
            </w:r>
            <w:proofErr w:type="spellEnd"/>
            <w:r w:rsidRPr="00A24D20">
              <w:rPr>
                <w:rFonts w:ascii="Arial CYR" w:hAnsi="Arial CYR" w:cs="Calibri"/>
                <w:color w:val="0D0D0D"/>
                <w:szCs w:val="22"/>
              </w:rPr>
              <w:t xml:space="preserve"> с </w:t>
            </w:r>
            <w:proofErr w:type="spellStart"/>
            <w:proofErr w:type="gramStart"/>
            <w:r w:rsidRPr="00A24D20">
              <w:rPr>
                <w:rFonts w:ascii="Arial CYR" w:hAnsi="Arial CYR" w:cs="Calibri"/>
                <w:color w:val="0D0D0D"/>
                <w:szCs w:val="22"/>
              </w:rPr>
              <w:t>НДС,сум</w:t>
            </w:r>
            <w:proofErr w:type="spellEnd"/>
            <w:proofErr w:type="gramEnd"/>
          </w:p>
        </w:tc>
      </w:tr>
      <w:tr w:rsidR="00A24D20" w:rsidRPr="00A24D20" w14:paraId="49360D53" w14:textId="77777777" w:rsidTr="00CE62E7">
        <w:trPr>
          <w:trHeight w:val="16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F79F9D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B341D9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proofErr w:type="spellStart"/>
            <w:r w:rsidRPr="00A24D20">
              <w:rPr>
                <w:rFonts w:cs="Calibri"/>
                <w:szCs w:val="22"/>
              </w:rPr>
              <w:t>Модель</w:t>
            </w:r>
            <w:proofErr w:type="spellEnd"/>
            <w:r w:rsidRPr="00A24D20">
              <w:rPr>
                <w:rFonts w:cs="Calibri"/>
                <w:szCs w:val="22"/>
              </w:rPr>
              <w:t>: XS618B1PAM12 SCHNEIDER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F1E66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206BE2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1 478 400,00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D7A9F9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1 655 808,00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A08C6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8 279 040,00  </w:t>
            </w:r>
          </w:p>
        </w:tc>
      </w:tr>
      <w:tr w:rsidR="00A24D20" w:rsidRPr="00A24D20" w14:paraId="2632011C" w14:textId="77777777" w:rsidTr="00CE62E7">
        <w:trPr>
          <w:trHeight w:val="15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AA09D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47302D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proofErr w:type="spellStart"/>
            <w:r w:rsidRPr="00A24D20">
              <w:rPr>
                <w:rFonts w:cs="Calibri"/>
                <w:szCs w:val="22"/>
              </w:rPr>
              <w:t>Модель</w:t>
            </w:r>
            <w:proofErr w:type="spellEnd"/>
            <w:r w:rsidRPr="00A24D20">
              <w:rPr>
                <w:rFonts w:cs="Calibri"/>
                <w:szCs w:val="22"/>
              </w:rPr>
              <w:t xml:space="preserve">: IIS210 Inductive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10105C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503D0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1 478 400,00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4180A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1 655 808,00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F10AA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8 279 040,00  </w:t>
            </w:r>
          </w:p>
        </w:tc>
      </w:tr>
      <w:tr w:rsidR="00A24D20" w:rsidRPr="00A24D20" w14:paraId="469B71DF" w14:textId="77777777" w:rsidTr="00CE62E7">
        <w:trPr>
          <w:trHeight w:val="12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61463E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D0A5C6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proofErr w:type="spellStart"/>
            <w:r w:rsidRPr="00A24D20">
              <w:rPr>
                <w:rFonts w:cs="Calibri"/>
                <w:szCs w:val="22"/>
              </w:rPr>
              <w:t>Модель</w:t>
            </w:r>
            <w:proofErr w:type="spellEnd"/>
            <w:r w:rsidRPr="00A24D20">
              <w:rPr>
                <w:rFonts w:cs="Calibri"/>
                <w:szCs w:val="22"/>
              </w:rPr>
              <w:t xml:space="preserve">: </w:t>
            </w:r>
            <w:proofErr w:type="spellStart"/>
            <w:r w:rsidRPr="00A24D20">
              <w:rPr>
                <w:rFonts w:cs="Calibri"/>
                <w:szCs w:val="22"/>
              </w:rPr>
              <w:t>Индуктивный</w:t>
            </w:r>
            <w:proofErr w:type="spellEnd"/>
            <w:r w:rsidRPr="00A24D20">
              <w:rPr>
                <w:rFonts w:cs="Calibri"/>
                <w:szCs w:val="22"/>
              </w:rPr>
              <w:t xml:space="preserve"> </w:t>
            </w:r>
            <w:proofErr w:type="spellStart"/>
            <w:r w:rsidRPr="00A24D20">
              <w:rPr>
                <w:rFonts w:cs="Calibri"/>
                <w:szCs w:val="22"/>
              </w:rPr>
              <w:t>датчик</w:t>
            </w:r>
            <w:proofErr w:type="spellEnd"/>
            <w:r w:rsidRPr="00A24D20">
              <w:rPr>
                <w:rFonts w:cs="Calibri"/>
                <w:szCs w:val="22"/>
              </w:rPr>
              <w:t xml:space="preserve"> IM5132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7449F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C464294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2 407 680,00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74E3E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2 696 601,60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591C3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13 483 008,00  </w:t>
            </w:r>
          </w:p>
        </w:tc>
      </w:tr>
      <w:tr w:rsidR="00A24D20" w:rsidRPr="00A24D20" w14:paraId="456342FD" w14:textId="77777777" w:rsidTr="00CE62E7">
        <w:trPr>
          <w:trHeight w:val="13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6C4B5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92D51E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Модель:ID5046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06C68C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FBE338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5 913 600,00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48A6A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6 623 232,00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2DF6D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33 116 160,00  </w:t>
            </w:r>
          </w:p>
        </w:tc>
      </w:tr>
      <w:tr w:rsidR="00A24D20" w:rsidRPr="00A24D20" w14:paraId="03FB808E" w14:textId="77777777" w:rsidTr="00CE62E7">
        <w:trPr>
          <w:trHeight w:val="13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0DB64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15CD5C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proofErr w:type="gramStart"/>
            <w:r w:rsidRPr="00A24D20">
              <w:rPr>
                <w:rFonts w:cs="Calibri"/>
                <w:szCs w:val="22"/>
              </w:rPr>
              <w:t>Модель:DI</w:t>
            </w:r>
            <w:proofErr w:type="gramEnd"/>
            <w:r w:rsidRPr="00A24D20">
              <w:rPr>
                <w:rFonts w:cs="Calibri"/>
                <w:szCs w:val="22"/>
              </w:rPr>
              <w:t>6001 DGA4012-WPKG/US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73EB8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209C12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4 224 000,00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10578D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4 730 880,00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FB7D1D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23 654 400,00  </w:t>
            </w:r>
          </w:p>
        </w:tc>
      </w:tr>
      <w:tr w:rsidR="00A24D20" w:rsidRPr="00A24D20" w14:paraId="36C199F4" w14:textId="77777777" w:rsidTr="00CE62E7">
        <w:trPr>
          <w:trHeight w:val="18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7F7F8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4B36D2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 xml:space="preserve">EU2E-SWD-4DX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82FE7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67FAF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7 715 136,00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1374F9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8 640 952,32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7B6AEB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43 204 761,60  </w:t>
            </w:r>
          </w:p>
        </w:tc>
      </w:tr>
      <w:tr w:rsidR="00A24D20" w:rsidRPr="00A24D20" w14:paraId="38C1B5FE" w14:textId="77777777" w:rsidTr="00CE62E7">
        <w:trPr>
          <w:trHeight w:val="11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3C04A6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8B3A6E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proofErr w:type="spellStart"/>
            <w:r w:rsidRPr="00A24D20">
              <w:rPr>
                <w:rFonts w:cs="Calibri"/>
                <w:szCs w:val="22"/>
              </w:rPr>
              <w:t>Модель</w:t>
            </w:r>
            <w:proofErr w:type="spellEnd"/>
            <w:r w:rsidRPr="00A24D20">
              <w:rPr>
                <w:rFonts w:cs="Calibri"/>
                <w:szCs w:val="22"/>
              </w:rPr>
              <w:t>: OID201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4D7DE8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E3EEF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4 561 920,00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546B9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5 109 350,40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AFD66C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25 546 752,00  </w:t>
            </w:r>
          </w:p>
        </w:tc>
      </w:tr>
      <w:tr w:rsidR="00A24D20" w:rsidRPr="00A24D20" w14:paraId="0F6F33DF" w14:textId="77777777" w:rsidTr="00CE62E7">
        <w:trPr>
          <w:trHeight w:val="13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6F930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992B9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proofErr w:type="spellStart"/>
            <w:r w:rsidRPr="00A24D20">
              <w:rPr>
                <w:rFonts w:cs="Calibri"/>
                <w:szCs w:val="22"/>
              </w:rPr>
              <w:t>Тр</w:t>
            </w:r>
            <w:proofErr w:type="spellEnd"/>
            <w:r w:rsidRPr="00A24D20">
              <w:rPr>
                <w:rFonts w:cs="Calibri"/>
                <w:szCs w:val="22"/>
              </w:rPr>
              <w:t xml:space="preserve">-р </w:t>
            </w:r>
            <w:proofErr w:type="spellStart"/>
            <w:r w:rsidRPr="00A24D20">
              <w:rPr>
                <w:rFonts w:cs="Calibri"/>
                <w:szCs w:val="22"/>
              </w:rPr>
              <w:t>тока</w:t>
            </w:r>
            <w:proofErr w:type="spellEnd"/>
            <w:r w:rsidRPr="00A24D20">
              <w:rPr>
                <w:rFonts w:cs="Calibri"/>
                <w:szCs w:val="22"/>
              </w:rPr>
              <w:t xml:space="preserve"> 35 </w:t>
            </w:r>
            <w:proofErr w:type="spellStart"/>
            <w:r w:rsidRPr="00A24D20">
              <w:rPr>
                <w:rFonts w:cs="Calibri"/>
                <w:szCs w:val="22"/>
              </w:rPr>
              <w:t>кВ</w:t>
            </w:r>
            <w:proofErr w:type="spellEnd"/>
            <w:r w:rsidRPr="00A24D20">
              <w:rPr>
                <w:rFonts w:cs="Calibri"/>
                <w:szCs w:val="22"/>
              </w:rPr>
              <w:t>. 100/6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2E88D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4389F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18 247 680,00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1008D1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20 437 401,60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2F161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61 312 204,80  </w:t>
            </w:r>
          </w:p>
        </w:tc>
      </w:tr>
      <w:tr w:rsidR="00A24D20" w:rsidRPr="00A24D20" w14:paraId="30B7666D" w14:textId="77777777" w:rsidTr="00CE62E7">
        <w:trPr>
          <w:trHeight w:val="12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25986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5374B8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Модель:RS2-02 04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B1622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0F4B8E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5 132 160,00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D27B2D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5 748 019,20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CC391A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28 740 096,00  </w:t>
            </w:r>
          </w:p>
        </w:tc>
      </w:tr>
      <w:tr w:rsidR="00A24D20" w:rsidRPr="00A24D20" w14:paraId="699AFB58" w14:textId="77777777" w:rsidTr="00CE62E7">
        <w:trPr>
          <w:trHeight w:val="13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E11E1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4D396C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IFM MK5101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A0938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47FA0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1 393 920,00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4FDF0B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1 561 190,40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2C969E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15 611 904,00  </w:t>
            </w:r>
          </w:p>
        </w:tc>
      </w:tr>
      <w:tr w:rsidR="00A24D20" w:rsidRPr="00A24D20" w14:paraId="01E3D607" w14:textId="77777777" w:rsidTr="00CE62E7">
        <w:trPr>
          <w:trHeight w:val="12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A957E6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9E1933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EATON BBA0-25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39A319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32F3BD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760 320,00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BD64AA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851 558,40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CBA0C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10 218 700,80  </w:t>
            </w:r>
          </w:p>
        </w:tc>
      </w:tr>
      <w:tr w:rsidR="00A24D20" w:rsidRPr="00A24D20" w14:paraId="7795DA53" w14:textId="77777777" w:rsidTr="00CE62E7">
        <w:trPr>
          <w:trHeight w:val="14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9674F4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118723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 xml:space="preserve"> XTPR6P3BC1 EATON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7A3A08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11297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1 710 720,00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70649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1 916 006,40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CEDA3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9 580 032,00  </w:t>
            </w:r>
          </w:p>
        </w:tc>
      </w:tr>
      <w:tr w:rsidR="00A24D20" w:rsidRPr="00A24D20" w14:paraId="64F76B3D" w14:textId="77777777" w:rsidTr="00CE62E7">
        <w:trPr>
          <w:trHeight w:val="15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E58F66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BB2687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XTPR012BC1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C1E728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CDA26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2 112 000,00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DC1E1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2 365 440,00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7B159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11 827 200,00  </w:t>
            </w:r>
          </w:p>
        </w:tc>
      </w:tr>
      <w:tr w:rsidR="00A24D20" w:rsidRPr="00A24D20" w14:paraId="6F6D373D" w14:textId="77777777" w:rsidTr="00CE62E7">
        <w:trPr>
          <w:trHeight w:val="11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D9DDE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22991E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SWD4-8SF2-5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59089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AA6609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380 160,00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194C8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425 779,20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988D2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4 257 792,00  </w:t>
            </w:r>
          </w:p>
        </w:tc>
      </w:tr>
      <w:tr w:rsidR="00A24D20" w:rsidRPr="00A24D20" w14:paraId="33D127B0" w14:textId="77777777" w:rsidTr="00CE62E7">
        <w:trPr>
          <w:trHeight w:val="13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ECFFF8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249AA5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 xml:space="preserve">PKZM0-XDM12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4D85B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0F3B75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295 680,00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68D50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331 161,60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C0C84E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3 311 616,00  </w:t>
            </w:r>
          </w:p>
        </w:tc>
      </w:tr>
      <w:tr w:rsidR="00A24D20" w:rsidRPr="00A24D20" w14:paraId="5FB62E53" w14:textId="77777777" w:rsidTr="00CE62E7">
        <w:trPr>
          <w:trHeight w:val="13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EC4C1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314283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XTCE015B01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D1822A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7B78BA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1 351 680,00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D32799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1 513 881,60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A302FB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7 569 408,00  </w:t>
            </w:r>
          </w:p>
        </w:tc>
      </w:tr>
      <w:tr w:rsidR="00A24D20" w:rsidRPr="00A24D20" w14:paraId="5E6F9309" w14:textId="77777777" w:rsidTr="00CE62E7">
        <w:trPr>
          <w:trHeight w:val="18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1C0981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59486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SBM1K9900X12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3F997E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F0552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2 112 000,00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00C0D1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2 365 440,00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F1FC7A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23 654 400,00  </w:t>
            </w:r>
          </w:p>
        </w:tc>
      </w:tr>
      <w:tr w:rsidR="00A24D20" w:rsidRPr="00A24D20" w14:paraId="564B944A" w14:textId="77777777" w:rsidTr="00CE62E7">
        <w:trPr>
          <w:trHeight w:val="25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689B61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1DDF1C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proofErr w:type="spellStart"/>
            <w:r w:rsidRPr="00A24D20">
              <w:rPr>
                <w:rFonts w:cs="Calibri"/>
                <w:szCs w:val="22"/>
              </w:rPr>
              <w:t>Лампа</w:t>
            </w:r>
            <w:proofErr w:type="spellEnd"/>
            <w:r w:rsidRPr="00A24D20">
              <w:rPr>
                <w:rFonts w:cs="Calibri"/>
                <w:szCs w:val="22"/>
              </w:rPr>
              <w:t xml:space="preserve"> 250W-300W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050D3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D8BADD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8 312 832,00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859FDB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9 310 371,84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5259CB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46 551 859,20  </w:t>
            </w:r>
          </w:p>
        </w:tc>
      </w:tr>
      <w:tr w:rsidR="00A24D20" w:rsidRPr="00A24D20" w14:paraId="60F9E072" w14:textId="77777777" w:rsidTr="00CE62E7">
        <w:trPr>
          <w:trHeight w:val="18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C84C907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lastRenderedPageBreak/>
              <w:t>19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20EBD4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  <w:lang w:val="ru-RU"/>
              </w:rPr>
            </w:pPr>
            <w:r w:rsidRPr="00A24D20">
              <w:rPr>
                <w:rFonts w:cs="Calibri"/>
                <w:szCs w:val="22"/>
              </w:rPr>
              <w:t>KADA</w:t>
            </w:r>
            <w:r w:rsidRPr="00A24D20">
              <w:rPr>
                <w:rFonts w:cs="Calibri"/>
                <w:szCs w:val="22"/>
                <w:lang w:val="ru-RU"/>
              </w:rPr>
              <w:t xml:space="preserve"> 862</w:t>
            </w:r>
            <w:r w:rsidRPr="00A24D20">
              <w:rPr>
                <w:rFonts w:cs="Calibri"/>
                <w:szCs w:val="22"/>
              </w:rPr>
              <w:t>d</w:t>
            </w:r>
            <w:r w:rsidRPr="00A24D20">
              <w:rPr>
                <w:rFonts w:cs="Calibri"/>
                <w:szCs w:val="22"/>
                <w:lang w:val="ru-RU"/>
              </w:rPr>
              <w:t xml:space="preserve"> +</w:t>
            </w:r>
            <w:proofErr w:type="gramStart"/>
            <w:r w:rsidRPr="00A24D20">
              <w:rPr>
                <w:rFonts w:cs="Calibri"/>
                <w:szCs w:val="22"/>
                <w:lang w:val="ru-RU"/>
              </w:rPr>
              <w:t>+  ИК</w:t>
            </w:r>
            <w:proofErr w:type="gramEnd"/>
            <w:r w:rsidRPr="00A24D20">
              <w:rPr>
                <w:rFonts w:cs="Calibri"/>
                <w:szCs w:val="22"/>
                <w:lang w:val="ru-RU"/>
              </w:rPr>
              <w:t xml:space="preserve"> паяльная станция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041F7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39322B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8 785 920,00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4645CF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9 840 230,40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F0D3CA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98 402 304,00  </w:t>
            </w:r>
          </w:p>
        </w:tc>
      </w:tr>
      <w:tr w:rsidR="00A24D20" w:rsidRPr="00A24D20" w14:paraId="3A9C3253" w14:textId="77777777" w:rsidTr="00CE62E7">
        <w:trPr>
          <w:trHeight w:val="18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245D30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20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17EA3B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SBM1K9500x12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81B392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10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D2D596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2 323 200,00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58A466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2 601 984,00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A7ACC8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26 019 840,00  </w:t>
            </w:r>
          </w:p>
        </w:tc>
      </w:tr>
      <w:tr w:rsidR="00A24D20" w:rsidRPr="00A24D20" w14:paraId="3C75D3BD" w14:textId="77777777" w:rsidTr="00CE62E7">
        <w:trPr>
          <w:trHeight w:val="18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436070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 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D76AB3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ИТОГО: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252FD7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szCs w:val="22"/>
              </w:rPr>
            </w:pPr>
            <w:r w:rsidRPr="00A24D20">
              <w:rPr>
                <w:rFonts w:cs="Calibri"/>
                <w:szCs w:val="22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A92AA4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CD59FC2" w14:textId="77777777" w:rsidR="00A24D20" w:rsidRPr="00A24D20" w:rsidRDefault="00A24D20" w:rsidP="00A24D20">
            <w:pPr>
              <w:spacing w:after="0" w:line="240" w:lineRule="auto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5EA893" w14:textId="77777777" w:rsidR="00A24D20" w:rsidRPr="00A24D20" w:rsidRDefault="00A24D20" w:rsidP="00A24D20">
            <w:pPr>
              <w:spacing w:after="0" w:line="240" w:lineRule="auto"/>
              <w:jc w:val="right"/>
              <w:rPr>
                <w:rFonts w:cs="Calibri"/>
                <w:color w:val="0D0D0D"/>
                <w:szCs w:val="22"/>
              </w:rPr>
            </w:pPr>
            <w:r w:rsidRPr="00A24D20">
              <w:rPr>
                <w:rFonts w:cs="Calibri"/>
                <w:color w:val="0D0D0D"/>
                <w:szCs w:val="22"/>
              </w:rPr>
              <w:t xml:space="preserve">502 620 518,40  </w:t>
            </w:r>
          </w:p>
        </w:tc>
      </w:tr>
    </w:tbl>
    <w:p w14:paraId="3ACF2062" w14:textId="3E82E16C" w:rsidR="000A1FA1" w:rsidRDefault="000A1FA1">
      <w:pPr>
        <w:pStyle w:val="1"/>
        <w:spacing w:line="240" w:lineRule="auto"/>
        <w:rPr>
          <w:rFonts w:ascii="ArialNarrow" w:hAnsi="ArialNarrow"/>
          <w:i/>
          <w:sz w:val="16"/>
          <w:lang w:val="ru-RU"/>
        </w:rPr>
      </w:pPr>
    </w:p>
    <w:p w14:paraId="3E0ECDB7" w14:textId="77777777" w:rsidR="00A24D20" w:rsidRPr="00C954D9" w:rsidRDefault="00A24D20">
      <w:pPr>
        <w:pStyle w:val="1"/>
        <w:spacing w:line="240" w:lineRule="auto"/>
        <w:rPr>
          <w:rFonts w:ascii="ArialNarrow" w:hAnsi="ArialNarrow"/>
          <w:i/>
          <w:sz w:val="16"/>
          <w:lang w:val="ru-RU"/>
        </w:rPr>
      </w:pPr>
    </w:p>
    <w:p w14:paraId="371A27CB" w14:textId="77777777" w:rsidR="000A1FA1" w:rsidRPr="00C954D9" w:rsidRDefault="00046886">
      <w:pPr>
        <w:pStyle w:val="1"/>
        <w:spacing w:beforeAutospacing="1" w:after="0" w:line="240" w:lineRule="auto"/>
        <w:rPr>
          <w:rFonts w:ascii="Arial Narrow" w:hAnsi="Arial Narrow"/>
          <w:b/>
          <w:sz w:val="24"/>
          <w:lang w:val="ru-RU"/>
        </w:rPr>
      </w:pPr>
      <w:r w:rsidRPr="00C954D9">
        <w:rPr>
          <w:b/>
          <w:sz w:val="24"/>
          <w:lang w:val="ru-RU"/>
        </w:rPr>
        <w:t>Условия</w:t>
      </w:r>
      <w:r w:rsidRPr="00C954D9">
        <w:rPr>
          <w:rFonts w:ascii="Bahnschrift SemiBold SemiConden" w:hAnsi="Bahnschrift SemiBold SemiConden"/>
          <w:b/>
          <w:sz w:val="24"/>
          <w:lang w:val="ru-RU"/>
        </w:rPr>
        <w:t xml:space="preserve"> </w:t>
      </w:r>
      <w:r w:rsidRPr="00C954D9">
        <w:rPr>
          <w:b/>
          <w:sz w:val="24"/>
          <w:lang w:val="ru-RU"/>
        </w:rPr>
        <w:t>оплаты</w:t>
      </w:r>
      <w:r w:rsidRPr="00C954D9">
        <w:rPr>
          <w:rFonts w:ascii="Bahnschrift SemiBold SemiConden" w:hAnsi="Bahnschrift SemiBold SemiConden"/>
          <w:b/>
          <w:sz w:val="24"/>
          <w:lang w:val="ru-RU"/>
        </w:rPr>
        <w:t xml:space="preserve">: </w:t>
      </w:r>
      <w:r w:rsidRPr="00C954D9">
        <w:rPr>
          <w:lang w:val="ru-RU"/>
        </w:rPr>
        <w:t>100% предоплата,</w:t>
      </w:r>
    </w:p>
    <w:p w14:paraId="01756892" w14:textId="77777777" w:rsidR="000A1FA1" w:rsidRPr="00C954D9" w:rsidRDefault="00046886">
      <w:pPr>
        <w:pStyle w:val="1"/>
        <w:spacing w:beforeAutospacing="1" w:after="0" w:line="240" w:lineRule="auto"/>
        <w:rPr>
          <w:rFonts w:ascii="Bahnschrift SemiBold SemiConden" w:hAnsi="Bahnschrift SemiBold SemiConden"/>
          <w:b/>
          <w:sz w:val="24"/>
          <w:lang w:val="ru-RU"/>
        </w:rPr>
      </w:pPr>
      <w:r w:rsidRPr="00C954D9">
        <w:rPr>
          <w:b/>
          <w:sz w:val="24"/>
          <w:lang w:val="ru-RU"/>
        </w:rPr>
        <w:t>Условия и срок поставки</w:t>
      </w:r>
      <w:r w:rsidRPr="00C954D9">
        <w:rPr>
          <w:rFonts w:ascii="Bahnschrift SemiBold SemiConden" w:hAnsi="Bahnschrift SemiBold SemiConden"/>
          <w:b/>
          <w:sz w:val="24"/>
          <w:lang w:val="ru-RU"/>
        </w:rPr>
        <w:t xml:space="preserve">: </w:t>
      </w:r>
      <w:r w:rsidRPr="00C954D9">
        <w:rPr>
          <w:sz w:val="24"/>
          <w:lang w:val="ru-RU"/>
        </w:rPr>
        <w:t>г</w:t>
      </w:r>
      <w:r w:rsidRPr="00C954D9">
        <w:rPr>
          <w:rFonts w:ascii="Bahnschrift SemiBold SemiConden" w:hAnsi="Bahnschrift SemiBold SemiConden"/>
          <w:sz w:val="24"/>
          <w:lang w:val="ru-RU"/>
        </w:rPr>
        <w:t xml:space="preserve">. </w:t>
      </w:r>
      <w:r w:rsidRPr="00C954D9">
        <w:rPr>
          <w:sz w:val="24"/>
          <w:lang w:val="ru-RU"/>
        </w:rPr>
        <w:t>Ташкент</w:t>
      </w:r>
      <w:r w:rsidRPr="00C954D9">
        <w:rPr>
          <w:lang w:val="ru-RU"/>
        </w:rPr>
        <w:t>,срок</w:t>
      </w:r>
      <w:r w:rsidRPr="00C954D9">
        <w:rPr>
          <w:rFonts w:ascii="Bahnschrift SemiBold SemiConden" w:hAnsi="Bahnschrift SemiBold SemiConden"/>
          <w:lang w:val="ru-RU"/>
        </w:rPr>
        <w:t xml:space="preserve"> </w:t>
      </w:r>
      <w:r w:rsidRPr="00C954D9">
        <w:rPr>
          <w:lang w:val="ru-RU"/>
        </w:rPr>
        <w:t>доставки</w:t>
      </w:r>
      <w:r w:rsidRPr="00C954D9">
        <w:rPr>
          <w:rFonts w:ascii="Bahnschrift SemiBold SemiConden" w:hAnsi="Bahnschrift SemiBold SemiConden"/>
          <w:lang w:val="ru-RU"/>
        </w:rPr>
        <w:t xml:space="preserve"> </w:t>
      </w:r>
      <w:r w:rsidRPr="00C954D9">
        <w:rPr>
          <w:lang w:val="ru-RU"/>
        </w:rPr>
        <w:t>2-3 мес.</w:t>
      </w:r>
    </w:p>
    <w:p w14:paraId="10396A01" w14:textId="0EE549A5" w:rsidR="000A1FA1" w:rsidRPr="00C954D9" w:rsidRDefault="00046886">
      <w:pPr>
        <w:pStyle w:val="1"/>
        <w:spacing w:beforeAutospacing="1" w:after="0" w:line="240" w:lineRule="auto"/>
        <w:rPr>
          <w:rFonts w:asciiTheme="minorHAnsi" w:hAnsiTheme="minorHAnsi"/>
          <w:b/>
          <w:sz w:val="24"/>
          <w:lang w:val="ru-RU"/>
        </w:rPr>
      </w:pPr>
      <w:r w:rsidRPr="00C954D9">
        <w:rPr>
          <w:rFonts w:asciiTheme="minorHAnsi" w:hAnsiTheme="minorHAnsi"/>
          <w:b/>
          <w:sz w:val="24"/>
          <w:lang w:val="ru-RU"/>
        </w:rPr>
        <w:t xml:space="preserve">Срок действия предложения: </w:t>
      </w:r>
      <w:r w:rsidR="00A24D20">
        <w:rPr>
          <w:rFonts w:asciiTheme="minorHAnsi" w:hAnsiTheme="minorHAnsi"/>
          <w:sz w:val="24"/>
        </w:rPr>
        <w:t>3</w:t>
      </w:r>
      <w:r w:rsidRPr="00C954D9">
        <w:rPr>
          <w:rFonts w:asciiTheme="minorHAnsi" w:hAnsiTheme="minorHAnsi"/>
          <w:sz w:val="24"/>
          <w:lang w:val="ru-RU"/>
        </w:rPr>
        <w:t>0 дней</w:t>
      </w:r>
    </w:p>
    <w:p w14:paraId="05A46E5A" w14:textId="77777777" w:rsidR="000A1FA1" w:rsidRDefault="00046886">
      <w:pPr>
        <w:pStyle w:val="1"/>
        <w:spacing w:beforeAutospacing="1" w:after="0" w:line="240" w:lineRule="auto"/>
        <w:rPr>
          <w:rFonts w:asciiTheme="minorHAnsi" w:hAnsiTheme="minorHAnsi"/>
          <w:b/>
          <w:sz w:val="24"/>
        </w:rPr>
      </w:pPr>
      <w:r w:rsidRPr="00C954D9">
        <w:rPr>
          <w:rFonts w:asciiTheme="minorHAnsi" w:hAnsiTheme="minorHAnsi"/>
          <w:b/>
          <w:sz w:val="24"/>
          <w:lang w:val="ru-RU"/>
        </w:rPr>
        <w:t xml:space="preserve">Директор                                           </w:t>
      </w:r>
      <w:r w:rsidRPr="00C954D9">
        <w:rPr>
          <w:rFonts w:asciiTheme="minorHAnsi" w:hAnsiTheme="minorHAnsi"/>
          <w:sz w:val="24"/>
          <w:lang w:val="ru-RU"/>
        </w:rPr>
        <w:t xml:space="preserve">                                                                             ЭШОВ Ш.М.                                                                                                            </w:t>
      </w:r>
      <w:r>
        <w:rPr>
          <w:rFonts w:asciiTheme="minorHAnsi" w:hAnsiTheme="minorHAnsi"/>
          <w:b/>
          <w:sz w:val="24"/>
        </w:rPr>
        <w:t>OOO "COMMERCANTE"</w:t>
      </w:r>
    </w:p>
    <w:p w14:paraId="102A2457" w14:textId="77777777" w:rsidR="000A1FA1" w:rsidRDefault="000A1FA1">
      <w:pPr>
        <w:pStyle w:val="1"/>
        <w:spacing w:line="240" w:lineRule="auto"/>
        <w:rPr>
          <w:rFonts w:asciiTheme="minorHAnsi" w:hAnsiTheme="minorHAnsi"/>
          <w:sz w:val="24"/>
        </w:rPr>
      </w:pPr>
    </w:p>
    <w:p w14:paraId="3BC0CAD3" w14:textId="77777777" w:rsidR="000A1FA1" w:rsidRDefault="000A1FA1">
      <w:pPr>
        <w:pStyle w:val="1"/>
        <w:spacing w:line="240" w:lineRule="auto"/>
        <w:rPr>
          <w:rFonts w:ascii="ArialNarrow" w:hAnsi="ArialNarrow"/>
          <w:i/>
          <w:sz w:val="16"/>
        </w:rPr>
      </w:pPr>
    </w:p>
    <w:sectPr w:rsidR="000A1FA1">
      <w:footerReference w:type="default" r:id="rId6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7189" w14:textId="77777777" w:rsidR="002837B5" w:rsidRDefault="002837B5">
      <w:pPr>
        <w:spacing w:after="0" w:line="240" w:lineRule="auto"/>
      </w:pPr>
      <w:r>
        <w:separator/>
      </w:r>
    </w:p>
  </w:endnote>
  <w:endnote w:type="continuationSeparator" w:id="0">
    <w:p w14:paraId="67220A57" w14:textId="77777777" w:rsidR="002837B5" w:rsidRDefault="0028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00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XO Caliburn">
    <w:panose1 w:val="020F0502020204030204"/>
    <w:charset w:val="00"/>
    <w:family w:val="swiss"/>
    <w:pitch w:val="variable"/>
    <w:sig w:usb0="8000026F" w:usb1="0000004A" w:usb2="00000000" w:usb3="00000000" w:csb0="0000001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E8E0" w14:textId="77777777" w:rsidR="000A1FA1" w:rsidRDefault="000A1FA1">
    <w:pPr>
      <w:pStyle w:val="Footer"/>
      <w:jc w:val="right"/>
      <w:rPr>
        <w:color w:val="215868" w:themeColor="accent5" w:themeShade="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D128" w14:textId="77777777" w:rsidR="002837B5" w:rsidRDefault="002837B5">
      <w:pPr>
        <w:spacing w:after="0" w:line="240" w:lineRule="auto"/>
      </w:pPr>
      <w:r>
        <w:separator/>
      </w:r>
    </w:p>
  </w:footnote>
  <w:footnote w:type="continuationSeparator" w:id="0">
    <w:p w14:paraId="6FE34A49" w14:textId="77777777" w:rsidR="002837B5" w:rsidRDefault="00283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A1"/>
    <w:rsid w:val="00046886"/>
    <w:rsid w:val="000A1FA1"/>
    <w:rsid w:val="002837B5"/>
    <w:rsid w:val="00A24D20"/>
    <w:rsid w:val="00C954D9"/>
    <w:rsid w:val="00C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AF0"/>
  <w15:docId w15:val="{E3CAEF2F-21D6-4B68-8E67-00B445A5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  <w:pPr>
      <w:spacing w:after="200" w:line="276" w:lineRule="auto"/>
    </w:pPr>
    <w:rPr>
      <w:rFonts w:ascii="Calibri" w:hAnsi="Calibri"/>
      <w:sz w:val="22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sz w:val="48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Theme="majorHAnsi" w:hAnsiTheme="majorHAnsi"/>
      <w:i/>
      <w:color w:val="365F91" w:themeColor="accent1" w:themeShade="BF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basedOn w:val="Normal1"/>
    <w:link w:val="BalloonText"/>
    <w:rPr>
      <w:rFonts w:ascii="Tahoma" w:hAnsi="Tahoma"/>
      <w:sz w:val="16"/>
    </w:rPr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customStyle="1" w:styleId="product-summary-articleorder-code">
    <w:name w:val="product-summary-article__order-code"/>
    <w:basedOn w:val="Normal"/>
    <w:link w:val="product-summary-articleorder-code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roduct-summary-articleorder-code0">
    <w:name w:val="product-summary-article__order-code"/>
    <w:basedOn w:val="Normal1"/>
    <w:link w:val="product-summary-articleorder-code"/>
    <w:rPr>
      <w:rFonts w:ascii="Times New Roman" w:hAnsi="Times New Roman"/>
      <w:sz w:val="24"/>
    </w:rPr>
  </w:style>
  <w:style w:type="paragraph" w:customStyle="1" w:styleId="productidentifier">
    <w:name w:val="productidentifier"/>
    <w:basedOn w:val="DefaultParagraphFont1"/>
    <w:link w:val="productidentifier0"/>
  </w:style>
  <w:style w:type="character" w:customStyle="1" w:styleId="productidentifier0">
    <w:name w:val="productidentifier"/>
    <w:basedOn w:val="DefaultParagraphFont10"/>
    <w:link w:val="productidentifier"/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DefaultParagraphFont11">
    <w:name w:val="Default Paragraph Font1"/>
  </w:style>
  <w:style w:type="character" w:customStyle="1" w:styleId="Heading3Char">
    <w:name w:val="Heading 3 Char"/>
    <w:basedOn w:val="Normal1"/>
    <w:link w:val="Heading3"/>
    <w:rPr>
      <w:rFonts w:ascii="Cambria" w:hAnsi="Cambria"/>
      <w:b/>
      <w:sz w:val="26"/>
    </w:rPr>
  </w:style>
  <w:style w:type="paragraph" w:styleId="HTMLPreformatted">
    <w:name w:val="HTML Preformatted"/>
    <w:basedOn w:val="Normal"/>
    <w:link w:val="HTMLPreformattedChar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Normal1"/>
    <w:link w:val="HTMLPreformatted"/>
    <w:rPr>
      <w:rFonts w:ascii="Consolas" w:hAnsi="Consolas"/>
      <w:sz w:val="20"/>
    </w:rPr>
  </w:style>
  <w:style w:type="paragraph" w:customStyle="1" w:styleId="q4iawc">
    <w:name w:val="q4iawc"/>
    <w:basedOn w:val="DefaultParagraphFont1"/>
    <w:link w:val="q4iawc0"/>
  </w:style>
  <w:style w:type="character" w:customStyle="1" w:styleId="q4iawc0">
    <w:name w:val="q4iawc"/>
    <w:basedOn w:val="DefaultParagraphFont10"/>
    <w:link w:val="q4iawc"/>
  </w:style>
  <w:style w:type="paragraph" w:customStyle="1" w:styleId="1">
    <w:name w:val="Без интервала1"/>
    <w:link w:val="10"/>
    <w:pPr>
      <w:spacing w:after="200" w:line="276" w:lineRule="auto"/>
    </w:pPr>
    <w:rPr>
      <w:rFonts w:ascii="Calibri" w:hAnsi="Calibri"/>
      <w:sz w:val="22"/>
    </w:rPr>
  </w:style>
  <w:style w:type="character" w:customStyle="1" w:styleId="10">
    <w:name w:val="Без интервала1"/>
    <w:link w:val="1"/>
    <w:rPr>
      <w:rFonts w:ascii="Calibri" w:hAnsi="Calibri"/>
      <w:sz w:val="22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Normal1"/>
    <w:link w:val="ListParagraph"/>
    <w:rPr>
      <w:rFonts w:ascii="Calibri" w:hAnsi="Calibri"/>
      <w:sz w:val="22"/>
    </w:rPr>
  </w:style>
  <w:style w:type="paragraph" w:styleId="NormalWeb">
    <w:name w:val="Normal (Web)"/>
    <w:basedOn w:val="Normal"/>
    <w:link w:val="NormalWebChar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NormalWebChar">
    <w:name w:val="Normal (Web) Char"/>
    <w:basedOn w:val="Normal1"/>
    <w:link w:val="NormalWeb"/>
    <w:rPr>
      <w:rFonts w:ascii="Times New Roman" w:hAnsi="Times New Roman"/>
      <w:sz w:val="24"/>
    </w:rPr>
  </w:style>
  <w:style w:type="paragraph" w:customStyle="1" w:styleId="Hyperlink1">
    <w:name w:val="Hyperlink1"/>
    <w:basedOn w:val="DefaultParagraphFont1"/>
    <w:link w:val="Hyperlink10"/>
    <w:rPr>
      <w:color w:val="0000FF"/>
      <w:u w:val="single"/>
    </w:rPr>
  </w:style>
  <w:style w:type="character" w:customStyle="1" w:styleId="Hyperlink10">
    <w:name w:val="Hyperlink1"/>
    <w:basedOn w:val="DefaultParagraphFont10"/>
    <w:link w:val="Hyperlink1"/>
    <w:rPr>
      <w:color w:val="0000FF"/>
      <w:u w:val="single"/>
    </w:rPr>
  </w:style>
  <w:style w:type="paragraph" w:customStyle="1" w:styleId="product-summary-articlepart-number">
    <w:name w:val="product-summary-article__part-number"/>
    <w:basedOn w:val="Normal"/>
    <w:link w:val="product-summary-articlepart-number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roduct-summary-articlepart-number0">
    <w:name w:val="product-summary-article__part-number"/>
    <w:basedOn w:val="Normal1"/>
    <w:link w:val="product-summary-articlepart-number"/>
    <w:rPr>
      <w:rFonts w:ascii="Times New Roman" w:hAnsi="Times New Roman"/>
      <w:sz w:val="24"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basedOn w:val="Normal1"/>
    <w:link w:val="Heading1"/>
    <w:rPr>
      <w:rFonts w:ascii="Calibri" w:hAnsi="Calibri"/>
      <w:b/>
      <w:sz w:val="48"/>
    </w:rPr>
  </w:style>
  <w:style w:type="paragraph" w:customStyle="1" w:styleId="Normal10">
    <w:name w:val="Normal1"/>
    <w:link w:val="Normal11"/>
    <w:rPr>
      <w:rFonts w:ascii="Calibri" w:hAnsi="Calibri"/>
      <w:sz w:val="22"/>
    </w:rPr>
  </w:style>
  <w:style w:type="character" w:customStyle="1" w:styleId="Normal11">
    <w:name w:val="Normal1"/>
    <w:link w:val="Normal10"/>
    <w:rPr>
      <w:rFonts w:ascii="Calibri" w:hAnsi="Calibri"/>
      <w:sz w:val="22"/>
    </w:rPr>
  </w:style>
  <w:style w:type="paragraph" w:customStyle="1" w:styleId="Hyperlink2">
    <w:name w:val="Hyperlink2"/>
    <w:link w:val="Hyperlink"/>
    <w:rPr>
      <w:color w:val="0000FF"/>
      <w:u w:val="single"/>
    </w:rPr>
  </w:style>
  <w:style w:type="character" w:styleId="Hyperlink">
    <w:name w:val="Hyperlink"/>
    <w:link w:val="Hyperlink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Emphasis1">
    <w:name w:val="Emphasis1"/>
    <w:basedOn w:val="DefaultParagraphFont1"/>
    <w:link w:val="Emphasis10"/>
    <w:rPr>
      <w:i/>
    </w:rPr>
  </w:style>
  <w:style w:type="character" w:customStyle="1" w:styleId="Emphasis10">
    <w:name w:val="Emphasis1"/>
    <w:basedOn w:val="DefaultParagraphFont10"/>
    <w:link w:val="Emphasis1"/>
    <w:rPr>
      <w:i/>
    </w:rPr>
  </w:style>
  <w:style w:type="paragraph" w:customStyle="1" w:styleId="Strong1">
    <w:name w:val="Strong1"/>
    <w:basedOn w:val="DefaultParagraphFont1"/>
    <w:link w:val="Strong10"/>
    <w:rPr>
      <w:b/>
    </w:rPr>
  </w:style>
  <w:style w:type="character" w:customStyle="1" w:styleId="Strong10">
    <w:name w:val="Strong1"/>
    <w:basedOn w:val="DefaultParagraphFont10"/>
    <w:link w:val="Strong1"/>
    <w:rPr>
      <w:b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customStyle="1" w:styleId="y2iqfc">
    <w:name w:val="y2iqfc"/>
    <w:basedOn w:val="DefaultParagraphFont1"/>
    <w:link w:val="y2iqfc0"/>
  </w:style>
  <w:style w:type="character" w:customStyle="1" w:styleId="y2iqfc0">
    <w:name w:val="y2iqfc"/>
    <w:basedOn w:val="DefaultParagraphFont10"/>
    <w:link w:val="y2iqfc"/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attr-name">
    <w:name w:val="attr-name"/>
    <w:basedOn w:val="DefaultParagraphFont1"/>
    <w:link w:val="attr-name0"/>
  </w:style>
  <w:style w:type="character" w:customStyle="1" w:styleId="attr-name0">
    <w:name w:val="attr-name"/>
    <w:basedOn w:val="DefaultParagraphFont10"/>
    <w:link w:val="attr-name"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Normal1"/>
    <w:link w:val="Header"/>
    <w:rPr>
      <w:rFonts w:ascii="Calibri" w:hAnsi="Calibri"/>
      <w:sz w:val="22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basedOn w:val="Normal1"/>
    <w:link w:val="Heading4"/>
    <w:rPr>
      <w:rFonts w:asciiTheme="majorHAnsi" w:hAnsiTheme="majorHAnsi"/>
      <w:i/>
      <w:color w:val="365F91" w:themeColor="accent1" w:themeShade="BF"/>
      <w:sz w:val="22"/>
    </w:rPr>
  </w:style>
  <w:style w:type="paragraph" w:customStyle="1" w:styleId="DefaultParagraphFont1">
    <w:name w:val="Default Paragraph Font1"/>
    <w:link w:val="DefaultParagraphFont10"/>
  </w:style>
  <w:style w:type="character" w:customStyle="1" w:styleId="DefaultParagraphFont10">
    <w:name w:val="Default Paragraph Font1"/>
    <w:link w:val="DefaultParagraphFont1"/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Normal1"/>
    <w:link w:val="Footer"/>
    <w:rPr>
      <w:rFonts w:ascii="Calibri" w:hAnsi="Calibri"/>
      <w:sz w:val="22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paragraph" w:customStyle="1" w:styleId="offer-detailsname">
    <w:name w:val="offer-details__name"/>
    <w:basedOn w:val="DefaultParagraphFont1"/>
    <w:link w:val="offer-detailsname0"/>
  </w:style>
  <w:style w:type="character" w:customStyle="1" w:styleId="offer-detailsname0">
    <w:name w:val="offer-details__name"/>
    <w:basedOn w:val="DefaultParagraphFont10"/>
    <w:link w:val="offer-detailsname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JGuzarov</cp:lastModifiedBy>
  <cp:revision>6</cp:revision>
  <dcterms:created xsi:type="dcterms:W3CDTF">2024-05-21T09:43:00Z</dcterms:created>
  <dcterms:modified xsi:type="dcterms:W3CDTF">2024-05-21T10:38:00Z</dcterms:modified>
</cp:coreProperties>
</file>