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AE12A">
      <w:pPr>
        <w:pStyle w:val="2"/>
        <w:rPr>
          <w:rFonts w:hint="default" w:ascii="Calibri" w:hAnsi="Calibri" w:cs="Calibri"/>
          <w:color w:val="000000" w:themeColor="text1"/>
          <w14:textFill>
            <w14:solidFill>
              <w14:schemeClr w14:val="tx1"/>
            </w14:solidFill>
          </w14:textFill>
        </w:rPr>
      </w:pPr>
      <w:bookmarkStart w:id="0" w:name="th-african-organic-conference-6aoc"/>
      <w:r>
        <w:rPr>
          <w:rFonts w:hint="default" w:ascii="Calibri" w:hAnsi="Calibri" w:cs="Calibri"/>
          <w:color w:val="000000" w:themeColor="text1"/>
          <w14:textFill>
            <w14:solidFill>
              <w14:schemeClr w14:val="tx1"/>
            </w14:solidFill>
          </w14:textFill>
        </w:rPr>
        <w:t>6th African Organic Conference – 6AOC</w:t>
      </w:r>
    </w:p>
    <w:p w14:paraId="39B04E6B">
      <w:pPr>
        <w:pStyle w:val="4"/>
        <w:rPr>
          <w:rFonts w:hint="default" w:ascii="Calibri" w:hAnsi="Calibri" w:cs="Calibri"/>
          <w:color w:val="000000" w:themeColor="text1"/>
          <w14:textFill>
            <w14:solidFill>
              <w14:schemeClr w14:val="tx1"/>
            </w14:solidFill>
          </w14:textFill>
        </w:rPr>
      </w:pPr>
      <w:bookmarkStart w:id="1" w:name="Xa0709a011cdec21ab252d52338162bb9ec5df0e"/>
      <w:r>
        <w:rPr>
          <w:rFonts w:hint="default" w:ascii="Calibri" w:hAnsi="Calibri" w:cs="Calibri"/>
          <w:color w:val="000000" w:themeColor="text1"/>
          <w14:textFill>
            <w14:solidFill>
              <w14:schemeClr w14:val="tx1"/>
            </w14:solidFill>
          </w14:textFill>
        </w:rPr>
        <w:t>Building Resilient Agri-Food Systems for Africa</w:t>
      </w:r>
    </w:p>
    <w:p w14:paraId="67807C1C">
      <w:pPr>
        <w:pStyle w:val="2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1–4 December 2026 | Lusaka, Zambia | Physical &amp; Virtual Participation</w:t>
      </w:r>
    </w:p>
    <w:p w14:paraId="7F1C8ED6">
      <w:pPr>
        <w:pStyle w:val="5"/>
        <w:rPr>
          <w:rFonts w:hint="default" w:ascii="Calibri" w:hAnsi="Calibri" w:cs="Calibri"/>
          <w:color w:val="000000" w:themeColor="text1"/>
          <w14:textFill>
            <w14:solidFill>
              <w14:schemeClr w14:val="tx1"/>
            </w14:solidFill>
          </w14:textFill>
        </w:rPr>
      </w:pPr>
      <w:bookmarkStart w:id="2" w:name="X1728fe4cbc8b166f2755f2f0d15faee8f0cf112"/>
      <w:r>
        <w:rPr>
          <w:rFonts w:hint="default" w:ascii="Calibri" w:hAnsi="Calibri" w:cs="Calibri"/>
          <w:color w:val="000000" w:themeColor="text1"/>
          <w14:textFill>
            <w14:solidFill>
              <w14:schemeClr w14:val="tx1"/>
            </w14:solidFill>
          </w14:textFill>
        </w:rPr>
        <w:t>Building up resilient agri-food systems and ensuring the right to food in Africa through organic farming</w:t>
      </w:r>
    </w:p>
    <w:p w14:paraId="3AB260C2">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The </w:t>
      </w:r>
      <w:r>
        <w:rPr>
          <w:rFonts w:hint="default" w:ascii="Calibri" w:hAnsi="Calibri" w:cs="Calibri"/>
          <w:b/>
          <w:bCs/>
          <w:color w:val="000000" w:themeColor="text1"/>
          <w14:textFill>
            <w14:solidFill>
              <w14:schemeClr w14:val="tx1"/>
            </w14:solidFill>
          </w14:textFill>
        </w:rPr>
        <w:t>African Organic Network (AfrONet)</w:t>
      </w:r>
      <w:r>
        <w:rPr>
          <w:rFonts w:hint="default" w:ascii="Calibri" w:hAnsi="Calibri" w:cs="Calibri"/>
          <w:color w:val="000000" w:themeColor="text1"/>
          <w14:textFill>
            <w14:solidFill>
              <w14:schemeClr w14:val="tx1"/>
            </w14:solidFill>
          </w14:textFill>
        </w:rPr>
        <w:t xml:space="preserve">, in partnership with the </w:t>
      </w:r>
      <w:r>
        <w:rPr>
          <w:rFonts w:hint="default" w:ascii="Calibri" w:hAnsi="Calibri" w:cs="Calibri"/>
          <w:b/>
          <w:bCs/>
          <w:color w:val="000000" w:themeColor="text1"/>
          <w14:textFill>
            <w14:solidFill>
              <w14:schemeClr w14:val="tx1"/>
            </w14:solidFill>
          </w14:textFill>
        </w:rPr>
        <w:t>Organic Producers’ &amp; Processors’ Association of Zambia (OPPAZ)</w:t>
      </w:r>
      <w:r>
        <w:rPr>
          <w:rFonts w:hint="default" w:ascii="Calibri" w:hAnsi="Calibri" w:cs="Calibri"/>
          <w:color w:val="000000" w:themeColor="text1"/>
          <w14:textFill>
            <w14:solidFill>
              <w14:schemeClr w14:val="tx1"/>
            </w14:solidFill>
          </w14:textFill>
        </w:rPr>
        <w:t xml:space="preserve">, invites organic agriculture stakeholders from across Africa and beyond to the </w:t>
      </w:r>
      <w:r>
        <w:rPr>
          <w:rFonts w:hint="default" w:ascii="Calibri" w:hAnsi="Calibri" w:cs="Calibri"/>
          <w:b/>
          <w:bCs/>
          <w:color w:val="000000" w:themeColor="text1"/>
          <w14:textFill>
            <w14:solidFill>
              <w14:schemeClr w14:val="tx1"/>
            </w14:solidFill>
          </w14:textFill>
        </w:rPr>
        <w:t>6th African Organic Conference (6AOC)</w:t>
      </w:r>
      <w:r>
        <w:rPr>
          <w:rFonts w:hint="default" w:ascii="Calibri" w:hAnsi="Calibri" w:cs="Calibri"/>
          <w:color w:val="000000" w:themeColor="text1"/>
          <w14:textFill>
            <w14:solidFill>
              <w14:schemeClr w14:val="tx1"/>
            </w14:solidFill>
          </w14:textFill>
        </w:rPr>
        <w:t xml:space="preserve"> in Lusaka, Zambia.</w:t>
      </w:r>
    </w:p>
    <w:p w14:paraId="41C632F7">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African Organic Conference is held every three years and brings together farmers, researchers, businesses, policymakers, development partners, civil society organisations, students and other actors shaping the future of organic agriculture and agroecology in Africa.</w:t>
      </w:r>
    </w:p>
    <w:p w14:paraId="403BB030">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2026 conference will provide a continental platform for exchanging knowledge, showcasing innovations, building partnerships, strengthening markets and developing practical solutions for resilient African agri-food systems.</w:t>
      </w:r>
    </w:p>
    <w:p w14:paraId="12AB7D0F">
      <w:pPr>
        <w:pStyle w:val="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Register now and be part of Africa’s organic agriculture movement.</w:t>
      </w:r>
    </w:p>
    <w:p w14:paraId="061671E7">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25" o:spt="1" style="height:1.5pt;width:0pt;" coordsize="21600,21600" o:hr="t" o:hrstd="t" o:hralign="center">
            <v:path/>
            <v:fill focussize="0,0"/>
            <v:stroke/>
            <v:imagedata o:title=""/>
            <o:lock v:ext="edit"/>
            <w10:wrap type="none"/>
            <w10:anchorlock/>
          </v:rect>
        </w:pict>
      </w:r>
    </w:p>
    <w:bookmarkEnd w:id="0"/>
    <w:bookmarkEnd w:id="1"/>
    <w:bookmarkEnd w:id="2"/>
    <w:p w14:paraId="03246FD4">
      <w:pPr>
        <w:pStyle w:val="2"/>
        <w:rPr>
          <w:rFonts w:hint="default" w:ascii="Calibri" w:hAnsi="Calibri" w:cs="Calibri"/>
          <w:color w:val="000000" w:themeColor="text1"/>
          <w14:textFill>
            <w14:solidFill>
              <w14:schemeClr w14:val="tx1"/>
            </w14:solidFill>
          </w14:textFill>
        </w:rPr>
      </w:pPr>
      <w:bookmarkStart w:id="3" w:name="about-the-conference"/>
      <w:r>
        <w:rPr>
          <w:rFonts w:hint="default" w:ascii="Calibri" w:hAnsi="Calibri" w:cs="Calibri"/>
          <w:color w:val="000000" w:themeColor="text1"/>
          <w14:textFill>
            <w14:solidFill>
              <w14:schemeClr w14:val="tx1"/>
            </w14:solidFill>
          </w14:textFill>
        </w:rPr>
        <w:t>About the Conference</w:t>
      </w:r>
    </w:p>
    <w:p w14:paraId="03599BBB">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African Organic Conference is one of the continent’s key platforms for dialogue, knowledge exchange, networking and collaboration within the organic agriculture sector.</w:t>
      </w:r>
    </w:p>
    <w:p w14:paraId="60BDE385">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The 6th edition returns to </w:t>
      </w:r>
      <w:r>
        <w:rPr>
          <w:rFonts w:hint="default" w:ascii="Calibri" w:hAnsi="Calibri" w:cs="Calibri"/>
          <w:b/>
          <w:bCs/>
          <w:color w:val="000000" w:themeColor="text1"/>
          <w14:textFill>
            <w14:solidFill>
              <w14:schemeClr w14:val="tx1"/>
            </w14:solidFill>
          </w14:textFill>
        </w:rPr>
        <w:t>Lusaka, Zambia</w:t>
      </w:r>
      <w:r>
        <w:rPr>
          <w:rFonts w:hint="default" w:ascii="Calibri" w:hAnsi="Calibri" w:cs="Calibri"/>
          <w:color w:val="000000" w:themeColor="text1"/>
          <w14:textFill>
            <w14:solidFill>
              <w14:schemeClr w14:val="tx1"/>
            </w14:solidFill>
          </w14:textFill>
        </w:rPr>
        <w:t>, where the second African Organic Conference was held in 2012.</w:t>
      </w:r>
    </w:p>
    <w:p w14:paraId="20D2176C">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The conference will be hosted by </w:t>
      </w:r>
      <w:r>
        <w:rPr>
          <w:rFonts w:hint="default" w:ascii="Calibri" w:hAnsi="Calibri" w:cs="Calibri"/>
          <w:b/>
          <w:bCs/>
          <w:color w:val="000000" w:themeColor="text1"/>
          <w14:textFill>
            <w14:solidFill>
              <w14:schemeClr w14:val="tx1"/>
            </w14:solidFill>
          </w14:textFill>
        </w:rPr>
        <w:t>OPPAZ on behalf of AfrONet</w:t>
      </w:r>
      <w:r>
        <w:rPr>
          <w:rFonts w:hint="default" w:ascii="Calibri" w:hAnsi="Calibri" w:cs="Calibri"/>
          <w:color w:val="000000" w:themeColor="text1"/>
          <w14:textFill>
            <w14:solidFill>
              <w14:schemeClr w14:val="tx1"/>
            </w14:solidFill>
          </w14:textFill>
        </w:rPr>
        <w:t xml:space="preserve"> and will provide both </w:t>
      </w:r>
      <w:r>
        <w:rPr>
          <w:rFonts w:hint="default" w:ascii="Calibri" w:hAnsi="Calibri" w:cs="Calibri"/>
          <w:b/>
          <w:bCs/>
          <w:color w:val="000000" w:themeColor="text1"/>
          <w14:textFill>
            <w14:solidFill>
              <w14:schemeClr w14:val="tx1"/>
            </w14:solidFill>
          </w14:textFill>
        </w:rPr>
        <w:t>physical and virtual participation opportunities</w:t>
      </w:r>
      <w:r>
        <w:rPr>
          <w:rFonts w:hint="default" w:ascii="Calibri" w:hAnsi="Calibri" w:cs="Calibri"/>
          <w:color w:val="000000" w:themeColor="text1"/>
          <w14:textFill>
            <w14:solidFill>
              <w14:schemeClr w14:val="tx1"/>
            </w14:solidFill>
          </w14:textFill>
        </w:rPr>
        <w:t>.</w:t>
      </w:r>
    </w:p>
    <w:p w14:paraId="70A1B086">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Over four days, participants will engage in presentations, exhibitions, business discussions, side events, field visits and the AfrONet General Assembly.</w:t>
      </w:r>
    </w:p>
    <w:p w14:paraId="384322F0">
      <w:pPr>
        <w:rPr>
          <w:rFonts w:hint="default" w:ascii="Calibri" w:hAnsi="Calibri" w:cs="Calibri"/>
          <w:color w:val="000000" w:themeColor="text1"/>
          <w14:textFill>
            <w14:solidFill>
              <w14:schemeClr w14:val="tx1"/>
            </w14:solidFill>
          </w14:textFill>
        </w:rPr>
      </w:pPr>
    </w:p>
    <w:bookmarkEnd w:id="3"/>
    <w:p w14:paraId="49C0D780">
      <w:pPr>
        <w:pStyle w:val="2"/>
        <w:rPr>
          <w:rFonts w:hint="default" w:ascii="Calibri" w:hAnsi="Calibri" w:cs="Calibri"/>
          <w:color w:val="000000" w:themeColor="text1"/>
          <w14:textFill>
            <w14:solidFill>
              <w14:schemeClr w14:val="tx1"/>
            </w14:solidFill>
          </w14:textFill>
        </w:rPr>
      </w:pPr>
      <w:bookmarkStart w:id="4" w:name="conference-theme"/>
      <w:r>
        <w:rPr>
          <w:rFonts w:hint="default" w:ascii="Calibri" w:hAnsi="Calibri" w:cs="Calibri"/>
          <w:color w:val="000000" w:themeColor="text1"/>
          <w14:textFill>
            <w14:solidFill>
              <w14:schemeClr w14:val="tx1"/>
            </w14:solidFill>
          </w14:textFill>
        </w:rPr>
        <w:t>Conference Theme</w:t>
      </w:r>
    </w:p>
    <w:p w14:paraId="03B4498B">
      <w:pPr>
        <w:pStyle w:val="4"/>
        <w:rPr>
          <w:rFonts w:hint="default" w:ascii="Calibri" w:hAnsi="Calibri" w:cs="Calibri"/>
          <w:color w:val="000000" w:themeColor="text1"/>
          <w14:textFill>
            <w14:solidFill>
              <w14:schemeClr w14:val="tx1"/>
            </w14:solidFill>
          </w14:textFill>
        </w:rPr>
      </w:pPr>
      <w:bookmarkStart w:id="5" w:name="X1481807b4d9e9fcd497dd403defa1a0c6e21313"/>
      <w:r>
        <w:rPr>
          <w:rFonts w:hint="default" w:ascii="Calibri" w:hAnsi="Calibri" w:cs="Calibri"/>
          <w:color w:val="000000" w:themeColor="text1"/>
          <w14:textFill>
            <w14:solidFill>
              <w14:schemeClr w14:val="tx1"/>
            </w14:solidFill>
          </w14:textFill>
        </w:rPr>
        <w:t>Building up resilient agri-food systems and ensuring the right to food in Africa through organic farming</w:t>
      </w:r>
    </w:p>
    <w:p w14:paraId="71F44E74">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Organic agriculture combines indigenous knowledge with scientifically proven approaches to improve agricultural productivity while protecting soil, ecosystems, human health and communities.</w:t>
      </w:r>
    </w:p>
    <w:p w14:paraId="3B3822D0">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conference will explore how organic farming and agroecology can contribute to:</w:t>
      </w:r>
    </w:p>
    <w:p w14:paraId="3488F6CD">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Sustainable agricultural production</w:t>
      </w:r>
    </w:p>
    <w:p w14:paraId="27BB96F1">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Food and nutrition security</w:t>
      </w:r>
    </w:p>
    <w:p w14:paraId="3F8A051E">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Resilient food systems</w:t>
      </w:r>
    </w:p>
    <w:p w14:paraId="7AED85B5">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Climate change adaptation and mitigation</w:t>
      </w:r>
    </w:p>
    <w:p w14:paraId="37E696D1">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Increased participation of women and youth</w:t>
      </w:r>
    </w:p>
    <w:p w14:paraId="4C3F76F1">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Inclusive agricultural development</w:t>
      </w:r>
    </w:p>
    <w:p w14:paraId="1B80F742">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Stronger organic value chains</w:t>
      </w:r>
    </w:p>
    <w:p w14:paraId="4FB05B87">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Agribusiness development</w:t>
      </w:r>
    </w:p>
    <w:p w14:paraId="63CF7939">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Intra-African and international trade</w:t>
      </w:r>
    </w:p>
    <w:p w14:paraId="6A5911B1">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Adoption and scaling of appropriate agricultural innovations</w:t>
      </w:r>
    </w:p>
    <w:p w14:paraId="3269D366">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Participants will examine the knowledge, practices, technologies, policies, partnerships and investments needed to build stronger and more resilient African food systems.</w:t>
      </w:r>
    </w:p>
    <w:p w14:paraId="451EF7EA">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27" o:spt="1" style="height:1.5pt;width:0pt;" coordsize="21600,21600" o:hr="t" o:hrstd="t" o:hralign="center">
            <v:path/>
            <v:fill focussize="0,0"/>
            <v:stroke/>
            <v:imagedata o:title=""/>
            <o:lock v:ext="edit"/>
            <w10:wrap type="none"/>
            <w10:anchorlock/>
          </v:rect>
        </w:pict>
      </w:r>
    </w:p>
    <w:bookmarkEnd w:id="4"/>
    <w:bookmarkEnd w:id="5"/>
    <w:p w14:paraId="099908E3">
      <w:pPr>
        <w:pStyle w:val="2"/>
        <w:rPr>
          <w:rFonts w:hint="default" w:ascii="Calibri" w:hAnsi="Calibri" w:cs="Calibri"/>
          <w:color w:val="000000" w:themeColor="text1"/>
          <w14:textFill>
            <w14:solidFill>
              <w14:schemeClr w14:val="tx1"/>
            </w14:solidFill>
          </w14:textFill>
        </w:rPr>
      </w:pPr>
      <w:bookmarkStart w:id="6" w:name="conference-objectives"/>
      <w:r>
        <w:rPr>
          <w:rFonts w:hint="default" w:ascii="Calibri" w:hAnsi="Calibri" w:cs="Calibri"/>
          <w:color w:val="000000" w:themeColor="text1"/>
          <w14:textFill>
            <w14:solidFill>
              <w14:schemeClr w14:val="tx1"/>
            </w14:solidFill>
          </w14:textFill>
        </w:rPr>
        <w:t>Conference Objectives</w:t>
      </w:r>
    </w:p>
    <w:p w14:paraId="03B1D21B">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main objective of the 6th African Organic Conference is to identify solutions for strengthening food security and nutrition in Africa through the production and marketing of organic livestock, food, fibre and medicinal plants.</w:t>
      </w:r>
    </w:p>
    <w:p w14:paraId="50AECD33">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conference will specifically seek to:</w:t>
      </w:r>
    </w:p>
    <w:p w14:paraId="239ED5CF">
      <w:pPr>
        <w:numPr>
          <w:ilvl w:val="0"/>
          <w:numId w:val="2"/>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Bring together organic agriculture stakeholders to discuss developments, progress and challenges in Africa since the 5th African Organic Conference in Kigali.</w:t>
      </w:r>
    </w:p>
    <w:p w14:paraId="7BB70864">
      <w:pPr>
        <w:numPr>
          <w:ilvl w:val="0"/>
          <w:numId w:val="2"/>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Share evidence on the contribution of organic agriculture to national, regional and continental economies, human health, soil health, climate change mitigation and resilience.</w:t>
      </w:r>
    </w:p>
    <w:p w14:paraId="7FB07F65">
      <w:pPr>
        <w:numPr>
          <w:ilvl w:val="0"/>
          <w:numId w:val="2"/>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Develop strategies for increasing the adoption of organic agriculture among African communities and stakeholders.</w:t>
      </w:r>
    </w:p>
    <w:p w14:paraId="2A90CE23">
      <w:pPr>
        <w:numPr>
          <w:ilvl w:val="0"/>
          <w:numId w:val="2"/>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Encourage greater participation of the private and public sectors in developing and institutionalising organic agriculture.</w:t>
      </w:r>
    </w:p>
    <w:p w14:paraId="3DA09DF0">
      <w:pPr>
        <w:numPr>
          <w:ilvl w:val="0"/>
          <w:numId w:val="2"/>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Strengthen understanding of the relationship between agroecology and organic agriculture.</w:t>
      </w:r>
    </w:p>
    <w:p w14:paraId="12A9D9B8">
      <w:pPr>
        <w:numPr>
          <w:ilvl w:val="0"/>
          <w:numId w:val="2"/>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Support harmonisation of approaches, regional integration, intra-African collaboration and trade.</w:t>
      </w:r>
    </w:p>
    <w:p w14:paraId="67A70A37">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28" o:spt="1" style="height:1.5pt;width:0pt;" coordsize="21600,21600" o:hr="t" o:hrstd="t" o:hralign="center">
            <v:path/>
            <v:fill focussize="0,0"/>
            <v:stroke/>
            <v:imagedata o:title=""/>
            <o:lock v:ext="edit"/>
            <w10:wrap type="none"/>
            <w10:anchorlock/>
          </v:rect>
        </w:pict>
      </w:r>
    </w:p>
    <w:bookmarkEnd w:id="6"/>
    <w:p w14:paraId="6FAC5CC5">
      <w:pPr>
        <w:pStyle w:val="2"/>
        <w:rPr>
          <w:rFonts w:hint="default" w:ascii="Calibri" w:hAnsi="Calibri" w:cs="Calibri"/>
          <w:color w:val="000000" w:themeColor="text1"/>
          <w14:textFill>
            <w14:solidFill>
              <w14:schemeClr w14:val="tx1"/>
            </w14:solidFill>
          </w14:textFill>
        </w:rPr>
      </w:pPr>
      <w:bookmarkStart w:id="7" w:name="conference-tracks"/>
      <w:r>
        <w:rPr>
          <w:rFonts w:hint="default" w:ascii="Calibri" w:hAnsi="Calibri" w:cs="Calibri"/>
          <w:color w:val="000000" w:themeColor="text1"/>
          <w14:textFill>
            <w14:solidFill>
              <w14:schemeClr w14:val="tx1"/>
            </w14:solidFill>
          </w14:textFill>
        </w:rPr>
        <w:t>Conference Tracks</w:t>
      </w:r>
    </w:p>
    <w:p w14:paraId="59E77DBB">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conference programme will be organised around four major tracks.</w:t>
      </w:r>
    </w:p>
    <w:p w14:paraId="0950B59F">
      <w:pPr>
        <w:pStyle w:val="4"/>
        <w:rPr>
          <w:rFonts w:hint="default" w:ascii="Calibri" w:hAnsi="Calibri" w:cs="Calibri"/>
          <w:color w:val="000000" w:themeColor="text1"/>
          <w14:textFill>
            <w14:solidFill>
              <w14:schemeClr w14:val="tx1"/>
            </w14:solidFill>
          </w14:textFill>
        </w:rPr>
      </w:pPr>
      <w:bookmarkStart w:id="8" w:name="farmers-track"/>
      <w:r>
        <w:rPr>
          <w:rFonts w:hint="default" w:ascii="Calibri" w:hAnsi="Calibri" w:cs="Calibri"/>
          <w:color w:val="000000" w:themeColor="text1"/>
          <w14:textFill>
            <w14:solidFill>
              <w14:schemeClr w14:val="tx1"/>
            </w14:solidFill>
          </w14:textFill>
        </w:rPr>
        <w:t>Farmers’ Track</w:t>
      </w:r>
    </w:p>
    <w:p w14:paraId="34B4950B">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Led by the </w:t>
      </w:r>
      <w:r>
        <w:rPr>
          <w:rFonts w:hint="default" w:ascii="Calibri" w:hAnsi="Calibri" w:cs="Calibri"/>
          <w:b/>
          <w:bCs/>
          <w:color w:val="000000" w:themeColor="text1"/>
          <w14:textFill>
            <w14:solidFill>
              <w14:schemeClr w14:val="tx1"/>
            </w14:solidFill>
          </w14:textFill>
        </w:rPr>
        <w:t>Inter-Continental Network of Organic Farmer Organizations – Africa (INOFO Africa)</w:t>
      </w:r>
      <w:r>
        <w:rPr>
          <w:rFonts w:hint="default" w:ascii="Calibri" w:hAnsi="Calibri" w:cs="Calibri"/>
          <w:color w:val="000000" w:themeColor="text1"/>
          <w14:textFill>
            <w14:solidFill>
              <w14:schemeClr w14:val="tx1"/>
            </w14:solidFill>
          </w14:textFill>
        </w:rPr>
        <w:t>.</w:t>
      </w:r>
    </w:p>
    <w:p w14:paraId="2AD89D69">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This track will create space for farmers and farmer organisations to share experiences, innovations, challenges and solutions from across the continent.</w:t>
      </w:r>
    </w:p>
    <w:bookmarkEnd w:id="8"/>
    <w:p w14:paraId="19D009FA">
      <w:pPr>
        <w:pStyle w:val="4"/>
        <w:rPr>
          <w:rFonts w:hint="default" w:ascii="Calibri" w:hAnsi="Calibri" w:cs="Calibri"/>
          <w:color w:val="000000" w:themeColor="text1"/>
          <w14:textFill>
            <w14:solidFill>
              <w14:schemeClr w14:val="tx1"/>
            </w14:solidFill>
          </w14:textFill>
        </w:rPr>
      </w:pPr>
      <w:bookmarkStart w:id="9" w:name="research-track"/>
      <w:r>
        <w:rPr>
          <w:rFonts w:hint="default" w:ascii="Calibri" w:hAnsi="Calibri" w:cs="Calibri"/>
          <w:color w:val="000000" w:themeColor="text1"/>
          <w14:textFill>
            <w14:solidFill>
              <w14:schemeClr w14:val="tx1"/>
            </w14:solidFill>
          </w14:textFill>
        </w:rPr>
        <w:t>Research Track</w:t>
      </w:r>
    </w:p>
    <w:p w14:paraId="5800C666">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Led by the </w:t>
      </w:r>
      <w:r>
        <w:rPr>
          <w:rFonts w:hint="default" w:ascii="Calibri" w:hAnsi="Calibri" w:cs="Calibri"/>
          <w:b/>
          <w:bCs/>
          <w:color w:val="000000" w:themeColor="text1"/>
          <w14:textFill>
            <w14:solidFill>
              <w14:schemeClr w14:val="tx1"/>
            </w14:solidFill>
          </w14:textFill>
        </w:rPr>
        <w:t>Network of Organic Agriculture Researchers in Africa (NOARA)</w:t>
      </w:r>
      <w:r>
        <w:rPr>
          <w:rFonts w:hint="default" w:ascii="Calibri" w:hAnsi="Calibri" w:cs="Calibri"/>
          <w:color w:val="000000" w:themeColor="text1"/>
          <w14:textFill>
            <w14:solidFill>
              <w14:schemeClr w14:val="tx1"/>
            </w14:solidFill>
          </w14:textFill>
        </w:rPr>
        <w:t>.</w:t>
      </w:r>
    </w:p>
    <w:p w14:paraId="6D436285">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Researchers, academics and students will share evidence, innovations and findings relevant to organic agriculture, agroecology and resilient food systems.</w:t>
      </w:r>
    </w:p>
    <w:bookmarkEnd w:id="9"/>
    <w:p w14:paraId="31C80730">
      <w:pPr>
        <w:pStyle w:val="4"/>
        <w:rPr>
          <w:rFonts w:hint="default" w:ascii="Calibri" w:hAnsi="Calibri" w:cs="Calibri"/>
          <w:color w:val="000000" w:themeColor="text1"/>
          <w14:textFill>
            <w14:solidFill>
              <w14:schemeClr w14:val="tx1"/>
            </w14:solidFill>
          </w14:textFill>
        </w:rPr>
      </w:pPr>
      <w:bookmarkStart w:id="10" w:name="trade-exhibition-track"/>
      <w:r>
        <w:rPr>
          <w:rFonts w:hint="default" w:ascii="Calibri" w:hAnsi="Calibri" w:cs="Calibri"/>
          <w:color w:val="000000" w:themeColor="text1"/>
          <w14:textFill>
            <w14:solidFill>
              <w14:schemeClr w14:val="tx1"/>
            </w14:solidFill>
          </w14:textFill>
        </w:rPr>
        <w:t>Trade &amp; Exhibition Track</w:t>
      </w:r>
    </w:p>
    <w:p w14:paraId="4B3DD3D8">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Led by the </w:t>
      </w:r>
      <w:r>
        <w:rPr>
          <w:rFonts w:hint="default" w:ascii="Calibri" w:hAnsi="Calibri" w:cs="Calibri"/>
          <w:b/>
          <w:bCs/>
          <w:color w:val="000000" w:themeColor="text1"/>
          <w14:textFill>
            <w14:solidFill>
              <w14:schemeClr w14:val="tx1"/>
            </w14:solidFill>
          </w14:textFill>
        </w:rPr>
        <w:t>Kenya Organic Agriculture Network (KOAN)</w:t>
      </w:r>
      <w:r>
        <w:rPr>
          <w:rFonts w:hint="default" w:ascii="Calibri" w:hAnsi="Calibri" w:cs="Calibri"/>
          <w:color w:val="000000" w:themeColor="text1"/>
          <w14:textFill>
            <w14:solidFill>
              <w14:schemeClr w14:val="tx1"/>
            </w14:solidFill>
          </w14:textFill>
        </w:rPr>
        <w:t>.</w:t>
      </w:r>
    </w:p>
    <w:p w14:paraId="6F71CE02">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This track will connect producers, processors, buyers, exporters, service providers and other value-chain actors while creating opportunities for product and innovation showcases.</w:t>
      </w:r>
    </w:p>
    <w:bookmarkEnd w:id="10"/>
    <w:p w14:paraId="1AF26E5B">
      <w:pPr>
        <w:pStyle w:val="4"/>
        <w:rPr>
          <w:rFonts w:hint="default" w:ascii="Calibri" w:hAnsi="Calibri" w:cs="Calibri"/>
          <w:color w:val="000000" w:themeColor="text1"/>
          <w14:textFill>
            <w14:solidFill>
              <w14:schemeClr w14:val="tx1"/>
            </w14:solidFill>
          </w14:textFill>
        </w:rPr>
      </w:pPr>
      <w:bookmarkStart w:id="11" w:name="policy-track"/>
      <w:r>
        <w:rPr>
          <w:rFonts w:hint="default" w:ascii="Calibri" w:hAnsi="Calibri" w:cs="Calibri"/>
          <w:color w:val="000000" w:themeColor="text1"/>
          <w14:textFill>
            <w14:solidFill>
              <w14:schemeClr w14:val="tx1"/>
            </w14:solidFill>
          </w14:textFill>
        </w:rPr>
        <w:t>Policy Track</w:t>
      </w:r>
    </w:p>
    <w:p w14:paraId="5CB14145">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Led by the </w:t>
      </w:r>
      <w:r>
        <w:rPr>
          <w:rFonts w:hint="default" w:ascii="Calibri" w:hAnsi="Calibri" w:cs="Calibri"/>
          <w:b/>
          <w:bCs/>
          <w:color w:val="000000" w:themeColor="text1"/>
          <w14:textFill>
            <w14:solidFill>
              <w14:schemeClr w14:val="tx1"/>
            </w14:solidFill>
          </w14:textFill>
        </w:rPr>
        <w:t>African Union Commission Continental Secretariat of the Ecological Organic Agriculture Initiative</w:t>
      </w:r>
      <w:r>
        <w:rPr>
          <w:rFonts w:hint="default" w:ascii="Calibri" w:hAnsi="Calibri" w:cs="Calibri"/>
          <w:color w:val="000000" w:themeColor="text1"/>
          <w14:textFill>
            <w14:solidFill>
              <w14:schemeClr w14:val="tx1"/>
            </w14:solidFill>
          </w14:textFill>
        </w:rPr>
        <w:t>.</w:t>
      </w:r>
    </w:p>
    <w:p w14:paraId="0DBD8226">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This track will bring together policymakers and stakeholders to discuss policies, strategies and institutional frameworks supporting organic agriculture and agroecology in Africa.</w:t>
      </w:r>
    </w:p>
    <w:p w14:paraId="01CD355D">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29" o:spt="1" style="height:1.5pt;width:0pt;" coordsize="21600,21600" o:hr="t" o:hrstd="t" o:hralign="center">
            <v:path/>
            <v:fill focussize="0,0"/>
            <v:stroke/>
            <v:imagedata o:title=""/>
            <o:lock v:ext="edit"/>
            <w10:wrap type="none"/>
            <w10:anchorlock/>
          </v:rect>
        </w:pict>
      </w:r>
    </w:p>
    <w:bookmarkEnd w:id="7"/>
    <w:bookmarkEnd w:id="11"/>
    <w:p w14:paraId="10229191">
      <w:pPr>
        <w:pStyle w:val="2"/>
        <w:rPr>
          <w:rFonts w:hint="default" w:ascii="Calibri" w:hAnsi="Calibri" w:cs="Calibri"/>
          <w:color w:val="000000" w:themeColor="text1"/>
          <w14:textFill>
            <w14:solidFill>
              <w14:schemeClr w14:val="tx1"/>
            </w14:solidFill>
          </w14:textFill>
        </w:rPr>
      </w:pPr>
      <w:bookmarkStart w:id="12" w:name="what-to-expect"/>
      <w:r>
        <w:rPr>
          <w:rFonts w:hint="default" w:ascii="Calibri" w:hAnsi="Calibri" w:cs="Calibri"/>
          <w:color w:val="000000" w:themeColor="text1"/>
          <w14:textFill>
            <w14:solidFill>
              <w14:schemeClr w14:val="tx1"/>
            </w14:solidFill>
          </w14:textFill>
        </w:rPr>
        <w:t>What to Expect</w:t>
      </w:r>
    </w:p>
    <w:p w14:paraId="6676FD80">
      <w:pPr>
        <w:pStyle w:val="5"/>
        <w:rPr>
          <w:rFonts w:hint="default" w:ascii="Calibri" w:hAnsi="Calibri" w:cs="Calibri"/>
          <w:color w:val="000000" w:themeColor="text1"/>
          <w14:textFill>
            <w14:solidFill>
              <w14:schemeClr w14:val="tx1"/>
            </w14:solidFill>
          </w14:textFill>
        </w:rPr>
      </w:pPr>
      <w:bookmarkStart w:id="13" w:name="knowledge-exchange"/>
      <w:r>
        <w:rPr>
          <w:rFonts w:hint="default" w:ascii="Calibri" w:hAnsi="Calibri" w:cs="Calibri"/>
          <w:color w:val="000000" w:themeColor="text1"/>
          <w14:textFill>
            <w14:solidFill>
              <w14:schemeClr w14:val="tx1"/>
            </w14:solidFill>
          </w14:textFill>
        </w:rPr>
        <w:t>Knowledge Exchange</w:t>
      </w:r>
    </w:p>
    <w:p w14:paraId="0D7BEE1E">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Hear presentations and discussions covering policy, farmers, research, markets and organic value chains.</w:t>
      </w:r>
    </w:p>
    <w:bookmarkEnd w:id="13"/>
    <w:p w14:paraId="6356F7D7">
      <w:pPr>
        <w:pStyle w:val="5"/>
        <w:rPr>
          <w:rFonts w:hint="default" w:ascii="Calibri" w:hAnsi="Calibri" w:cs="Calibri"/>
          <w:color w:val="000000" w:themeColor="text1"/>
          <w14:textFill>
            <w14:solidFill>
              <w14:schemeClr w14:val="tx1"/>
            </w14:solidFill>
          </w14:textFill>
        </w:rPr>
      </w:pPr>
      <w:bookmarkStart w:id="14" w:name="business-networking"/>
      <w:r>
        <w:rPr>
          <w:rFonts w:hint="default" w:ascii="Calibri" w:hAnsi="Calibri" w:cs="Calibri"/>
          <w:color w:val="000000" w:themeColor="text1"/>
          <w14:textFill>
            <w14:solidFill>
              <w14:schemeClr w14:val="tx1"/>
            </w14:solidFill>
          </w14:textFill>
        </w:rPr>
        <w:t>Business Networking</w:t>
      </w:r>
    </w:p>
    <w:p w14:paraId="78CA564B">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Connect with farmers, processors, buyers, exporters, investors, development partners and other businesses operating across Africa’s organic sector.</w:t>
      </w:r>
    </w:p>
    <w:bookmarkEnd w:id="14"/>
    <w:p w14:paraId="7581C109">
      <w:pPr>
        <w:pStyle w:val="5"/>
        <w:rPr>
          <w:rFonts w:hint="default" w:ascii="Calibri" w:hAnsi="Calibri" w:cs="Calibri"/>
          <w:color w:val="000000" w:themeColor="text1"/>
          <w14:textFill>
            <w14:solidFill>
              <w14:schemeClr w14:val="tx1"/>
            </w14:solidFill>
          </w14:textFill>
        </w:rPr>
      </w:pPr>
      <w:bookmarkStart w:id="15" w:name="exhibition"/>
      <w:r>
        <w:rPr>
          <w:rFonts w:hint="default" w:ascii="Calibri" w:hAnsi="Calibri" w:cs="Calibri"/>
          <w:color w:val="000000" w:themeColor="text1"/>
          <w14:textFill>
            <w14:solidFill>
              <w14:schemeClr w14:val="tx1"/>
            </w14:solidFill>
          </w14:textFill>
        </w:rPr>
        <w:t>Exhibition</w:t>
      </w:r>
    </w:p>
    <w:p w14:paraId="0F23DB54">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Discover organic products, services, technologies and innovations from organisations and businesses across Africa.</w:t>
      </w:r>
    </w:p>
    <w:bookmarkEnd w:id="15"/>
    <w:p w14:paraId="17872D91">
      <w:pPr>
        <w:pStyle w:val="5"/>
        <w:rPr>
          <w:rFonts w:hint="default" w:ascii="Calibri" w:hAnsi="Calibri" w:cs="Calibri"/>
          <w:color w:val="000000" w:themeColor="text1"/>
          <w14:textFill>
            <w14:solidFill>
              <w14:schemeClr w14:val="tx1"/>
            </w14:solidFill>
          </w14:textFill>
        </w:rPr>
      </w:pPr>
      <w:bookmarkStart w:id="16" w:name="side-events"/>
      <w:r>
        <w:rPr>
          <w:rFonts w:hint="default" w:ascii="Calibri" w:hAnsi="Calibri" w:cs="Calibri"/>
          <w:color w:val="000000" w:themeColor="text1"/>
          <w14:textFill>
            <w14:solidFill>
              <w14:schemeClr w14:val="tx1"/>
            </w14:solidFill>
          </w14:textFill>
        </w:rPr>
        <w:t>Side Events</w:t>
      </w:r>
    </w:p>
    <w:p w14:paraId="4ED1BC87">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Organisations and groups will have opportunities to organise dedicated meetings, workshops and discussions alongside the main conference.</w:t>
      </w:r>
    </w:p>
    <w:bookmarkEnd w:id="16"/>
    <w:p w14:paraId="355E6B72">
      <w:pPr>
        <w:pStyle w:val="5"/>
        <w:rPr>
          <w:rFonts w:hint="default" w:ascii="Calibri" w:hAnsi="Calibri" w:cs="Calibri"/>
          <w:color w:val="000000" w:themeColor="text1"/>
          <w14:textFill>
            <w14:solidFill>
              <w14:schemeClr w14:val="tx1"/>
            </w14:solidFill>
          </w14:textFill>
        </w:rPr>
      </w:pPr>
      <w:bookmarkStart w:id="17" w:name="field-visits"/>
      <w:r>
        <w:rPr>
          <w:rFonts w:hint="default" w:ascii="Calibri" w:hAnsi="Calibri" w:cs="Calibri"/>
          <w:color w:val="000000" w:themeColor="text1"/>
          <w14:textFill>
            <w14:solidFill>
              <w14:schemeClr w14:val="tx1"/>
            </w14:solidFill>
          </w14:textFill>
        </w:rPr>
        <w:t>Field Visits</w:t>
      </w:r>
    </w:p>
    <w:p w14:paraId="01A741A3">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Participants will visit selected organic farms, value-addition enterprises, marketing facilities and other relevant organic agriculture initiatives.</w:t>
      </w:r>
    </w:p>
    <w:bookmarkEnd w:id="17"/>
    <w:p w14:paraId="638D6B07">
      <w:pPr>
        <w:pStyle w:val="5"/>
        <w:rPr>
          <w:rFonts w:hint="default" w:ascii="Calibri" w:hAnsi="Calibri" w:cs="Calibri"/>
          <w:color w:val="000000" w:themeColor="text1"/>
          <w14:textFill>
            <w14:solidFill>
              <w14:schemeClr w14:val="tx1"/>
            </w14:solidFill>
          </w14:textFill>
        </w:rPr>
      </w:pPr>
      <w:bookmarkStart w:id="18" w:name="afronet-general-assembly"/>
      <w:r>
        <w:rPr>
          <w:rFonts w:hint="default" w:ascii="Calibri" w:hAnsi="Calibri" w:cs="Calibri"/>
          <w:color w:val="000000" w:themeColor="text1"/>
          <w14:textFill>
            <w14:solidFill>
              <w14:schemeClr w14:val="tx1"/>
            </w14:solidFill>
          </w14:textFill>
        </w:rPr>
        <w:t>AfrONet General Assembly</w:t>
      </w:r>
    </w:p>
    <w:p w14:paraId="7F6D99FA">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fourth day will be dedicated to the AfrONet General Assembly for legitimate AfrONet members.</w:t>
      </w:r>
    </w:p>
    <w:p w14:paraId="0B378690">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30" o:spt="1" style="height:1.5pt;width:0pt;" coordsize="21600,21600" o:hr="t" o:hrstd="t" o:hralign="center">
            <v:path/>
            <v:fill focussize="0,0"/>
            <v:stroke/>
            <v:imagedata o:title=""/>
            <o:lock v:ext="edit"/>
            <w10:wrap type="none"/>
            <w10:anchorlock/>
          </v:rect>
        </w:pict>
      </w:r>
    </w:p>
    <w:bookmarkEnd w:id="12"/>
    <w:bookmarkEnd w:id="18"/>
    <w:p w14:paraId="55903BB1">
      <w:pPr>
        <w:pStyle w:val="2"/>
        <w:rPr>
          <w:rFonts w:hint="default" w:ascii="Calibri" w:hAnsi="Calibri" w:cs="Calibri"/>
          <w:color w:val="000000" w:themeColor="text1"/>
          <w14:textFill>
            <w14:solidFill>
              <w14:schemeClr w14:val="tx1"/>
            </w14:solidFill>
          </w14:textFill>
        </w:rPr>
      </w:pPr>
      <w:bookmarkStart w:id="19" w:name="who-should-attend"/>
      <w:r>
        <w:rPr>
          <w:rFonts w:hint="default" w:ascii="Calibri" w:hAnsi="Calibri" w:cs="Calibri"/>
          <w:color w:val="000000" w:themeColor="text1"/>
          <w14:textFill>
            <w14:solidFill>
              <w14:schemeClr w14:val="tx1"/>
            </w14:solidFill>
          </w14:textFill>
        </w:rPr>
        <w:t>Who Should Attend?</w:t>
      </w:r>
    </w:p>
    <w:p w14:paraId="4FEA0806">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6th African Organic Conference welcomes:</w:t>
      </w:r>
    </w:p>
    <w:p w14:paraId="4799B8D9">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Organic farmers and farmer organisations</w:t>
      </w:r>
    </w:p>
    <w:p w14:paraId="37419BB7">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Processors and manufacturers</w:t>
      </w:r>
    </w:p>
    <w:p w14:paraId="04E638CF">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Organic traders, buyers and exporters</w:t>
      </w:r>
    </w:p>
    <w:p w14:paraId="7AA52D79">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Input and service providers</w:t>
      </w:r>
    </w:p>
    <w:p w14:paraId="41E859C0">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Researchers</w:t>
      </w:r>
    </w:p>
    <w:p w14:paraId="4F17D4F0">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University students</w:t>
      </w:r>
    </w:p>
    <w:p w14:paraId="1FB88611">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Academic institutions</w:t>
      </w:r>
    </w:p>
    <w:p w14:paraId="67C0C58A">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National Organic Agriculture Movements</w:t>
      </w:r>
    </w:p>
    <w:p w14:paraId="0C29B1E8">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Regional Organic Agriculture Movements</w:t>
      </w:r>
    </w:p>
    <w:p w14:paraId="70C754AD">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Policymakers</w:t>
      </w:r>
    </w:p>
    <w:p w14:paraId="2F52B8B3">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Government ministries and agencies</w:t>
      </w:r>
    </w:p>
    <w:p w14:paraId="30708E38">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African Union institutions</w:t>
      </w:r>
    </w:p>
    <w:p w14:paraId="42D9125E">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Development partners</w:t>
      </w:r>
    </w:p>
    <w:p w14:paraId="17171717">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NGOs and community-based organisations</w:t>
      </w:r>
    </w:p>
    <w:p w14:paraId="3DC56655">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Private-sector companies</w:t>
      </w:r>
    </w:p>
    <w:p w14:paraId="30CE82B3">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Investors</w:t>
      </w:r>
    </w:p>
    <w:p w14:paraId="51FFBFDA">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Certification and standards organisations</w:t>
      </w:r>
    </w:p>
    <w:p w14:paraId="41C41AEC">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Media professionals and journalists</w:t>
      </w:r>
    </w:p>
    <w:p w14:paraId="6DE55CC1">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Agroecology practitioners</w:t>
      </w:r>
    </w:p>
    <w:p w14:paraId="0C033647">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Value-chain development organisations</w:t>
      </w:r>
    </w:p>
    <w:p w14:paraId="2B9F647E">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Whether you are producing, researching, regulating, investing in or supporting organic agriculture, 6AOC offers an opportunity to connect with the people shaping the future of the sector.</w:t>
      </w:r>
    </w:p>
    <w:p w14:paraId="6DA8D6BA">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31" o:spt="1" style="height:1.5pt;width:0pt;" coordsize="21600,21600" o:hr="t" o:hrstd="t" o:hralign="center">
            <v:path/>
            <v:fill focussize="0,0"/>
            <v:stroke/>
            <v:imagedata o:title=""/>
            <o:lock v:ext="edit"/>
            <w10:wrap type="none"/>
            <w10:anchorlock/>
          </v:rect>
        </w:pict>
      </w:r>
    </w:p>
    <w:bookmarkEnd w:id="19"/>
    <w:p w14:paraId="2A8A9C4F">
      <w:pPr>
        <w:pStyle w:val="2"/>
        <w:rPr>
          <w:rFonts w:hint="default" w:ascii="Calibri" w:hAnsi="Calibri" w:cs="Calibri"/>
          <w:color w:val="000000" w:themeColor="text1"/>
          <w14:textFill>
            <w14:solidFill>
              <w14:schemeClr w14:val="tx1"/>
            </w14:solidFill>
          </w14:textFill>
        </w:rPr>
      </w:pPr>
      <w:bookmarkStart w:id="20" w:name="registration-fees"/>
      <w:r>
        <w:rPr>
          <w:rFonts w:hint="default" w:ascii="Calibri" w:hAnsi="Calibri" w:cs="Calibri"/>
          <w:color w:val="000000" w:themeColor="text1"/>
          <w14:textFill>
            <w14:solidFill>
              <w14:schemeClr w14:val="tx1"/>
            </w14:solidFill>
          </w14:textFill>
        </w:rPr>
        <w:t>Registration Fees</w:t>
      </w:r>
    </w:p>
    <w:p w14:paraId="0CD13109">
      <w:pPr>
        <w:pStyle w:val="4"/>
        <w:rPr>
          <w:rFonts w:hint="default" w:ascii="Calibri" w:hAnsi="Calibri" w:cs="Calibri"/>
          <w:color w:val="000000" w:themeColor="text1"/>
          <w14:textFill>
            <w14:solidFill>
              <w14:schemeClr w14:val="tx1"/>
            </w14:solidFill>
          </w14:textFill>
        </w:rPr>
      </w:pPr>
      <w:bookmarkStart w:id="21" w:name="early-bird-registration"/>
      <w:r>
        <w:rPr>
          <w:rFonts w:hint="default" w:ascii="Calibri" w:hAnsi="Calibri" w:cs="Calibri"/>
          <w:color w:val="000000" w:themeColor="text1"/>
          <w14:textFill>
            <w14:solidFill>
              <w14:schemeClr w14:val="tx1"/>
            </w14:solidFill>
          </w14:textFill>
        </w:rPr>
        <w:t>Early Bird Registration</w:t>
      </w:r>
    </w:p>
    <w:p w14:paraId="77F43E4C">
      <w:pPr>
        <w:pStyle w:val="2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Deadline: 30 September 2026</w:t>
      </w:r>
    </w:p>
    <w:p w14:paraId="3B0CF9FB">
      <w:pPr>
        <w:pStyle w:val="5"/>
        <w:rPr>
          <w:rFonts w:hint="default" w:ascii="Calibri" w:hAnsi="Calibri" w:cs="Calibri"/>
          <w:color w:val="000000" w:themeColor="text1"/>
          <w14:textFill>
            <w14:solidFill>
              <w14:schemeClr w14:val="tx1"/>
            </w14:solidFill>
          </w14:textFill>
        </w:rPr>
      </w:pPr>
      <w:bookmarkStart w:id="22" w:name="international-participants-usd"/>
      <w:r>
        <w:rPr>
          <w:rFonts w:hint="default" w:ascii="Calibri" w:hAnsi="Calibri" w:cs="Calibri"/>
          <w:color w:val="000000" w:themeColor="text1"/>
          <w14:textFill>
            <w14:solidFill>
              <w14:schemeClr w14:val="tx1"/>
            </w14:solidFill>
          </w14:textFill>
        </w:rPr>
        <w:t>International Participants – USD</w:t>
      </w:r>
    </w:p>
    <w:tbl>
      <w:tblPr>
        <w:tblStyle w:val="41"/>
        <w:tblW w:w="0" w:type="auto"/>
        <w:tblInd w:w="0" w:type="dxa"/>
        <w:tblLayout w:type="autofit"/>
        <w:tblCellMar>
          <w:top w:w="0" w:type="dxa"/>
          <w:left w:w="108" w:type="dxa"/>
          <w:bottom w:w="0" w:type="dxa"/>
          <w:right w:w="108" w:type="dxa"/>
        </w:tblCellMar>
      </w:tblPr>
      <w:tblGrid>
        <w:gridCol w:w="3144"/>
        <w:gridCol w:w="868"/>
        <w:gridCol w:w="996"/>
      </w:tblGrid>
      <w:tr w14:paraId="3D902660">
        <w:tblPrEx>
          <w:tblCellMar>
            <w:top w:w="0" w:type="dxa"/>
            <w:left w:w="108" w:type="dxa"/>
            <w:bottom w:w="0" w:type="dxa"/>
            <w:right w:w="108" w:type="dxa"/>
          </w:tblCellMar>
        </w:tblPrEx>
        <w:trPr>
          <w:tblHeader/>
        </w:trPr>
        <w:tc>
          <w:p w14:paraId="7854A08C">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Category</w:t>
            </w:r>
          </w:p>
        </w:tc>
        <w:tc>
          <w:p w14:paraId="5F0F5217">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Virtual</w:t>
            </w:r>
          </w:p>
        </w:tc>
        <w:tc>
          <w:p w14:paraId="65F917C4">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Physical</w:t>
            </w:r>
          </w:p>
        </w:tc>
      </w:tr>
      <w:tr w14:paraId="24F1A7F7">
        <w:tblPrEx>
          <w:tblCellMar>
            <w:top w:w="0" w:type="dxa"/>
            <w:left w:w="108" w:type="dxa"/>
            <w:bottom w:w="0" w:type="dxa"/>
            <w:right w:w="108" w:type="dxa"/>
          </w:tblCellMar>
        </w:tblPrEx>
        <w:tc>
          <w:p w14:paraId="785CC326">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Individual Participant</w:t>
            </w:r>
          </w:p>
        </w:tc>
        <w:tc>
          <w:p w14:paraId="7E5BDB24">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$100</w:t>
            </w:r>
          </w:p>
        </w:tc>
        <w:tc>
          <w:p w14:paraId="4B4D7E5E">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$225</w:t>
            </w:r>
          </w:p>
        </w:tc>
      </w:tr>
      <w:tr w14:paraId="4A81F493">
        <w:tblPrEx>
          <w:tblCellMar>
            <w:top w:w="0" w:type="dxa"/>
            <w:left w:w="108" w:type="dxa"/>
            <w:bottom w:w="0" w:type="dxa"/>
            <w:right w:w="108" w:type="dxa"/>
          </w:tblCellMar>
        </w:tblPrEx>
        <w:tc>
          <w:p w14:paraId="5EC43E80">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Student – up to Master’s level</w:t>
            </w:r>
          </w:p>
        </w:tc>
        <w:tc>
          <w:p w14:paraId="358F694E">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$20</w:t>
            </w:r>
          </w:p>
        </w:tc>
        <w:tc>
          <w:p w14:paraId="3EBDC36A">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$90</w:t>
            </w:r>
          </w:p>
        </w:tc>
      </w:tr>
      <w:tr w14:paraId="4C15B254">
        <w:tblPrEx>
          <w:tblCellMar>
            <w:top w:w="0" w:type="dxa"/>
            <w:left w:w="108" w:type="dxa"/>
            <w:bottom w:w="0" w:type="dxa"/>
            <w:right w:w="108" w:type="dxa"/>
          </w:tblCellMar>
        </w:tblPrEx>
        <w:tc>
          <w:p w14:paraId="3DA18986">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Exhibition</w:t>
            </w:r>
          </w:p>
        </w:tc>
        <w:tc>
          <w:p w14:paraId="7840EC41">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$180</w:t>
            </w:r>
          </w:p>
        </w:tc>
        <w:tc>
          <w:p w14:paraId="49941B1C">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$270</w:t>
            </w:r>
          </w:p>
        </w:tc>
      </w:tr>
      <w:tr w14:paraId="713F9642">
        <w:tblPrEx>
          <w:tblCellMar>
            <w:top w:w="0" w:type="dxa"/>
            <w:left w:w="108" w:type="dxa"/>
            <w:bottom w:w="0" w:type="dxa"/>
            <w:right w:w="108" w:type="dxa"/>
          </w:tblCellMar>
        </w:tblPrEx>
        <w:tc>
          <w:p w14:paraId="4F2AB578">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Side Event / Day</w:t>
            </w:r>
          </w:p>
        </w:tc>
        <w:tc>
          <w:p w14:paraId="2EA14A61">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$450</w:t>
            </w:r>
          </w:p>
        </w:tc>
        <w:tc>
          <w:p w14:paraId="2B9B2BCE">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$900</w:t>
            </w:r>
          </w:p>
        </w:tc>
      </w:tr>
      <w:bookmarkEnd w:id="22"/>
    </w:tbl>
    <w:p w14:paraId="3A105ECD">
      <w:pPr>
        <w:pStyle w:val="5"/>
        <w:rPr>
          <w:rFonts w:hint="default" w:ascii="Calibri" w:hAnsi="Calibri" w:cs="Calibri"/>
          <w:color w:val="000000" w:themeColor="text1"/>
          <w14:textFill>
            <w14:solidFill>
              <w14:schemeClr w14:val="tx1"/>
            </w14:solidFill>
          </w14:textFill>
        </w:rPr>
      </w:pPr>
      <w:bookmarkStart w:id="23" w:name="national-participants-zmk"/>
      <w:r>
        <w:rPr>
          <w:rFonts w:hint="default" w:ascii="Calibri" w:hAnsi="Calibri" w:cs="Calibri"/>
          <w:color w:val="000000" w:themeColor="text1"/>
          <w14:textFill>
            <w14:solidFill>
              <w14:schemeClr w14:val="tx1"/>
            </w14:solidFill>
          </w14:textFill>
        </w:rPr>
        <w:t>National Participants – ZMK</w:t>
      </w:r>
    </w:p>
    <w:tbl>
      <w:tblPr>
        <w:tblStyle w:val="41"/>
        <w:tblW w:w="0" w:type="auto"/>
        <w:tblInd w:w="0" w:type="dxa"/>
        <w:tblLayout w:type="autofit"/>
        <w:tblCellMar>
          <w:top w:w="0" w:type="dxa"/>
          <w:left w:w="108" w:type="dxa"/>
          <w:bottom w:w="0" w:type="dxa"/>
          <w:right w:w="108" w:type="dxa"/>
        </w:tblCellMar>
      </w:tblPr>
      <w:tblGrid>
        <w:gridCol w:w="3144"/>
        <w:gridCol w:w="1078"/>
        <w:gridCol w:w="1259"/>
      </w:tblGrid>
      <w:tr w14:paraId="702523A9">
        <w:tblPrEx>
          <w:tblCellMar>
            <w:top w:w="0" w:type="dxa"/>
            <w:left w:w="108" w:type="dxa"/>
            <w:bottom w:w="0" w:type="dxa"/>
            <w:right w:w="108" w:type="dxa"/>
          </w:tblCellMar>
        </w:tblPrEx>
        <w:trPr>
          <w:tblHeader/>
        </w:trPr>
        <w:tc>
          <w:p w14:paraId="30EBCC93">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Category</w:t>
            </w:r>
          </w:p>
        </w:tc>
        <w:tc>
          <w:p w14:paraId="43846E11">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Virtual</w:t>
            </w:r>
          </w:p>
        </w:tc>
        <w:tc>
          <w:p w14:paraId="01E6DBE4">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Physical</w:t>
            </w:r>
          </w:p>
        </w:tc>
      </w:tr>
      <w:tr w14:paraId="7524429D">
        <w:tblPrEx>
          <w:tblCellMar>
            <w:top w:w="0" w:type="dxa"/>
            <w:left w:w="108" w:type="dxa"/>
            <w:bottom w:w="0" w:type="dxa"/>
            <w:right w:w="108" w:type="dxa"/>
          </w:tblCellMar>
        </w:tblPrEx>
        <w:tc>
          <w:p w14:paraId="24781E37">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Individual Participant</w:t>
            </w:r>
          </w:p>
        </w:tc>
        <w:tc>
          <w:p w14:paraId="0860EB91">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500</w:t>
            </w:r>
          </w:p>
        </w:tc>
        <w:tc>
          <w:p w14:paraId="08E1D85A">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1,000</w:t>
            </w:r>
          </w:p>
        </w:tc>
      </w:tr>
      <w:tr w14:paraId="3FA9F3C1">
        <w:tblPrEx>
          <w:tblCellMar>
            <w:top w:w="0" w:type="dxa"/>
            <w:left w:w="108" w:type="dxa"/>
            <w:bottom w:w="0" w:type="dxa"/>
            <w:right w:w="108" w:type="dxa"/>
          </w:tblCellMar>
        </w:tblPrEx>
        <w:tc>
          <w:p w14:paraId="5E8EE1D2">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Student – up to Master’s level</w:t>
            </w:r>
          </w:p>
        </w:tc>
        <w:tc>
          <w:p w14:paraId="648A5C47">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100</w:t>
            </w:r>
          </w:p>
        </w:tc>
        <w:tc>
          <w:p w14:paraId="3B87421D">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200</w:t>
            </w:r>
          </w:p>
        </w:tc>
      </w:tr>
      <w:tr w14:paraId="54FD849C">
        <w:tblPrEx>
          <w:tblCellMar>
            <w:top w:w="0" w:type="dxa"/>
            <w:left w:w="108" w:type="dxa"/>
            <w:bottom w:w="0" w:type="dxa"/>
            <w:right w:w="108" w:type="dxa"/>
          </w:tblCellMar>
        </w:tblPrEx>
        <w:tc>
          <w:p w14:paraId="539B626D">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Exhibition</w:t>
            </w:r>
          </w:p>
        </w:tc>
        <w:tc>
          <w:p w14:paraId="73FE91B9">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650</w:t>
            </w:r>
          </w:p>
        </w:tc>
        <w:tc>
          <w:p w14:paraId="11F32D6C">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1,300</w:t>
            </w:r>
          </w:p>
        </w:tc>
      </w:tr>
      <w:tr w14:paraId="2C79CFFD">
        <w:tblPrEx>
          <w:tblCellMar>
            <w:top w:w="0" w:type="dxa"/>
            <w:left w:w="108" w:type="dxa"/>
            <w:bottom w:w="0" w:type="dxa"/>
            <w:right w:w="108" w:type="dxa"/>
          </w:tblCellMar>
        </w:tblPrEx>
        <w:tc>
          <w:p w14:paraId="3A4F3534">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Side Event / Day</w:t>
            </w:r>
          </w:p>
        </w:tc>
        <w:tc>
          <w:p w14:paraId="53059CD8">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N/A</w:t>
            </w:r>
          </w:p>
        </w:tc>
        <w:tc>
          <w:p w14:paraId="003F3F9F">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N/A</w:t>
            </w:r>
          </w:p>
        </w:tc>
      </w:tr>
    </w:tbl>
    <w:p w14:paraId="2BA1E286">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32" o:spt="1" style="height:1.5pt;width:0pt;" coordsize="21600,21600" o:hr="t" o:hrstd="t" o:hralign="center">
            <v:path/>
            <v:fill focussize="0,0"/>
            <v:stroke/>
            <v:imagedata o:title=""/>
            <o:lock v:ext="edit"/>
            <w10:wrap type="none"/>
            <w10:anchorlock/>
          </v:rect>
        </w:pict>
      </w:r>
    </w:p>
    <w:bookmarkEnd w:id="20"/>
    <w:bookmarkEnd w:id="21"/>
    <w:bookmarkEnd w:id="23"/>
    <w:p w14:paraId="57C240E3">
      <w:pPr>
        <w:pStyle w:val="2"/>
        <w:rPr>
          <w:rFonts w:hint="default" w:ascii="Calibri" w:hAnsi="Calibri" w:cs="Calibri"/>
          <w:color w:val="000000" w:themeColor="text1"/>
          <w14:textFill>
            <w14:solidFill>
              <w14:schemeClr w14:val="tx1"/>
            </w14:solidFill>
          </w14:textFill>
        </w:rPr>
      </w:pPr>
      <w:bookmarkStart w:id="24" w:name="regular-registration"/>
      <w:r>
        <w:rPr>
          <w:rFonts w:hint="default" w:ascii="Calibri" w:hAnsi="Calibri" w:cs="Calibri"/>
          <w:color w:val="000000" w:themeColor="text1"/>
          <w14:textFill>
            <w14:solidFill>
              <w14:schemeClr w14:val="tx1"/>
            </w14:solidFill>
          </w14:textFill>
        </w:rPr>
        <w:t>Regular Registration</w:t>
      </w:r>
    </w:p>
    <w:p w14:paraId="6655AC7A">
      <w:pPr>
        <w:pStyle w:val="2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Deadline: 30 October 2026</w:t>
      </w:r>
    </w:p>
    <w:p w14:paraId="55AE049C">
      <w:pPr>
        <w:pStyle w:val="5"/>
        <w:rPr>
          <w:rFonts w:hint="default" w:ascii="Calibri" w:hAnsi="Calibri" w:cs="Calibri"/>
          <w:color w:val="000000" w:themeColor="text1"/>
          <w14:textFill>
            <w14:solidFill>
              <w14:schemeClr w14:val="tx1"/>
            </w14:solidFill>
          </w14:textFill>
        </w:rPr>
      </w:pPr>
      <w:bookmarkStart w:id="25" w:name="international-participants-usd-1"/>
      <w:r>
        <w:rPr>
          <w:rFonts w:hint="default" w:ascii="Calibri" w:hAnsi="Calibri" w:cs="Calibri"/>
          <w:color w:val="000000" w:themeColor="text1"/>
          <w14:textFill>
            <w14:solidFill>
              <w14:schemeClr w14:val="tx1"/>
            </w14:solidFill>
          </w14:textFill>
        </w:rPr>
        <w:t>International Participants – USD</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5D6F7E2A">
        <w:trPr>
          <w:tblHeader/>
        </w:trPr>
        <w:tc>
          <w:p w14:paraId="454ECE63">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Category</w:t>
            </w:r>
          </w:p>
        </w:tc>
        <w:tc>
          <w:p w14:paraId="69D59AF4">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Virtual</w:t>
            </w:r>
          </w:p>
        </w:tc>
        <w:tc>
          <w:p w14:paraId="63A1A405">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Physical</w:t>
            </w:r>
          </w:p>
        </w:tc>
      </w:tr>
      <w:tr w14:paraId="722A861A">
        <w:tblPrEx>
          <w:tblCellMar>
            <w:top w:w="0" w:type="dxa"/>
            <w:left w:w="108" w:type="dxa"/>
            <w:bottom w:w="0" w:type="dxa"/>
            <w:right w:w="108" w:type="dxa"/>
          </w:tblCellMar>
        </w:tblPrEx>
        <w:tc>
          <w:p w14:paraId="559561E0">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Individual Participant</w:t>
            </w:r>
          </w:p>
        </w:tc>
        <w:tc>
          <w:p w14:paraId="2E6935D6">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$125</w:t>
            </w:r>
          </w:p>
        </w:tc>
        <w:tc>
          <w:p w14:paraId="712070BD">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$250</w:t>
            </w:r>
          </w:p>
        </w:tc>
      </w:tr>
      <w:tr w14:paraId="0A183ECE">
        <w:tblPrEx>
          <w:tblCellMar>
            <w:top w:w="0" w:type="dxa"/>
            <w:left w:w="108" w:type="dxa"/>
            <w:bottom w:w="0" w:type="dxa"/>
            <w:right w:w="108" w:type="dxa"/>
          </w:tblCellMar>
        </w:tblPrEx>
        <w:tc>
          <w:p w14:paraId="42007D56">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Student – up to Master’s level</w:t>
            </w:r>
          </w:p>
        </w:tc>
        <w:tc>
          <w:p w14:paraId="750A1BF5">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$25</w:t>
            </w:r>
          </w:p>
        </w:tc>
        <w:tc>
          <w:p w14:paraId="3CDA8615">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$100</w:t>
            </w:r>
          </w:p>
        </w:tc>
      </w:tr>
      <w:tr w14:paraId="2AF9638F">
        <w:tblPrEx>
          <w:tblCellMar>
            <w:top w:w="0" w:type="dxa"/>
            <w:left w:w="108" w:type="dxa"/>
            <w:bottom w:w="0" w:type="dxa"/>
            <w:right w:w="108" w:type="dxa"/>
          </w:tblCellMar>
        </w:tblPrEx>
        <w:tc>
          <w:p w14:paraId="72F874DB">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Exhibition</w:t>
            </w:r>
          </w:p>
        </w:tc>
        <w:tc>
          <w:p w14:paraId="6A317C70">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$200</w:t>
            </w:r>
          </w:p>
        </w:tc>
        <w:tc>
          <w:p w14:paraId="682F104C">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$300</w:t>
            </w:r>
          </w:p>
        </w:tc>
      </w:tr>
      <w:tr w14:paraId="49312D14">
        <w:tblPrEx>
          <w:tblCellMar>
            <w:top w:w="0" w:type="dxa"/>
            <w:left w:w="108" w:type="dxa"/>
            <w:bottom w:w="0" w:type="dxa"/>
            <w:right w:w="108" w:type="dxa"/>
          </w:tblCellMar>
        </w:tblPrEx>
        <w:tc>
          <w:p w14:paraId="3115D946">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Side Event / Day</w:t>
            </w:r>
          </w:p>
        </w:tc>
        <w:tc>
          <w:p w14:paraId="4530AB2B">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$500</w:t>
            </w:r>
          </w:p>
        </w:tc>
        <w:tc>
          <w:p w14:paraId="586C5096">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$1,000</w:t>
            </w:r>
          </w:p>
        </w:tc>
      </w:tr>
      <w:bookmarkEnd w:id="25"/>
    </w:tbl>
    <w:p w14:paraId="6E68E52E">
      <w:pPr>
        <w:pStyle w:val="5"/>
        <w:rPr>
          <w:rFonts w:hint="default" w:ascii="Calibri" w:hAnsi="Calibri" w:cs="Calibri"/>
          <w:color w:val="000000" w:themeColor="text1"/>
          <w14:textFill>
            <w14:solidFill>
              <w14:schemeClr w14:val="tx1"/>
            </w14:solidFill>
          </w14:textFill>
        </w:rPr>
      </w:pPr>
      <w:bookmarkStart w:id="26" w:name="national-participants-zmk-1"/>
      <w:r>
        <w:rPr>
          <w:rFonts w:hint="default" w:ascii="Calibri" w:hAnsi="Calibri" w:cs="Calibri"/>
          <w:color w:val="000000" w:themeColor="text1"/>
          <w14:textFill>
            <w14:solidFill>
              <w14:schemeClr w14:val="tx1"/>
            </w14:solidFill>
          </w14:textFill>
        </w:rPr>
        <w:t>National Participants – ZMK</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19A0CADF">
        <w:tblPrEx>
          <w:tblCellMar>
            <w:top w:w="0" w:type="dxa"/>
            <w:left w:w="108" w:type="dxa"/>
            <w:bottom w:w="0" w:type="dxa"/>
            <w:right w:w="108" w:type="dxa"/>
          </w:tblCellMar>
        </w:tblPrEx>
        <w:trPr>
          <w:tblHeader/>
        </w:trPr>
        <w:tc>
          <w:p w14:paraId="27A64F40">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Category</w:t>
            </w:r>
          </w:p>
        </w:tc>
        <w:tc>
          <w:p w14:paraId="661EBD3E">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Virtual</w:t>
            </w:r>
          </w:p>
        </w:tc>
        <w:tc>
          <w:p w14:paraId="364CBF87">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Physical</w:t>
            </w:r>
          </w:p>
        </w:tc>
      </w:tr>
      <w:tr w14:paraId="01574C41">
        <w:tblPrEx>
          <w:tblCellMar>
            <w:top w:w="0" w:type="dxa"/>
            <w:left w:w="108" w:type="dxa"/>
            <w:bottom w:w="0" w:type="dxa"/>
            <w:right w:w="108" w:type="dxa"/>
          </w:tblCellMar>
        </w:tblPrEx>
        <w:tc>
          <w:p w14:paraId="1C309264">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Individual Participant</w:t>
            </w:r>
          </w:p>
        </w:tc>
        <w:tc>
          <w:p w14:paraId="7248028A">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1,350</w:t>
            </w:r>
          </w:p>
        </w:tc>
        <w:tc>
          <w:p w14:paraId="2C2B7BDF">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3,050</w:t>
            </w:r>
          </w:p>
        </w:tc>
      </w:tr>
      <w:tr w14:paraId="47BD8F3D">
        <w:tblPrEx>
          <w:tblCellMar>
            <w:top w:w="0" w:type="dxa"/>
            <w:left w:w="108" w:type="dxa"/>
            <w:bottom w:w="0" w:type="dxa"/>
            <w:right w:w="108" w:type="dxa"/>
          </w:tblCellMar>
        </w:tblPrEx>
        <w:tc>
          <w:p w14:paraId="579E24EB">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Student – up to Master’s level</w:t>
            </w:r>
          </w:p>
        </w:tc>
        <w:tc>
          <w:p w14:paraId="6CC600C3">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300</w:t>
            </w:r>
          </w:p>
        </w:tc>
        <w:tc>
          <w:p w14:paraId="46035CAF">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1,215</w:t>
            </w:r>
          </w:p>
        </w:tc>
      </w:tr>
      <w:tr w14:paraId="21BBC9B5">
        <w:tblPrEx>
          <w:tblCellMar>
            <w:top w:w="0" w:type="dxa"/>
            <w:left w:w="108" w:type="dxa"/>
            <w:bottom w:w="0" w:type="dxa"/>
            <w:right w:w="108" w:type="dxa"/>
          </w:tblCellMar>
        </w:tblPrEx>
        <w:tc>
          <w:p w14:paraId="1BCB18D9">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Exhibition</w:t>
            </w:r>
          </w:p>
        </w:tc>
        <w:tc>
          <w:p w14:paraId="4662BCA1">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2,400</w:t>
            </w:r>
          </w:p>
        </w:tc>
        <w:tc>
          <w:p w14:paraId="614A81A5">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3,645</w:t>
            </w:r>
          </w:p>
        </w:tc>
      </w:tr>
      <w:tr w14:paraId="3DFBB00E">
        <w:tblPrEx>
          <w:tblCellMar>
            <w:top w:w="0" w:type="dxa"/>
            <w:left w:w="108" w:type="dxa"/>
            <w:bottom w:w="0" w:type="dxa"/>
            <w:right w:w="108" w:type="dxa"/>
          </w:tblCellMar>
        </w:tblPrEx>
        <w:tc>
          <w:p w14:paraId="02C98D1A">
            <w:pPr>
              <w:pStyle w:val="24"/>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Side Event / Day</w:t>
            </w:r>
          </w:p>
        </w:tc>
        <w:tc>
          <w:p w14:paraId="5963B513">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6,100</w:t>
            </w:r>
          </w:p>
        </w:tc>
        <w:tc>
          <w:p w14:paraId="4469B3BE">
            <w:pPr>
              <w:pStyle w:val="24"/>
              <w:jc w:val="right"/>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ZMK 12,150</w:t>
            </w:r>
          </w:p>
        </w:tc>
      </w:tr>
    </w:tbl>
    <w:p w14:paraId="33FC986A">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33" o:spt="1" style="height:1.5pt;width:0pt;" coordsize="21600,21600" o:hr="t" o:hrstd="t" o:hralign="center">
            <v:path/>
            <v:fill focussize="0,0"/>
            <v:stroke/>
            <v:imagedata o:title=""/>
            <o:lock v:ext="edit"/>
            <w10:wrap type="none"/>
            <w10:anchorlock/>
          </v:rect>
        </w:pict>
      </w:r>
    </w:p>
    <w:bookmarkEnd w:id="24"/>
    <w:bookmarkEnd w:id="26"/>
    <w:p w14:paraId="4D681E12">
      <w:pPr>
        <w:pStyle w:val="2"/>
        <w:rPr>
          <w:rFonts w:hint="default" w:ascii="Calibri" w:hAnsi="Calibri" w:cs="Calibri"/>
          <w:color w:val="000000" w:themeColor="text1"/>
          <w14:textFill>
            <w14:solidFill>
              <w14:schemeClr w14:val="tx1"/>
            </w14:solidFill>
          </w14:textFill>
        </w:rPr>
      </w:pPr>
      <w:bookmarkStart w:id="27" w:name="exhibit-at-6aoc"/>
      <w:r>
        <w:rPr>
          <w:rFonts w:hint="default" w:ascii="Calibri" w:hAnsi="Calibri" w:cs="Calibri"/>
          <w:color w:val="000000" w:themeColor="text1"/>
          <w14:textFill>
            <w14:solidFill>
              <w14:schemeClr w14:val="tx1"/>
            </w14:solidFill>
          </w14:textFill>
        </w:rPr>
        <w:t>Exhibit at 6AOC</w:t>
      </w:r>
    </w:p>
    <w:p w14:paraId="68ECC6E2">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Showcase your products, technologies, services and innovations to a continental audience of organic agriculture stakeholders.</w:t>
      </w:r>
    </w:p>
    <w:p w14:paraId="11734021">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Exhibiting at 6AOC offers an opportunity to:</w:t>
      </w:r>
    </w:p>
    <w:p w14:paraId="34A6D468">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Increase visibility for your organisation or brand</w:t>
      </w:r>
    </w:p>
    <w:p w14:paraId="094A0A66">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Showcase organic products and innovations</w:t>
      </w:r>
    </w:p>
    <w:p w14:paraId="04E8146C">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Meet potential buyers and business partners</w:t>
      </w:r>
    </w:p>
    <w:p w14:paraId="3A9BA96F">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Connect with farmers and processors</w:t>
      </w:r>
    </w:p>
    <w:p w14:paraId="5ACDF1D7">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Meet policymakers and development partners</w:t>
      </w:r>
    </w:p>
    <w:p w14:paraId="1864C04E">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Explore regional and international markets</w:t>
      </w:r>
    </w:p>
    <w:p w14:paraId="2CA144F8">
      <w:pPr>
        <w:pStyle w:val="24"/>
        <w:numPr>
          <w:ilvl w:val="0"/>
          <w:numId w:val="1"/>
        </w:num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Build new partnerships across Africa</w:t>
      </w:r>
    </w:p>
    <w:p w14:paraId="63F4D49A">
      <w:pPr>
        <w:pStyle w:val="2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Reserve your exhibition space when completing your registration.</w:t>
      </w:r>
    </w:p>
    <w:p w14:paraId="6D17245B">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34" o:spt="1" style="height:1.5pt;width:0pt;" coordsize="21600,21600" o:hr="t" o:hrstd="t" o:hralign="center">
            <v:path/>
            <v:fill focussize="0,0"/>
            <v:stroke/>
            <v:imagedata o:title=""/>
            <o:lock v:ext="edit"/>
            <w10:wrap type="none"/>
            <w10:anchorlock/>
          </v:rect>
        </w:pict>
      </w:r>
    </w:p>
    <w:bookmarkEnd w:id="27"/>
    <w:p w14:paraId="7DCC47BA">
      <w:pPr>
        <w:pStyle w:val="2"/>
        <w:rPr>
          <w:rFonts w:hint="default" w:ascii="Calibri" w:hAnsi="Calibri" w:cs="Calibri"/>
          <w:color w:val="000000" w:themeColor="text1"/>
          <w14:textFill>
            <w14:solidFill>
              <w14:schemeClr w14:val="tx1"/>
            </w14:solidFill>
          </w14:textFill>
        </w:rPr>
      </w:pPr>
      <w:bookmarkStart w:id="28" w:name="host-a-side-event"/>
      <w:r>
        <w:rPr>
          <w:rFonts w:hint="default" w:ascii="Calibri" w:hAnsi="Calibri" w:cs="Calibri"/>
          <w:color w:val="000000" w:themeColor="text1"/>
          <w14:textFill>
            <w14:solidFill>
              <w14:schemeClr w14:val="tx1"/>
            </w14:solidFill>
          </w14:textFill>
        </w:rPr>
        <w:t>Host a Side Event</w:t>
      </w:r>
    </w:p>
    <w:p w14:paraId="2652F397">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Organisations, networks, development partners and other groups may apply to organise side events alongside the main conference programme.</w:t>
      </w:r>
    </w:p>
    <w:p w14:paraId="59DA99EF">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Side events provide an opportunity to convene targeted discussions, launch initiatives, share research, conduct stakeholder meetings or explore specific areas of organic agriculture and agroecology.</w:t>
      </w:r>
    </w:p>
    <w:p w14:paraId="1EE0578F">
      <w:pPr>
        <w:pStyle w:val="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Select “Side Event” during registration to submit your request.</w:t>
      </w:r>
    </w:p>
    <w:p w14:paraId="7DEFA05E">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35" o:spt="1" style="height:1.5pt;width:0pt;" coordsize="21600,21600" o:hr="t" o:hrstd="t" o:hralign="center">
            <v:path/>
            <v:fill focussize="0,0"/>
            <v:stroke/>
            <v:imagedata o:title=""/>
            <o:lock v:ext="edit"/>
            <w10:wrap type="none"/>
            <w10:anchorlock/>
          </v:rect>
        </w:pict>
      </w:r>
    </w:p>
    <w:bookmarkEnd w:id="28"/>
    <w:p w14:paraId="453C9315">
      <w:pPr>
        <w:pStyle w:val="2"/>
        <w:rPr>
          <w:rFonts w:hint="default" w:ascii="Calibri" w:hAnsi="Calibri" w:cs="Calibri"/>
          <w:color w:val="000000" w:themeColor="text1"/>
          <w14:textFill>
            <w14:solidFill>
              <w14:schemeClr w14:val="tx1"/>
            </w14:solidFill>
          </w14:textFill>
        </w:rPr>
      </w:pPr>
      <w:bookmarkStart w:id="29" w:name="venue"/>
      <w:r>
        <w:rPr>
          <w:rFonts w:hint="default" w:ascii="Calibri" w:hAnsi="Calibri" w:cs="Calibri"/>
          <w:color w:val="000000" w:themeColor="text1"/>
          <w14:textFill>
            <w14:solidFill>
              <w14:schemeClr w14:val="tx1"/>
            </w14:solidFill>
          </w14:textFill>
        </w:rPr>
        <w:t>Venue</w:t>
      </w:r>
    </w:p>
    <w:p w14:paraId="315F654A">
      <w:pPr>
        <w:pStyle w:val="2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Lusaka, Zambia</w:t>
      </w:r>
    </w:p>
    <w:p w14:paraId="65ED11CB">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Detailed venue information, accommodation recommendations and travel guidance will be communicated to registered participants.</w:t>
      </w:r>
    </w:p>
    <w:p w14:paraId="0FC23D66">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36" o:spt="1" style="height:1.5pt;width:0pt;" coordsize="21600,21600" o:hr="t" o:hrstd="t" o:hralign="center">
            <v:path/>
            <v:fill focussize="0,0"/>
            <v:stroke/>
            <v:imagedata o:title=""/>
            <o:lock v:ext="edit"/>
            <w10:wrap type="none"/>
            <w10:anchorlock/>
          </v:rect>
        </w:pict>
      </w:r>
    </w:p>
    <w:bookmarkEnd w:id="29"/>
    <w:p w14:paraId="42E1D517">
      <w:pPr>
        <w:pStyle w:val="2"/>
        <w:rPr>
          <w:rFonts w:hint="default" w:ascii="Calibri" w:hAnsi="Calibri" w:cs="Calibri"/>
          <w:color w:val="000000" w:themeColor="text1"/>
          <w14:textFill>
            <w14:solidFill>
              <w14:schemeClr w14:val="tx1"/>
            </w14:solidFill>
          </w14:textFill>
        </w:rPr>
      </w:pPr>
      <w:bookmarkStart w:id="30" w:name="organisers"/>
      <w:r>
        <w:rPr>
          <w:rFonts w:hint="default" w:ascii="Calibri" w:hAnsi="Calibri" w:cs="Calibri"/>
          <w:color w:val="000000" w:themeColor="text1"/>
          <w14:textFill>
            <w14:solidFill>
              <w14:schemeClr w14:val="tx1"/>
            </w14:solidFill>
          </w14:textFill>
        </w:rPr>
        <w:t>Organisers</w:t>
      </w:r>
    </w:p>
    <w:p w14:paraId="0F34C0B0">
      <w:pPr>
        <w:pStyle w:val="5"/>
        <w:rPr>
          <w:rFonts w:hint="default" w:ascii="Calibri" w:hAnsi="Calibri" w:cs="Calibri"/>
          <w:color w:val="000000" w:themeColor="text1"/>
          <w14:textFill>
            <w14:solidFill>
              <w14:schemeClr w14:val="tx1"/>
            </w14:solidFill>
          </w14:textFill>
        </w:rPr>
      </w:pPr>
      <w:bookmarkStart w:id="31" w:name="african-organic-network-afronet"/>
      <w:r>
        <w:rPr>
          <w:rFonts w:hint="default" w:ascii="Calibri" w:hAnsi="Calibri" w:cs="Calibri"/>
          <w:color w:val="000000" w:themeColor="text1"/>
          <w14:textFill>
            <w14:solidFill>
              <w14:schemeClr w14:val="tx1"/>
            </w14:solidFill>
          </w14:textFill>
        </w:rPr>
        <w:t>African Organic Network – AfrONet</w:t>
      </w:r>
    </w:p>
    <w:p w14:paraId="7A7AC9CA">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AfrONet is the umbrella organisation representing national and regional organic agriculture movements across Africa.</w:t>
      </w:r>
    </w:p>
    <w:bookmarkEnd w:id="31"/>
    <w:p w14:paraId="23D3F266">
      <w:pPr>
        <w:pStyle w:val="5"/>
        <w:rPr>
          <w:rFonts w:hint="default" w:ascii="Calibri" w:hAnsi="Calibri" w:cs="Calibri"/>
          <w:color w:val="000000" w:themeColor="text1"/>
          <w14:textFill>
            <w14:solidFill>
              <w14:schemeClr w14:val="tx1"/>
            </w14:solidFill>
          </w14:textFill>
        </w:rPr>
      </w:pPr>
      <w:bookmarkStart w:id="32" w:name="X89a2c3ce52e45baeab3acc1406e3157791929e0"/>
      <w:r>
        <w:rPr>
          <w:rFonts w:hint="default" w:ascii="Calibri" w:hAnsi="Calibri" w:cs="Calibri"/>
          <w:color w:val="000000" w:themeColor="text1"/>
          <w14:textFill>
            <w14:solidFill>
              <w14:schemeClr w14:val="tx1"/>
            </w14:solidFill>
          </w14:textFill>
        </w:rPr>
        <w:t>Organic Producers’ &amp; Processors’ Association of Zambia – OPPAZ</w:t>
      </w:r>
    </w:p>
    <w:p w14:paraId="5BF268AB">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OPPAZ is hosting the 6th African Organic Conference in Zambia on behalf of AfrONet.</w:t>
      </w:r>
    </w:p>
    <w:p w14:paraId="4DB85EA7">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conference is organised in collaboration with organic agriculture stakeholders, the African Union Commission and strategic partners within and outside Africa.</w:t>
      </w:r>
    </w:p>
    <w:p w14:paraId="23E1B234">
      <w:pP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pict>
          <v:rect id="_x0000_i1037" o:spt="1" style="height:1.5pt;width:0pt;" coordsize="21600,21600" o:hr="t" o:hrstd="t" o:hralign="center">
            <v:path/>
            <v:fill focussize="0,0"/>
            <v:stroke/>
            <v:imagedata o:title=""/>
            <o:lock v:ext="edit"/>
            <w10:wrap type="none"/>
            <w10:anchorlock/>
          </v:rect>
        </w:pict>
      </w:r>
    </w:p>
    <w:bookmarkEnd w:id="30"/>
    <w:bookmarkEnd w:id="32"/>
    <w:p w14:paraId="3DFAD975">
      <w:pPr>
        <w:pStyle w:val="2"/>
        <w:rPr>
          <w:rFonts w:hint="default" w:ascii="Calibri" w:hAnsi="Calibri" w:cs="Calibri"/>
          <w:color w:val="000000" w:themeColor="text1"/>
          <w14:textFill>
            <w14:solidFill>
              <w14:schemeClr w14:val="tx1"/>
            </w14:solidFill>
          </w14:textFill>
        </w:rPr>
      </w:pPr>
      <w:bookmarkStart w:id="33" w:name="join-us-in-lusaka"/>
      <w:r>
        <w:rPr>
          <w:rFonts w:hint="default" w:ascii="Calibri" w:hAnsi="Calibri" w:cs="Calibri"/>
          <w:color w:val="000000" w:themeColor="text1"/>
          <w14:textFill>
            <w14:solidFill>
              <w14:schemeClr w14:val="tx1"/>
            </w14:solidFill>
          </w14:textFill>
        </w:rPr>
        <w:t>Join Us in Lusaka</w:t>
      </w:r>
    </w:p>
    <w:p w14:paraId="324F2A36">
      <w:pPr>
        <w:pStyle w:val="2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Africa’s food systems are facing changing climatic, economic and social conditions.</w:t>
      </w:r>
    </w:p>
    <w:p w14:paraId="1C9DE7C9">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The solutions will require collaboration between farmers, researchers, governments, businesses, development partners and communities.</w:t>
      </w:r>
    </w:p>
    <w:p w14:paraId="581F700C">
      <w:pPr>
        <w:pStyle w:val="3"/>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The </w:t>
      </w:r>
      <w:r>
        <w:rPr>
          <w:rFonts w:hint="default" w:ascii="Calibri" w:hAnsi="Calibri" w:cs="Calibri"/>
          <w:b/>
          <w:bCs/>
          <w:color w:val="000000" w:themeColor="text1"/>
          <w14:textFill>
            <w14:solidFill>
              <w14:schemeClr w14:val="tx1"/>
            </w14:solidFill>
          </w14:textFill>
        </w:rPr>
        <w:t>6th African Organic Conference</w:t>
      </w:r>
      <w:r>
        <w:rPr>
          <w:rFonts w:hint="default" w:ascii="Calibri" w:hAnsi="Calibri" w:cs="Calibri"/>
          <w:color w:val="000000" w:themeColor="text1"/>
          <w14:textFill>
            <w14:solidFill>
              <w14:schemeClr w14:val="tx1"/>
            </w14:solidFill>
          </w14:textFill>
        </w:rPr>
        <w:t xml:space="preserve"> creates a space to turn knowledge into partnerships, partnerships into action and action into stronger and more resilient African food systems.</w:t>
      </w:r>
    </w:p>
    <w:p w14:paraId="5F65075A">
      <w:pPr>
        <w:pStyle w:val="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1–4 December 2026</w:t>
      </w:r>
    </w:p>
    <w:p w14:paraId="7D943CCD">
      <w:pPr>
        <w:pStyle w:val="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Lusaka, Zambia</w:t>
      </w:r>
    </w:p>
    <w:p w14:paraId="755C6C6F">
      <w:pPr>
        <w:pStyle w:val="3"/>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Physical &amp; Virtual Participation</w:t>
      </w:r>
    </w:p>
    <w:p w14:paraId="45C3895C">
      <w:pPr>
        <w:pStyle w:val="5"/>
        <w:rPr>
          <w:rFonts w:hint="default" w:ascii="Calibri" w:hAnsi="Calibri" w:cs="Calibri"/>
          <w:color w:val="000000" w:themeColor="text1"/>
          <w14:textFill>
            <w14:solidFill>
              <w14:schemeClr w14:val="tx1"/>
            </w14:solidFill>
          </w14:textFill>
        </w:rPr>
      </w:pPr>
      <w:bookmarkStart w:id="34" w:name="X9aaf5ce65b8bfe418c673af8f63bdd9616ae6bf"/>
      <w:r>
        <w:rPr>
          <w:rFonts w:hint="default" w:ascii="Calibri" w:hAnsi="Calibri" w:cs="Calibri"/>
          <w:color w:val="000000" w:themeColor="text1"/>
          <w14:textFill>
            <w14:solidFill>
              <w14:schemeClr w14:val="tx1"/>
            </w14:solidFill>
          </w14:textFill>
        </w:rPr>
        <w:t>Register for the 6th African Organic Conference</w:t>
      </w:r>
      <w:bookmarkStart w:id="35" w:name="_GoBack"/>
      <w:bookmarkEnd w:id="35"/>
    </w:p>
    <w:bookmarkEnd w:id="33"/>
    <w:bookmarkEnd w:id="3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DF13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8</TotalTime>
  <ScaleCrop>false</ScaleCrop>
  <LinksUpToDate>false</LinksUpToDate>
  <CharactersWithSpaces>583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Farid Karama</dc:creator>
  <cp:lastModifiedBy>Farid Karama</cp:lastModifiedBy>
  <dcterms:modified xsi:type="dcterms:W3CDTF">2026-08-12T15:37:19Z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646C31F36D6342B7A76CC4B2DDC8921D_13</vt:lpwstr>
  </property>
</Properties>
</file>