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intake_commands.h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stopIntake()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stops all motor activity from the intake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intake();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stopIntake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intake()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allow the intake to “suck in” objects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intake();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stopIntake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intakeFor(int time)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allow the intake to “suck in” object for a desired amount of milliseconds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desired amount of time for the intake to be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//intake objects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intakeFor(1000);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eject()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allow the intake to “spit out” objects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//engage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eject();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//wait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wait1Msec(1000);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//stop the intake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stopIntake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ejectFor(int time)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allow the intake to “spit out” object for a desired amount of milliseconds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  <w:t xml:space="preserve"> - the desired amount of time for the intake to be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//eject objects for 1 second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ejectFor(1000);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intake_commands.docx</dc:title>
</cp:coreProperties>
</file>