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2"/>
          <w:szCs w:val="32"/>
        </w:rPr>
        <w:t xml:space="preserve">회의록</w:t>
      </w:r>
    </w:p>
    <w:p>
      <w:pPr>
        <w:spacing w:before="200"/>
      </w:pPr>
      <w:r>
        <w:rPr>
          <w:sz w:val="22"/>
          <w:szCs w:val="22"/>
        </w:rPr>
        <w:t xml:space="preserve">일시: 2026년 7월 18일</w:t>
      </w:r>
    </w:p>
    <w:p>
      <w:pPr>
        <w:spacing w:before="200"/>
      </w:pPr>
      <w:r>
        <w:rPr>
          <w:sz w:val="22"/>
          <w:szCs w:val="22"/>
        </w:rPr>
        <w:t xml:space="preserve">참석자: 김민준, 이서연, 박도윤</w:t>
      </w:r>
    </w:p>
    <w:p>
      <w:pPr>
        <w:spacing w:before="200"/>
      </w:pPr>
      <w:r>
        <w:rPr>
          <w:sz w:val="22"/>
          <w:szCs w:val="22"/>
        </w:rPr>
        <w:t xml:space="preserve">안건: 신규 프로젝트 일정 조율 및 역할 분담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2026-08-14T14:32:45.256Z</dcterms:created>
  <dcterms:modified xsi:type="dcterms:W3CDTF">2026-08-14T14:32:45.276Z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