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0D00" w:rsidRDefault="003333BD" w:rsidP="00E40E63">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1602E6">
        <w:rPr>
          <w:rFonts w:ascii="Times New Roman" w:eastAsia="Times New Roman" w:hAnsi="Times New Roman" w:cs="Times New Roman"/>
          <w:b/>
          <w:bCs/>
          <w:kern w:val="36"/>
          <w:sz w:val="48"/>
          <w:szCs w:val="48"/>
          <w:lang w:eastAsia="en-IN"/>
        </w:rPr>
        <w:t>Student Notes</w:t>
      </w:r>
      <w:r>
        <w:rPr>
          <w:rFonts w:ascii="Times New Roman" w:eastAsia="Times New Roman" w:hAnsi="Times New Roman" w:cs="Times New Roman"/>
          <w:b/>
          <w:bCs/>
          <w:kern w:val="36"/>
          <w:sz w:val="48"/>
          <w:szCs w:val="48"/>
          <w:lang w:eastAsia="en-IN"/>
        </w:rPr>
        <w:t xml:space="preserve">: </w:t>
      </w:r>
      <w:r w:rsidR="00CD0D00" w:rsidRPr="001602E6">
        <w:rPr>
          <w:rFonts w:ascii="Times New Roman" w:eastAsia="Times New Roman" w:hAnsi="Times New Roman" w:cs="Times New Roman"/>
          <w:b/>
          <w:bCs/>
          <w:kern w:val="36"/>
          <w:sz w:val="48"/>
          <w:szCs w:val="48"/>
          <w:lang w:eastAsia="en-IN"/>
        </w:rPr>
        <w:t xml:space="preserve">Data </w:t>
      </w:r>
      <w:r w:rsidR="00CD0D00">
        <w:rPr>
          <w:rFonts w:ascii="Times New Roman" w:eastAsia="Times New Roman" w:hAnsi="Times New Roman" w:cs="Times New Roman"/>
          <w:b/>
          <w:bCs/>
          <w:kern w:val="36"/>
          <w:sz w:val="48"/>
          <w:szCs w:val="48"/>
          <w:lang w:eastAsia="en-IN"/>
        </w:rPr>
        <w:t>Architectures</w:t>
      </w:r>
      <w:r>
        <w:rPr>
          <w:rFonts w:ascii="Times New Roman" w:eastAsia="Times New Roman" w:hAnsi="Times New Roman" w:cs="Times New Roman"/>
          <w:b/>
          <w:bCs/>
          <w:kern w:val="36"/>
          <w:sz w:val="48"/>
          <w:szCs w:val="48"/>
          <w:lang w:eastAsia="en-IN"/>
        </w:rPr>
        <w:t xml:space="preserve"> </w:t>
      </w:r>
    </w:p>
    <w:p w:rsidR="00CD0D00" w:rsidRDefault="00CD0D00" w:rsidP="00E40E63">
      <w:pPr>
        <w:jc w:val="both"/>
        <w:rPr>
          <w:rFonts w:ascii="Times New Roman" w:hAnsi="Times New Roman" w:cs="Times New Roman"/>
          <w:color w:val="FF0000"/>
          <w:sz w:val="32"/>
          <w:szCs w:val="32"/>
        </w:rPr>
      </w:pPr>
      <w:r w:rsidRPr="004301B4">
        <w:rPr>
          <w:rFonts w:ascii="Times New Roman" w:hAnsi="Times New Roman" w:cs="Times New Roman"/>
          <w:color w:val="FF0000"/>
          <w:sz w:val="32"/>
          <w:szCs w:val="32"/>
        </w:rPr>
        <w:t>AI Generated Notes (Not allowed in exam centres)</w:t>
      </w:r>
    </w:p>
    <w:p w:rsidR="00CD0D00" w:rsidRDefault="00CD0D00" w:rsidP="00E40E63">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3333BD" w:rsidRPr="003333BD" w:rsidRDefault="003333BD" w:rsidP="00E40E6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bookmarkStart w:id="0" w:name="_GoBack"/>
      <w:bookmarkEnd w:id="0"/>
      <w:r w:rsidRPr="003333BD">
        <w:rPr>
          <w:rFonts w:ascii="Times New Roman" w:eastAsia="Times New Roman" w:hAnsi="Times New Roman" w:cs="Times New Roman"/>
          <w:b/>
          <w:bCs/>
          <w:sz w:val="27"/>
          <w:szCs w:val="27"/>
          <w:lang w:eastAsia="en-IN"/>
        </w:rPr>
        <w:t>1. Introduction</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Data architecture forms the foundation of how organizations collect, store, manage, and utilize data. It can be understood as the structural design that defines how various data systems interact, how data flows across the enterprise, and how it supports business processes and decision-making. Frameworks such as TOGAF and DAMA-DMBOK describe data architecture as a blueprint that aligns technical design with organizational goals. While data architecture focuses on defining the overall structure and data governance, data engineering architecture represents the implementation of this vision through systems, pipelines, and frameworks that manage data ingestion, storage, transformation, and delivery. Together, these architectures ensure that an organization’s data remains reliable, accessible, and usable for analysis and innovation.</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A well-designed data architecture is essential because data requirements and technologies evolve rapidly. Organizations today deal with increasing volumes, varieties, and velocities of data, and new tools seem to emerge almost daily. Without a sound architectural foundation, it becomes difficult to adapt to these changes or to integrate new tools effectively. Therefore, understanding good data architecture helps engineers and analysts translate business needs into technical requirements, evaluate design trade-offs, and build scalable systems that serve both current and future analytical goals. In essence, successful data engineering is always built upon a strong and flexible data architecture.</w:t>
      </w:r>
    </w:p>
    <w:p w:rsidR="003333BD" w:rsidRPr="003333BD" w:rsidRDefault="003333BD" w:rsidP="00E40E63">
      <w:pPr>
        <w:spacing w:after="0"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pict>
          <v:rect id="_x0000_i1026" style="width:0;height:1.5pt" o:hralign="center" o:hrstd="t" o:hr="t" fillcolor="#a0a0a0" stroked="f"/>
        </w:pict>
      </w:r>
    </w:p>
    <w:p w:rsidR="003333BD" w:rsidRPr="003333BD" w:rsidRDefault="003333BD" w:rsidP="00E40E6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333BD">
        <w:rPr>
          <w:rFonts w:ascii="Times New Roman" w:eastAsia="Times New Roman" w:hAnsi="Times New Roman" w:cs="Times New Roman"/>
          <w:b/>
          <w:bCs/>
          <w:sz w:val="27"/>
          <w:szCs w:val="27"/>
          <w:lang w:eastAsia="en-IN"/>
        </w:rPr>
        <w:t>2. Aspects of Data Architecture</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Data architecture can be viewed through two main aspects: operational and technical. The operational aspect defines what needs to be done — it deals with how data supports the organization’s business processes, improves quality, and provides insights. It focuses on what the data should enable within the business context. The technical aspect, on the other hand, defines how these goals are achieved. It involves the specific methods and tools used to move, transform, and serve data along its lifecycle. For instance, the operational side might define the need to provide sales dashboards to business units, while the technical side focuses on how to move large datasets efficiently from transactional systems to analytical platforms to support that requirement.</w:t>
      </w:r>
    </w:p>
    <w:p w:rsidR="003333BD" w:rsidRPr="003333BD" w:rsidRDefault="003333BD" w:rsidP="00E40E63">
      <w:pPr>
        <w:spacing w:after="0"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pict>
          <v:rect id="_x0000_i1027" style="width:0;height:1.5pt" o:hralign="center" o:hrstd="t" o:hr="t" fillcolor="#a0a0a0" stroked="f"/>
        </w:pict>
      </w:r>
    </w:p>
    <w:p w:rsidR="003333BD" w:rsidRPr="003333BD" w:rsidRDefault="003333BD" w:rsidP="00E40E6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333BD">
        <w:rPr>
          <w:rFonts w:ascii="Times New Roman" w:eastAsia="Times New Roman" w:hAnsi="Times New Roman" w:cs="Times New Roman"/>
          <w:b/>
          <w:bCs/>
          <w:sz w:val="27"/>
          <w:szCs w:val="27"/>
          <w:lang w:eastAsia="en-IN"/>
        </w:rPr>
        <w:t>3. Categorization by Centralization</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 xml:space="preserve">Based on the level of centralization, there are three primary models: centralized, decentralized, and hybrid. In a centralized architecture, data is collected, managed, and governed from a single </w:t>
      </w:r>
      <w:r w:rsidRPr="003333BD">
        <w:rPr>
          <w:rFonts w:ascii="Times New Roman" w:eastAsia="Times New Roman" w:hAnsi="Times New Roman" w:cs="Times New Roman"/>
          <w:sz w:val="24"/>
          <w:szCs w:val="24"/>
          <w:lang w:eastAsia="en-IN"/>
        </w:rPr>
        <w:lastRenderedPageBreak/>
        <w:t xml:space="preserve">platform, providing uniform control over data governance, auditing, and reporting. This model is common in highly regulated sectors like banking and healthcare, where data consistency and control are critical. In a decentralized architecture, data systems are managed independently by different business units. Each unit collects, processes, and </w:t>
      </w:r>
      <w:proofErr w:type="spellStart"/>
      <w:r w:rsidRPr="003333BD">
        <w:rPr>
          <w:rFonts w:ascii="Times New Roman" w:eastAsia="Times New Roman" w:hAnsi="Times New Roman" w:cs="Times New Roman"/>
          <w:sz w:val="24"/>
          <w:szCs w:val="24"/>
          <w:lang w:eastAsia="en-IN"/>
        </w:rPr>
        <w:t>analyzes</w:t>
      </w:r>
      <w:proofErr w:type="spellEnd"/>
      <w:r w:rsidRPr="003333BD">
        <w:rPr>
          <w:rFonts w:ascii="Times New Roman" w:eastAsia="Times New Roman" w:hAnsi="Times New Roman" w:cs="Times New Roman"/>
          <w:sz w:val="24"/>
          <w:szCs w:val="24"/>
          <w:lang w:eastAsia="en-IN"/>
        </w:rPr>
        <w:t xml:space="preserve"> its own data, optimizing systems to meet its specific needs. This approach is often used in industries like insurance, where different business domains operate semi-independently. The hybrid architecture combines both approaches — it maintains a centralized master data system for shared information while allowing decentralized domains to manage their own operational data. Telecommunications companies often adopt this model to balance flexibility and control.</w:t>
      </w:r>
    </w:p>
    <w:p w:rsidR="003333BD" w:rsidRPr="003333BD" w:rsidRDefault="003333BD" w:rsidP="00E40E63">
      <w:pPr>
        <w:spacing w:after="0"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pict>
          <v:rect id="_x0000_i1028" style="width:0;height:1.5pt" o:hralign="center" o:hrstd="t" o:hr="t" fillcolor="#a0a0a0" stroked="f"/>
        </w:pict>
      </w:r>
    </w:p>
    <w:p w:rsidR="003333BD" w:rsidRPr="003333BD" w:rsidRDefault="003333BD" w:rsidP="00E40E6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333BD">
        <w:rPr>
          <w:rFonts w:ascii="Times New Roman" w:eastAsia="Times New Roman" w:hAnsi="Times New Roman" w:cs="Times New Roman"/>
          <w:b/>
          <w:bCs/>
          <w:sz w:val="27"/>
          <w:szCs w:val="27"/>
          <w:lang w:eastAsia="en-IN"/>
        </w:rPr>
        <w:t>4. Categorization by Storage Type</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Another way to classify data architectures is based on storage type. The traditional and widely used form is the data warehouse — a structured repository designed for analytical processing and reporting. In a data warehouse, data is extracted, transformed, and loaded in a structured format for business intelligence use. The schema design plays a crucial role here. A star schema places a central fact table surrounded by dimension tables such as time, product, or region. It is easy to understand and enables fast querying, though it may result in some data duplication. A snowflake schema, in contrast, normalizes dimension tables into multiple related tables, reducing redundancy but introducing more joins and complexity during querying.</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 xml:space="preserve">Data marts are specialized subsets of a data warehouse designed for specific departments or business functions. For instance, an HR department may use its own data mart to </w:t>
      </w:r>
      <w:proofErr w:type="spellStart"/>
      <w:r w:rsidRPr="003333BD">
        <w:rPr>
          <w:rFonts w:ascii="Times New Roman" w:eastAsia="Times New Roman" w:hAnsi="Times New Roman" w:cs="Times New Roman"/>
          <w:sz w:val="24"/>
          <w:szCs w:val="24"/>
          <w:lang w:eastAsia="en-IN"/>
        </w:rPr>
        <w:t>analyze</w:t>
      </w:r>
      <w:proofErr w:type="spellEnd"/>
      <w:r w:rsidRPr="003333BD">
        <w:rPr>
          <w:rFonts w:ascii="Times New Roman" w:eastAsia="Times New Roman" w:hAnsi="Times New Roman" w:cs="Times New Roman"/>
          <w:sz w:val="24"/>
          <w:szCs w:val="24"/>
          <w:lang w:eastAsia="en-IN"/>
        </w:rPr>
        <w:t xml:space="preserve"> recruitment performance, while the IT department may use one to track system tickets. This segmentation allows faster, department-level analytics without affecting the performance of the central warehouse. When data is too diverse or unstructured for a warehouse, organizations turn to data lakes. A data lake stores raw data of all types—structured, semi-structured, or unstructured—at low cost and massive scale. It supports flexible analysis but requires careful governance to prevent turning into a “data swamp,” a disorganized repository of unusable data. To combine the governance of data warehouses with the flexibility of data lakes, modern systems adopt the concept of a data </w:t>
      </w:r>
      <w:proofErr w:type="spellStart"/>
      <w:r w:rsidRPr="003333BD">
        <w:rPr>
          <w:rFonts w:ascii="Times New Roman" w:eastAsia="Times New Roman" w:hAnsi="Times New Roman" w:cs="Times New Roman"/>
          <w:sz w:val="24"/>
          <w:szCs w:val="24"/>
          <w:lang w:eastAsia="en-IN"/>
        </w:rPr>
        <w:t>lakehouse</w:t>
      </w:r>
      <w:proofErr w:type="spellEnd"/>
      <w:r w:rsidRPr="003333BD">
        <w:rPr>
          <w:rFonts w:ascii="Times New Roman" w:eastAsia="Times New Roman" w:hAnsi="Times New Roman" w:cs="Times New Roman"/>
          <w:sz w:val="24"/>
          <w:szCs w:val="24"/>
          <w:lang w:eastAsia="en-IN"/>
        </w:rPr>
        <w:t xml:space="preserve">. A data </w:t>
      </w:r>
      <w:proofErr w:type="spellStart"/>
      <w:r w:rsidRPr="003333BD">
        <w:rPr>
          <w:rFonts w:ascii="Times New Roman" w:eastAsia="Times New Roman" w:hAnsi="Times New Roman" w:cs="Times New Roman"/>
          <w:sz w:val="24"/>
          <w:szCs w:val="24"/>
          <w:lang w:eastAsia="en-IN"/>
        </w:rPr>
        <w:t>lakehouse</w:t>
      </w:r>
      <w:proofErr w:type="spellEnd"/>
      <w:r w:rsidRPr="003333BD">
        <w:rPr>
          <w:rFonts w:ascii="Times New Roman" w:eastAsia="Times New Roman" w:hAnsi="Times New Roman" w:cs="Times New Roman"/>
          <w:sz w:val="24"/>
          <w:szCs w:val="24"/>
          <w:lang w:eastAsia="en-IN"/>
        </w:rPr>
        <w:t>, such as the one introduced by Databricks, merges the two paradigms by maintaining the scalability of object storage while adding transactional reliability (ACID compliance) and structured querying capability.</w:t>
      </w:r>
    </w:p>
    <w:p w:rsidR="003333BD" w:rsidRPr="003333BD" w:rsidRDefault="003333BD" w:rsidP="00E40E63">
      <w:pPr>
        <w:spacing w:after="0"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pict>
          <v:rect id="_x0000_i1029" style="width:0;height:1.5pt" o:hralign="center" o:hrstd="t" o:hr="t" fillcolor="#a0a0a0" stroked="f"/>
        </w:pict>
      </w:r>
    </w:p>
    <w:p w:rsidR="003333BD" w:rsidRPr="003333BD" w:rsidRDefault="003333BD" w:rsidP="00E40E6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333BD">
        <w:rPr>
          <w:rFonts w:ascii="Times New Roman" w:eastAsia="Times New Roman" w:hAnsi="Times New Roman" w:cs="Times New Roman"/>
          <w:b/>
          <w:bCs/>
          <w:sz w:val="27"/>
          <w:szCs w:val="27"/>
          <w:lang w:eastAsia="en-IN"/>
        </w:rPr>
        <w:t>5. Categorization by Governance</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 xml:space="preserve">From a governance perspective, two emerging paradigms are Data Mesh and Data Fabric. The Data Mesh concept, introduced by </w:t>
      </w:r>
      <w:proofErr w:type="spellStart"/>
      <w:r w:rsidRPr="003333BD">
        <w:rPr>
          <w:rFonts w:ascii="Times New Roman" w:eastAsia="Times New Roman" w:hAnsi="Times New Roman" w:cs="Times New Roman"/>
          <w:sz w:val="24"/>
          <w:szCs w:val="24"/>
          <w:lang w:eastAsia="en-IN"/>
        </w:rPr>
        <w:t>Zhamak</w:t>
      </w:r>
      <w:proofErr w:type="spellEnd"/>
      <w:r w:rsidRPr="003333BD">
        <w:rPr>
          <w:rFonts w:ascii="Times New Roman" w:eastAsia="Times New Roman" w:hAnsi="Times New Roman" w:cs="Times New Roman"/>
          <w:sz w:val="24"/>
          <w:szCs w:val="24"/>
          <w:lang w:eastAsia="en-IN"/>
        </w:rPr>
        <w:t xml:space="preserve"> </w:t>
      </w:r>
      <w:proofErr w:type="spellStart"/>
      <w:r w:rsidRPr="003333BD">
        <w:rPr>
          <w:rFonts w:ascii="Times New Roman" w:eastAsia="Times New Roman" w:hAnsi="Times New Roman" w:cs="Times New Roman"/>
          <w:sz w:val="24"/>
          <w:szCs w:val="24"/>
          <w:lang w:eastAsia="en-IN"/>
        </w:rPr>
        <w:t>Dehghani</w:t>
      </w:r>
      <w:proofErr w:type="spellEnd"/>
      <w:r w:rsidRPr="003333BD">
        <w:rPr>
          <w:rFonts w:ascii="Times New Roman" w:eastAsia="Times New Roman" w:hAnsi="Times New Roman" w:cs="Times New Roman"/>
          <w:sz w:val="24"/>
          <w:szCs w:val="24"/>
          <w:lang w:eastAsia="en-IN"/>
        </w:rPr>
        <w:t>, advocates decentralizing monolithic data platforms by applying domain-driven design principles. It treats data as a product and assigns ownership to specific business domains, which manage and publish their datasets through self-serve infrastructure and shared governance. This allows teams to work autonomously while maintaining interoperability.</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Data Fabric, in contrast, focuses on creating a unified data layer that connects different systems—data lakes, warehouses, and SaaS platforms—through APIs and virtualization. It provides seamless access, integration, and security across hybrid and multi-cloud environments, supporting real-time analytics and holistic data views such as a 360-degree customer profile.</w:t>
      </w:r>
    </w:p>
    <w:p w:rsidR="003333BD" w:rsidRPr="003333BD" w:rsidRDefault="003333BD" w:rsidP="00E40E63">
      <w:pPr>
        <w:spacing w:after="0"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pict>
          <v:rect id="_x0000_i1030" style="width:0;height:1.5pt" o:hralign="center" o:hrstd="t" o:hr="t" fillcolor="#a0a0a0" stroked="f"/>
        </w:pict>
      </w:r>
    </w:p>
    <w:p w:rsidR="003333BD" w:rsidRPr="003333BD" w:rsidRDefault="003333BD" w:rsidP="00E40E6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333BD">
        <w:rPr>
          <w:rFonts w:ascii="Times New Roman" w:eastAsia="Times New Roman" w:hAnsi="Times New Roman" w:cs="Times New Roman"/>
          <w:b/>
          <w:bCs/>
          <w:sz w:val="27"/>
          <w:szCs w:val="27"/>
          <w:lang w:eastAsia="en-IN"/>
        </w:rPr>
        <w:t>6. Categorization by Processing Approach</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Data architectures can also be classified based on processing approaches, primarily Lambda and Kappa architectures. The Lambda architecture was introduced to handle both historical and real-time data efficiently. It processes incoming data along two parallel paths: the batch layer, or “cold path,” which handles historical data with high accuracy but higher latency, and the speed layer, or “hot path,” which processes data streams in real time for quick insights, though with slightly less accuracy. For example, a banking institution might use a Lambda architecture to run real-time fraud detection on streaming transactions while performing periodic batch analysis for comprehensive reporting. However, maintaining two different codebases for batch and stream processing can make Lambda systems complex and error-prone.</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To simplify this, Jay Kreps proposed the Kappa architecture. In the Kappa model, all data flows through a single streaming pipeline that supports both historical reprocessing and real-time analytics. It removes the need for separate batch layers by allowing event streams to be replayed for large-scale computation. This design is elegant and consistent, though streaming at scale can be expensive and challenging for very large historical datasets. Both Lambda and Kappa architectures are widely used in big data systems and play an important role in machine learning workflows. Lambda supports historical data for model training and real-time streams for inference, while Kappa enables continuous learning by updating models incrementally as new data arrives.</w:t>
      </w:r>
    </w:p>
    <w:p w:rsidR="003333BD" w:rsidRPr="003333BD" w:rsidRDefault="003333BD" w:rsidP="00E40E63">
      <w:pPr>
        <w:spacing w:after="0"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pict>
          <v:rect id="_x0000_i1031" style="width:0;height:1.5pt" o:hralign="center" o:hrstd="t" o:hr="t" fillcolor="#a0a0a0" stroked="f"/>
        </w:pict>
      </w:r>
    </w:p>
    <w:p w:rsidR="003333BD" w:rsidRPr="003333BD" w:rsidRDefault="003333BD" w:rsidP="00E40E6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333BD">
        <w:rPr>
          <w:rFonts w:ascii="Times New Roman" w:eastAsia="Times New Roman" w:hAnsi="Times New Roman" w:cs="Times New Roman"/>
          <w:b/>
          <w:bCs/>
          <w:sz w:val="27"/>
          <w:szCs w:val="27"/>
          <w:lang w:eastAsia="en-IN"/>
        </w:rPr>
        <w:t>7. Big Data Architecture</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Big data architectures, more broadly, manage the ingestion, storage, and analysis of data that is too large or complex for traditional systems. They deal with structured, semi-structured, and unstructured data at scales measured in terabytes or petabytes. The key components of a big data architecture include data sources such as sensors, databases, and logs; data storage systems like distributed file systems; batch and stream processing layers for transforming data; analytical data stores such as warehouses; and orchestration systems that automate data workflows. Big data solutions provide scalability, high performance through parallelism, and flexibility through open-source or cloud-based technologies. However, they also bring challenges, including complexity, the need for specialized skill sets, and the constant evolution of tools and frameworks.</w:t>
      </w:r>
    </w:p>
    <w:p w:rsidR="003333BD" w:rsidRPr="003333BD" w:rsidRDefault="003333BD" w:rsidP="00E40E63">
      <w:pPr>
        <w:spacing w:after="0"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pict>
          <v:rect id="_x0000_i1032" style="width:0;height:1.5pt" o:hralign="center" o:hrstd="t" o:hr="t" fillcolor="#a0a0a0" stroked="f"/>
        </w:pict>
      </w:r>
    </w:p>
    <w:p w:rsidR="003333BD" w:rsidRPr="003333BD" w:rsidRDefault="003333BD" w:rsidP="00E40E6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333BD">
        <w:rPr>
          <w:rFonts w:ascii="Times New Roman" w:eastAsia="Times New Roman" w:hAnsi="Times New Roman" w:cs="Times New Roman"/>
          <w:b/>
          <w:bCs/>
          <w:sz w:val="27"/>
          <w:szCs w:val="27"/>
          <w:lang w:eastAsia="en-IN"/>
        </w:rPr>
        <w:t>8. Summary and Key Takeaways</w:t>
      </w:r>
    </w:p>
    <w:p w:rsidR="003333BD" w:rsidRPr="003333BD" w:rsidRDefault="003333BD" w:rsidP="00E40E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33BD">
        <w:rPr>
          <w:rFonts w:ascii="Times New Roman" w:eastAsia="Times New Roman" w:hAnsi="Times New Roman" w:cs="Times New Roman"/>
          <w:sz w:val="24"/>
          <w:szCs w:val="24"/>
          <w:lang w:eastAsia="en-IN"/>
        </w:rPr>
        <w:t>In summary, data architecture provides the essential blueprint that connects business goals with technical implementation in data-driven organizations. Whether centralized or decentralized, and whether built around warehouses, lakes, or meshes, a strong architecture ensures that data remains accurate, governed, and actionable. As modern enterprises embrace real-time decision-making, machine learning, and AI-driven systems, the importance of a flexible, scalable, and well-governed data architecture continues to grow. Ultimately, effective data engineering begins with an architecture that is not only technically robust but also strategically aligned with the needs of the business.</w:t>
      </w:r>
    </w:p>
    <w:p w:rsidR="00FC261C" w:rsidRDefault="003333BD" w:rsidP="00E40E63">
      <w:pPr>
        <w:jc w:val="both"/>
      </w:pPr>
      <w:r w:rsidRPr="003333BD">
        <w:rPr>
          <w:rFonts w:ascii="Times New Roman" w:eastAsia="Times New Roman" w:hAnsi="Times New Roman" w:cs="Times New Roman"/>
          <w:sz w:val="24"/>
          <w:szCs w:val="24"/>
          <w:lang w:eastAsia="en-IN"/>
        </w:rPr>
        <w:pict>
          <v:rect id="_x0000_i1040" style="width:0;height:1.5pt" o:hralign="center" o:hrstd="t" o:hr="t" fillcolor="#a0a0a0" stroked="f"/>
        </w:pict>
      </w:r>
    </w:p>
    <w:sectPr w:rsidR="00FC2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637"/>
    <w:rsid w:val="003333BD"/>
    <w:rsid w:val="00B65637"/>
    <w:rsid w:val="00CD0D00"/>
    <w:rsid w:val="00E40E63"/>
    <w:rsid w:val="00FC2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C9BA4"/>
  <w15:chartTrackingRefBased/>
  <w15:docId w15:val="{5698379E-1D72-45AE-B279-0C20E8F69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0D00"/>
  </w:style>
  <w:style w:type="paragraph" w:styleId="Heading3">
    <w:name w:val="heading 3"/>
    <w:basedOn w:val="Normal"/>
    <w:link w:val="Heading3Char"/>
    <w:uiPriority w:val="9"/>
    <w:qFormat/>
    <w:rsid w:val="003333B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33B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333BD"/>
    <w:rPr>
      <w:b/>
      <w:bCs/>
    </w:rPr>
  </w:style>
  <w:style w:type="paragraph" w:styleId="NormalWeb">
    <w:name w:val="Normal (Web)"/>
    <w:basedOn w:val="Normal"/>
    <w:uiPriority w:val="99"/>
    <w:semiHidden/>
    <w:unhideWhenUsed/>
    <w:rsid w:val="003333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971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1418</Words>
  <Characters>8086</Characters>
  <Application>Microsoft Office Word</Application>
  <DocSecurity>0</DocSecurity>
  <Lines>67</Lines>
  <Paragraphs>18</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4</cp:revision>
  <dcterms:created xsi:type="dcterms:W3CDTF">2025-11-06T10:08:00Z</dcterms:created>
  <dcterms:modified xsi:type="dcterms:W3CDTF">2025-11-06T10:12:00Z</dcterms:modified>
</cp:coreProperties>
</file>