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1BB760" w14:textId="5D8040BE" w:rsidR="00AE33B0" w:rsidRDefault="00AE33B0" w:rsidP="00557336">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 xml:space="preserve">Student Notes: </w:t>
      </w:r>
      <w:r>
        <w:rPr>
          <w:rFonts w:ascii="Times New Roman" w:eastAsia="Times New Roman" w:hAnsi="Times New Roman" w:cs="Times New Roman"/>
          <w:b/>
          <w:bCs/>
          <w:kern w:val="36"/>
          <w:sz w:val="36"/>
          <w:szCs w:val="36"/>
          <w:lang w:eastAsia="en-IN"/>
        </w:rPr>
        <w:t>ML Lifecycle and Workflow</w:t>
      </w:r>
    </w:p>
    <w:p w14:paraId="2256C6DA" w14:textId="77777777" w:rsidR="00AE33B0" w:rsidRDefault="00AE33B0" w:rsidP="00557336">
      <w:pPr>
        <w:jc w:val="both"/>
        <w:rPr>
          <w:rFonts w:ascii="Times New Roman" w:hAnsi="Times New Roman" w:cs="Times New Roman"/>
          <w:color w:val="FF0000"/>
          <w:sz w:val="32"/>
          <w:szCs w:val="32"/>
        </w:rPr>
      </w:pPr>
      <w:r>
        <w:rPr>
          <w:rFonts w:ascii="Times New Roman" w:hAnsi="Times New Roman" w:cs="Times New Roman"/>
          <w:color w:val="FF0000"/>
          <w:sz w:val="32"/>
          <w:szCs w:val="32"/>
        </w:rPr>
        <w:t>AI Generated Notes (Not allowed in exam centres)</w:t>
      </w:r>
    </w:p>
    <w:p w14:paraId="7CB399A3" w14:textId="77777777" w:rsidR="00AE33B0" w:rsidRDefault="00AE33B0" w:rsidP="00557336">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5D3B29">
          <v:rect id="_x0000_i1025" style="width:451.3pt;height:1.5pt" o:hralign="center" o:hrstd="t" o:hr="t" fillcolor="#a0a0a0" stroked="f"/>
        </w:pict>
      </w:r>
    </w:p>
    <w:p w14:paraId="7771F595" w14:textId="29D8EACD" w:rsidR="002D71D4" w:rsidRDefault="002D71D4" w:rsidP="00557336">
      <w:pPr>
        <w:jc w:val="both"/>
      </w:pPr>
    </w:p>
    <w:p w14:paraId="5EA1A336" w14:textId="77777777" w:rsidR="00557336" w:rsidRPr="00557336" w:rsidRDefault="00557336" w:rsidP="0055733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57336">
        <w:rPr>
          <w:rFonts w:ascii="Times New Roman" w:eastAsia="Times New Roman" w:hAnsi="Times New Roman" w:cs="Times New Roman"/>
          <w:b/>
          <w:bCs/>
          <w:sz w:val="36"/>
          <w:szCs w:val="36"/>
          <w:lang w:eastAsia="en-IN"/>
        </w:rPr>
        <w:t>1. Introduction to the ML Lifecycle</w:t>
      </w:r>
    </w:p>
    <w:p w14:paraId="79FF2E86" w14:textId="77777777" w:rsidR="00557336" w:rsidRPr="00557336" w:rsidRDefault="00557336" w:rsidP="0055733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7336">
        <w:rPr>
          <w:rFonts w:ascii="Times New Roman" w:eastAsia="Times New Roman" w:hAnsi="Times New Roman" w:cs="Times New Roman"/>
          <w:sz w:val="24"/>
          <w:szCs w:val="24"/>
          <w:lang w:eastAsia="en-IN"/>
        </w:rPr>
        <w:t>Machine Learning has moved from purely research environments into mainstream industry due to abundant data, generative AI, and scalable cloud compute. The core idea is that ML systems learn through iterative cycles on data. The ML lifecycle provides a structured, repeatable process for planning, developing, deploying, and monitoring ML workloads. Instead of treating ML as a one-time activity, the lifecycle emphasizes continuous improvement, feedback loops, and disciplined engineering practices to ensure that models create measurable business value.</w:t>
      </w:r>
    </w:p>
    <w:p w14:paraId="4DA8CEB4" w14:textId="77777777" w:rsidR="00557336" w:rsidRPr="00557336" w:rsidRDefault="00557336" w:rsidP="0055733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57336">
        <w:rPr>
          <w:rFonts w:ascii="Times New Roman" w:eastAsia="Times New Roman" w:hAnsi="Times New Roman" w:cs="Times New Roman"/>
          <w:b/>
          <w:bCs/>
          <w:sz w:val="36"/>
          <w:szCs w:val="36"/>
          <w:lang w:eastAsia="en-IN"/>
        </w:rPr>
        <w:t>2. Three Levels of ML Software</w:t>
      </w:r>
    </w:p>
    <w:p w14:paraId="600EAB53" w14:textId="77777777" w:rsidR="00557336" w:rsidRPr="00557336" w:rsidRDefault="00557336" w:rsidP="0055733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7336">
        <w:rPr>
          <w:rFonts w:ascii="Times New Roman" w:eastAsia="Times New Roman" w:hAnsi="Times New Roman" w:cs="Times New Roman"/>
          <w:sz w:val="24"/>
          <w:szCs w:val="24"/>
          <w:lang w:eastAsia="en-IN"/>
        </w:rPr>
        <w:t>Every ML-based software system is built around three important assets: data, the model, and the code that integrates everything into an application. The data layer focuses on acquisition and preparation; the model layer handles training, tuning, and validating algorithms; and the code layer deploys the trained model as part of a live system. ML projects succeed when teams bring together Data Engineering, ML Model Engineering, and Software Engineering in a coordinated manner.</w:t>
      </w:r>
    </w:p>
    <w:p w14:paraId="2DCF8A7C" w14:textId="77777777" w:rsidR="00557336" w:rsidRPr="00557336" w:rsidRDefault="00557336" w:rsidP="0055733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57336">
        <w:rPr>
          <w:rFonts w:ascii="Times New Roman" w:eastAsia="Times New Roman" w:hAnsi="Times New Roman" w:cs="Times New Roman"/>
          <w:b/>
          <w:bCs/>
          <w:sz w:val="36"/>
          <w:szCs w:val="36"/>
          <w:lang w:eastAsia="en-IN"/>
        </w:rPr>
        <w:t>3. Data Engineering and Data Pipelines</w:t>
      </w:r>
    </w:p>
    <w:p w14:paraId="0E009024" w14:textId="77777777" w:rsidR="00557336" w:rsidRPr="00557336" w:rsidRDefault="00557336" w:rsidP="0055733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7336">
        <w:rPr>
          <w:rFonts w:ascii="Times New Roman" w:eastAsia="Times New Roman" w:hAnsi="Times New Roman" w:cs="Times New Roman"/>
          <w:sz w:val="24"/>
          <w:szCs w:val="24"/>
          <w:lang w:eastAsia="en-IN"/>
        </w:rPr>
        <w:t xml:space="preserve">Data Engineering forms the foundation of any ML project because model performance largely depends on the quality of incoming data. The data pipeline begins with ingestion, where raw data is collected from multiple systems such as databases, logs, sensors, or data lakes. Activities like identifying data sources, estimating storage needs, ensuring privacy compliance, and </w:t>
      </w:r>
      <w:proofErr w:type="spellStart"/>
      <w:r w:rsidRPr="00557336">
        <w:rPr>
          <w:rFonts w:ascii="Times New Roman" w:eastAsia="Times New Roman" w:hAnsi="Times New Roman" w:cs="Times New Roman"/>
          <w:sz w:val="24"/>
          <w:szCs w:val="24"/>
          <w:lang w:eastAsia="en-IN"/>
        </w:rPr>
        <w:t>cataloging</w:t>
      </w:r>
      <w:proofErr w:type="spellEnd"/>
      <w:r w:rsidRPr="00557336">
        <w:rPr>
          <w:rFonts w:ascii="Times New Roman" w:eastAsia="Times New Roman" w:hAnsi="Times New Roman" w:cs="Times New Roman"/>
          <w:sz w:val="24"/>
          <w:szCs w:val="24"/>
          <w:lang w:eastAsia="en-IN"/>
        </w:rPr>
        <w:t xml:space="preserve"> metadata are essential at this stage. Once collected, the data undergoes exploration and validation, during which analysts profile attributes, evaluate distribution patterns, identify missing values, and visualize trends for better understanding. After exploration, data wrangling or cleaning transforms the data into a usable format by fixing outliers, filling or removing missing values, and restructuring fields. Finally, the cleaned dataset is split into training, validation, and testing partitions to avoid data leakage and ensure fair evaluation of the model.</w:t>
      </w:r>
    </w:p>
    <w:p w14:paraId="46A6676E" w14:textId="77777777" w:rsidR="00557336" w:rsidRPr="00557336" w:rsidRDefault="00557336" w:rsidP="0055733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57336">
        <w:rPr>
          <w:rFonts w:ascii="Times New Roman" w:eastAsia="Times New Roman" w:hAnsi="Times New Roman" w:cs="Times New Roman"/>
          <w:b/>
          <w:bCs/>
          <w:sz w:val="36"/>
          <w:szCs w:val="36"/>
          <w:lang w:eastAsia="en-IN"/>
        </w:rPr>
        <w:t>4. ML Lifecycle – Core Phases</w:t>
      </w:r>
    </w:p>
    <w:p w14:paraId="78DAC332" w14:textId="77777777" w:rsidR="00557336" w:rsidRPr="00557336" w:rsidRDefault="00557336" w:rsidP="0055733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7336">
        <w:rPr>
          <w:rFonts w:ascii="Times New Roman" w:eastAsia="Times New Roman" w:hAnsi="Times New Roman" w:cs="Times New Roman"/>
          <w:sz w:val="24"/>
          <w:szCs w:val="24"/>
          <w:lang w:eastAsia="en-IN"/>
        </w:rPr>
        <w:t xml:space="preserve">The lifecycle begins with identifying the business goal, which clarifies the problem to be solved and the value expected from an ML solution. Once the business objective is understood, the next step is ML problem framing, where the task is defined in terms of inputs, outputs, labels, and performance metrics. After problem framing, data processing converts raw data into meaningful features through collection, cleaning, and feature engineering. Model development involves selecting algorithms, training the model, tuning hyperparameters, and validating its performance. Once a model is ready, it moves to deployment where it becomes part of a </w:t>
      </w:r>
      <w:r w:rsidRPr="00557336">
        <w:rPr>
          <w:rFonts w:ascii="Times New Roman" w:eastAsia="Times New Roman" w:hAnsi="Times New Roman" w:cs="Times New Roman"/>
          <w:sz w:val="24"/>
          <w:szCs w:val="24"/>
          <w:lang w:eastAsia="en-IN"/>
        </w:rPr>
        <w:lastRenderedPageBreak/>
        <w:t>production system. The final phase, monitoring, tracks performance, detects data drift or concept drift, and triggers retraining when the model begins to degrade.</w:t>
      </w:r>
    </w:p>
    <w:p w14:paraId="7B7F4601" w14:textId="77777777" w:rsidR="00557336" w:rsidRPr="00557336" w:rsidRDefault="00557336" w:rsidP="0055733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57336">
        <w:rPr>
          <w:rFonts w:ascii="Times New Roman" w:eastAsia="Times New Roman" w:hAnsi="Times New Roman" w:cs="Times New Roman"/>
          <w:b/>
          <w:bCs/>
          <w:sz w:val="36"/>
          <w:szCs w:val="36"/>
          <w:lang w:eastAsia="en-IN"/>
        </w:rPr>
        <w:t>5. Business Goal Identification and ML Framing</w:t>
      </w:r>
    </w:p>
    <w:p w14:paraId="5CAD837B" w14:textId="77777777" w:rsidR="00557336" w:rsidRPr="00557336" w:rsidRDefault="00557336" w:rsidP="0055733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7336">
        <w:rPr>
          <w:rFonts w:ascii="Times New Roman" w:eastAsia="Times New Roman" w:hAnsi="Times New Roman" w:cs="Times New Roman"/>
          <w:sz w:val="24"/>
          <w:szCs w:val="24"/>
          <w:lang w:eastAsia="en-IN"/>
        </w:rPr>
        <w:t xml:space="preserve">Identifying the business goal is the most important stage because organizations must clearly understand what they want to improve—whether it is customer churn reduction, fraud detection, or revenue growth. Stakeholders align on key objectives, success criteria, and the business metrics that will be influenced by the ML system. After the business intent is defined, the ML problem is framed by identifying what to observe, what to predict, and how success should be measured using technical metrics like accuracy or RMSE. Teams evaluate whether ML is required at all or whether simple rules might suffice. A plan for data sourcing, </w:t>
      </w:r>
      <w:proofErr w:type="spellStart"/>
      <w:r w:rsidRPr="00557336">
        <w:rPr>
          <w:rFonts w:ascii="Times New Roman" w:eastAsia="Times New Roman" w:hAnsi="Times New Roman" w:cs="Times New Roman"/>
          <w:sz w:val="24"/>
          <w:szCs w:val="24"/>
          <w:lang w:eastAsia="en-IN"/>
        </w:rPr>
        <w:t>labeling</w:t>
      </w:r>
      <w:proofErr w:type="spellEnd"/>
      <w:r w:rsidRPr="00557336">
        <w:rPr>
          <w:rFonts w:ascii="Times New Roman" w:eastAsia="Times New Roman" w:hAnsi="Times New Roman" w:cs="Times New Roman"/>
          <w:sz w:val="24"/>
          <w:szCs w:val="24"/>
          <w:lang w:eastAsia="en-IN"/>
        </w:rPr>
        <w:t>, and annotation is established, followed by selecting simple baseline models and iterating toward more complex ones.</w:t>
      </w:r>
    </w:p>
    <w:p w14:paraId="0799EDEA" w14:textId="77777777" w:rsidR="00557336" w:rsidRPr="00557336" w:rsidRDefault="00557336" w:rsidP="0055733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57336">
        <w:rPr>
          <w:rFonts w:ascii="Times New Roman" w:eastAsia="Times New Roman" w:hAnsi="Times New Roman" w:cs="Times New Roman"/>
          <w:b/>
          <w:bCs/>
          <w:sz w:val="36"/>
          <w:szCs w:val="36"/>
          <w:lang w:eastAsia="en-IN"/>
        </w:rPr>
        <w:t>6. ML Architecture and Data Processing Components</w:t>
      </w:r>
    </w:p>
    <w:p w14:paraId="3748D086" w14:textId="77777777" w:rsidR="00557336" w:rsidRPr="00557336" w:rsidRDefault="00557336" w:rsidP="0055733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7336">
        <w:rPr>
          <w:rFonts w:ascii="Times New Roman" w:eastAsia="Times New Roman" w:hAnsi="Times New Roman" w:cs="Times New Roman"/>
          <w:sz w:val="24"/>
          <w:szCs w:val="24"/>
          <w:lang w:eastAsia="en-IN"/>
        </w:rPr>
        <w:t>A machine learning architecture includes systems such as feature stores, model registries, lineage trackers, schedulers, and alarm managers. Feature stores enable consistent reuse of features across training and inference, while model registries store model versions and metadata. Feedback loops in the architecture help teams adjust data and features based on model evaluation. The data processing stage itself includes collecting structured or unstructured data from various sources, ingesting through ETL pipelines, storing data in lakes or warehouses, and preparing data through cleaning, partitioning, scaling, balancing, augmentation, and feature engineering. These activities help shape high-quality datasets that allow models to learn meaningful patterns.</w:t>
      </w:r>
    </w:p>
    <w:p w14:paraId="7F746617" w14:textId="77777777" w:rsidR="00557336" w:rsidRPr="00557336" w:rsidRDefault="00557336" w:rsidP="0055733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57336">
        <w:rPr>
          <w:rFonts w:ascii="Times New Roman" w:eastAsia="Times New Roman" w:hAnsi="Times New Roman" w:cs="Times New Roman"/>
          <w:b/>
          <w:bCs/>
          <w:sz w:val="36"/>
          <w:szCs w:val="36"/>
          <w:lang w:eastAsia="en-IN"/>
        </w:rPr>
        <w:t>7. Feature Engineering</w:t>
      </w:r>
    </w:p>
    <w:p w14:paraId="2F7D7026" w14:textId="77777777" w:rsidR="00557336" w:rsidRPr="00557336" w:rsidRDefault="00557336" w:rsidP="0055733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7336">
        <w:rPr>
          <w:rFonts w:ascii="Times New Roman" w:eastAsia="Times New Roman" w:hAnsi="Times New Roman" w:cs="Times New Roman"/>
          <w:sz w:val="24"/>
          <w:szCs w:val="24"/>
          <w:lang w:eastAsia="en-IN"/>
        </w:rPr>
        <w:t>Feature engineering transforms raw attributes into meaningful inputs for the model. Feature creation includes generating new variables like one-hot encodings or aggregated fields, while transformation techniques such as binning or logarithmic scaling reshape data to improve learning. Feature extraction techniques like PCA and LDA reduce dimensionality, making modeling more efficient. Feature selection identifies the subset of attributes that contribute the most predictive power through importance scores or correlation analysis.</w:t>
      </w:r>
    </w:p>
    <w:p w14:paraId="7A443BF1" w14:textId="77777777" w:rsidR="00557336" w:rsidRPr="00557336" w:rsidRDefault="00557336" w:rsidP="0055733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57336">
        <w:rPr>
          <w:rFonts w:ascii="Times New Roman" w:eastAsia="Times New Roman" w:hAnsi="Times New Roman" w:cs="Times New Roman"/>
          <w:b/>
          <w:bCs/>
          <w:sz w:val="36"/>
          <w:szCs w:val="36"/>
          <w:lang w:eastAsia="en-IN"/>
        </w:rPr>
        <w:t>8. Model Development, Training, and Tuning</w:t>
      </w:r>
    </w:p>
    <w:p w14:paraId="26BC7A19" w14:textId="77777777" w:rsidR="00557336" w:rsidRPr="00557336" w:rsidRDefault="00557336" w:rsidP="0055733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7336">
        <w:rPr>
          <w:rFonts w:ascii="Times New Roman" w:eastAsia="Times New Roman" w:hAnsi="Times New Roman" w:cs="Times New Roman"/>
          <w:sz w:val="24"/>
          <w:szCs w:val="24"/>
          <w:lang w:eastAsia="en-IN"/>
        </w:rPr>
        <w:t xml:space="preserve">During model development, engineers write algorithmic code, apply version control, and build CI/CD pipelines to automate training and testing. Algorithm selection involves experimenting with multiple models and tuning their performance. Distributed training strategies such as data parallelism or model parallelism are used when datasets or models become large. Model training is monitored for bottlenecks and optimization issues such as vanishing gradients or overfitting. Hyperparameter tuning helps identify optimal settings like learning rate or number of layers. The outputs of training—known as model </w:t>
      </w:r>
      <w:proofErr w:type="spellStart"/>
      <w:r w:rsidRPr="00557336">
        <w:rPr>
          <w:rFonts w:ascii="Times New Roman" w:eastAsia="Times New Roman" w:hAnsi="Times New Roman" w:cs="Times New Roman"/>
          <w:sz w:val="24"/>
          <w:szCs w:val="24"/>
          <w:lang w:eastAsia="en-IN"/>
        </w:rPr>
        <w:t>artifacts</w:t>
      </w:r>
      <w:proofErr w:type="spellEnd"/>
      <w:r w:rsidRPr="00557336">
        <w:rPr>
          <w:rFonts w:ascii="Times New Roman" w:eastAsia="Times New Roman" w:hAnsi="Times New Roman" w:cs="Times New Roman"/>
          <w:sz w:val="24"/>
          <w:szCs w:val="24"/>
          <w:lang w:eastAsia="en-IN"/>
        </w:rPr>
        <w:t>—are stored and later used for inference.</w:t>
      </w:r>
    </w:p>
    <w:p w14:paraId="27A4DA24" w14:textId="77777777" w:rsidR="00557336" w:rsidRPr="00557336" w:rsidRDefault="00557336" w:rsidP="0055733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57336">
        <w:rPr>
          <w:rFonts w:ascii="Times New Roman" w:eastAsia="Times New Roman" w:hAnsi="Times New Roman" w:cs="Times New Roman"/>
          <w:b/>
          <w:bCs/>
          <w:sz w:val="36"/>
          <w:szCs w:val="36"/>
          <w:lang w:eastAsia="en-IN"/>
        </w:rPr>
        <w:t>9. Deployment Strategies</w:t>
      </w:r>
    </w:p>
    <w:p w14:paraId="7A514E5F" w14:textId="77777777" w:rsidR="00557336" w:rsidRPr="00557336" w:rsidRDefault="00557336" w:rsidP="0055733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7336">
        <w:rPr>
          <w:rFonts w:ascii="Times New Roman" w:eastAsia="Times New Roman" w:hAnsi="Times New Roman" w:cs="Times New Roman"/>
          <w:sz w:val="24"/>
          <w:szCs w:val="24"/>
          <w:lang w:eastAsia="en-IN"/>
        </w:rPr>
        <w:t>Deployment involves packaging the model, retrieving features from stores, and enabling the inference process through APIs or microservices. Techniques such as blue–green deployment, canary releases, A/B testing, and shadow testing minimize risk while releasing updated models. The inference pipeline automates receiving inputs, generating predictions, and performing post-processing in real time or in batch mode. To maintain freshness, schedulers periodically trigger model retraining based on updated data.</w:t>
      </w:r>
    </w:p>
    <w:p w14:paraId="1C3894AA" w14:textId="77777777" w:rsidR="00557336" w:rsidRPr="00557336" w:rsidRDefault="00557336" w:rsidP="0055733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57336">
        <w:rPr>
          <w:rFonts w:ascii="Times New Roman" w:eastAsia="Times New Roman" w:hAnsi="Times New Roman" w:cs="Times New Roman"/>
          <w:b/>
          <w:bCs/>
          <w:sz w:val="36"/>
          <w:szCs w:val="36"/>
          <w:lang w:eastAsia="en-IN"/>
        </w:rPr>
        <w:t>10. Model Monitoring and Drift Detection</w:t>
      </w:r>
    </w:p>
    <w:p w14:paraId="41AC04DD" w14:textId="77777777" w:rsidR="00557336" w:rsidRPr="00557336" w:rsidRDefault="00557336" w:rsidP="0055733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7336">
        <w:rPr>
          <w:rFonts w:ascii="Times New Roman" w:eastAsia="Times New Roman" w:hAnsi="Times New Roman" w:cs="Times New Roman"/>
          <w:sz w:val="24"/>
          <w:szCs w:val="24"/>
          <w:lang w:eastAsia="en-IN"/>
        </w:rPr>
        <w:t>Once deployed, the model must be monitored continuously to ensure that it operates reliably. Monitoring systems track prediction quality, data quality, and signs of drift. Data drift occurs when incoming data differs significantly from the training distribution, while concept drift occurs when relationships between inputs and target variables change. Explainability tools help evaluate whether the model’s decisions remain trustworthy. When issues are detected, alerting systems trigger retraining pipelines, ensuring that the ML lifecycle stays iterative and responsive.</w:t>
      </w:r>
    </w:p>
    <w:p w14:paraId="7F437A95" w14:textId="77777777" w:rsidR="00557336" w:rsidRPr="00557336" w:rsidRDefault="00557336" w:rsidP="0055733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57336">
        <w:rPr>
          <w:rFonts w:ascii="Times New Roman" w:eastAsia="Times New Roman" w:hAnsi="Times New Roman" w:cs="Times New Roman"/>
          <w:b/>
          <w:bCs/>
          <w:sz w:val="36"/>
          <w:szCs w:val="36"/>
          <w:lang w:eastAsia="en-IN"/>
        </w:rPr>
        <w:t>11. ML Workflows and Serving Patterns</w:t>
      </w:r>
    </w:p>
    <w:p w14:paraId="5AC2A056" w14:textId="77777777" w:rsidR="00557336" w:rsidRPr="00557336" w:rsidRDefault="00557336" w:rsidP="0055733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7336">
        <w:rPr>
          <w:rFonts w:ascii="Times New Roman" w:eastAsia="Times New Roman" w:hAnsi="Times New Roman" w:cs="Times New Roman"/>
          <w:sz w:val="24"/>
          <w:szCs w:val="24"/>
          <w:lang w:eastAsia="en-IN"/>
        </w:rPr>
        <w:t>Machine learning workflows come in several forms. Offline learning trains models on historical data and updates them occasionally, while online or incremental learning retrains models frequently as new data streams arrive. Prediction workflows may rely on batch jobs or real-time inference depending on business needs. Serving patterns include Model-as-a-Service, where the model is exposed through an API, Model-as-a-Dependency, where the model is embedded inside the application, and Precompute Serving, where predictions are calculated in advance and stored. Model-on-Demand uses queue-based architectures, while Federated Learning allows devices like mobile phones to train local models and share only learned parameters with the server for privacy.</w:t>
      </w:r>
    </w:p>
    <w:p w14:paraId="778DE6F8" w14:textId="77777777" w:rsidR="00557336" w:rsidRPr="00557336" w:rsidRDefault="00557336" w:rsidP="0055733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57336">
        <w:rPr>
          <w:rFonts w:ascii="Times New Roman" w:eastAsia="Times New Roman" w:hAnsi="Times New Roman" w:cs="Times New Roman"/>
          <w:b/>
          <w:bCs/>
          <w:sz w:val="36"/>
          <w:szCs w:val="36"/>
          <w:lang w:eastAsia="en-IN"/>
        </w:rPr>
        <w:t>12. Model Packaging and Serialization</w:t>
      </w:r>
    </w:p>
    <w:p w14:paraId="19E2AF3B" w14:textId="77777777" w:rsidR="00557336" w:rsidRPr="00557336" w:rsidRDefault="00557336" w:rsidP="0055733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7336">
        <w:rPr>
          <w:rFonts w:ascii="Times New Roman" w:eastAsia="Times New Roman" w:hAnsi="Times New Roman" w:cs="Times New Roman"/>
          <w:sz w:val="24"/>
          <w:szCs w:val="24"/>
          <w:lang w:eastAsia="en-IN"/>
        </w:rPr>
        <w:t xml:space="preserve">ML models need standardized formats to be reused across environments. Language-agnostic formats like PMML, PFA, and ONNX allow models to run outside their training environment. Vendor-specific formats </w:t>
      </w:r>
      <w:proofErr w:type="gramStart"/>
      <w:r w:rsidRPr="00557336">
        <w:rPr>
          <w:rFonts w:ascii="Times New Roman" w:eastAsia="Times New Roman" w:hAnsi="Times New Roman" w:cs="Times New Roman"/>
          <w:sz w:val="24"/>
          <w:szCs w:val="24"/>
          <w:lang w:eastAsia="en-IN"/>
        </w:rPr>
        <w:t>include .</w:t>
      </w:r>
      <w:proofErr w:type="spellStart"/>
      <w:r w:rsidRPr="00557336">
        <w:rPr>
          <w:rFonts w:ascii="Times New Roman" w:eastAsia="Times New Roman" w:hAnsi="Times New Roman" w:cs="Times New Roman"/>
          <w:sz w:val="24"/>
          <w:szCs w:val="24"/>
          <w:lang w:eastAsia="en-IN"/>
        </w:rPr>
        <w:t>pkl</w:t>
      </w:r>
      <w:proofErr w:type="spellEnd"/>
      <w:proofErr w:type="gramEnd"/>
      <w:r w:rsidRPr="00557336">
        <w:rPr>
          <w:rFonts w:ascii="Times New Roman" w:eastAsia="Times New Roman" w:hAnsi="Times New Roman" w:cs="Times New Roman"/>
          <w:sz w:val="24"/>
          <w:szCs w:val="24"/>
          <w:lang w:eastAsia="en-IN"/>
        </w:rPr>
        <w:t xml:space="preserve"> for Scikit-Learn, .pb for TensorFlow, .</w:t>
      </w:r>
      <w:proofErr w:type="spellStart"/>
      <w:r w:rsidRPr="00557336">
        <w:rPr>
          <w:rFonts w:ascii="Times New Roman" w:eastAsia="Times New Roman" w:hAnsi="Times New Roman" w:cs="Times New Roman"/>
          <w:sz w:val="24"/>
          <w:szCs w:val="24"/>
          <w:lang w:eastAsia="en-IN"/>
        </w:rPr>
        <w:t>pt</w:t>
      </w:r>
      <w:proofErr w:type="spellEnd"/>
      <w:r w:rsidRPr="00557336">
        <w:rPr>
          <w:rFonts w:ascii="Times New Roman" w:eastAsia="Times New Roman" w:hAnsi="Times New Roman" w:cs="Times New Roman"/>
          <w:sz w:val="24"/>
          <w:szCs w:val="24"/>
          <w:lang w:eastAsia="en-IN"/>
        </w:rPr>
        <w:t xml:space="preserve"> for </w:t>
      </w:r>
      <w:proofErr w:type="spellStart"/>
      <w:r w:rsidRPr="00557336">
        <w:rPr>
          <w:rFonts w:ascii="Times New Roman" w:eastAsia="Times New Roman" w:hAnsi="Times New Roman" w:cs="Times New Roman"/>
          <w:sz w:val="24"/>
          <w:szCs w:val="24"/>
          <w:lang w:eastAsia="en-IN"/>
        </w:rPr>
        <w:t>PyTorch</w:t>
      </w:r>
      <w:proofErr w:type="spellEnd"/>
      <w:r w:rsidRPr="00557336">
        <w:rPr>
          <w:rFonts w:ascii="Times New Roman" w:eastAsia="Times New Roman" w:hAnsi="Times New Roman" w:cs="Times New Roman"/>
          <w:sz w:val="24"/>
          <w:szCs w:val="24"/>
          <w:lang w:eastAsia="en-IN"/>
        </w:rPr>
        <w:t>, and .</w:t>
      </w:r>
      <w:proofErr w:type="spellStart"/>
      <w:r w:rsidRPr="00557336">
        <w:rPr>
          <w:rFonts w:ascii="Times New Roman" w:eastAsia="Times New Roman" w:hAnsi="Times New Roman" w:cs="Times New Roman"/>
          <w:sz w:val="24"/>
          <w:szCs w:val="24"/>
          <w:lang w:eastAsia="en-IN"/>
        </w:rPr>
        <w:t>mlmodel</w:t>
      </w:r>
      <w:proofErr w:type="spellEnd"/>
      <w:r w:rsidRPr="00557336">
        <w:rPr>
          <w:rFonts w:ascii="Times New Roman" w:eastAsia="Times New Roman" w:hAnsi="Times New Roman" w:cs="Times New Roman"/>
          <w:sz w:val="24"/>
          <w:szCs w:val="24"/>
          <w:lang w:eastAsia="en-IN"/>
        </w:rPr>
        <w:t xml:space="preserve"> for Apple Core ML. Packaging ensures that models remain portable, reproducible, and easy to deploy in production platforms.</w:t>
      </w:r>
    </w:p>
    <w:p w14:paraId="28693D15" w14:textId="77777777" w:rsidR="00557336" w:rsidRPr="00557336" w:rsidRDefault="00557336" w:rsidP="0055733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57336">
        <w:rPr>
          <w:rFonts w:ascii="Times New Roman" w:eastAsia="Times New Roman" w:hAnsi="Times New Roman" w:cs="Times New Roman"/>
          <w:b/>
          <w:bCs/>
          <w:sz w:val="36"/>
          <w:szCs w:val="36"/>
          <w:lang w:eastAsia="en-IN"/>
        </w:rPr>
        <w:t xml:space="preserve">13. MLOps and the Link Between </w:t>
      </w:r>
      <w:proofErr w:type="spellStart"/>
      <w:r w:rsidRPr="00557336">
        <w:rPr>
          <w:rFonts w:ascii="Times New Roman" w:eastAsia="Times New Roman" w:hAnsi="Times New Roman" w:cs="Times New Roman"/>
          <w:b/>
          <w:bCs/>
          <w:sz w:val="36"/>
          <w:szCs w:val="36"/>
          <w:lang w:eastAsia="en-IN"/>
        </w:rPr>
        <w:t>DataOps</w:t>
      </w:r>
      <w:proofErr w:type="spellEnd"/>
      <w:r w:rsidRPr="00557336">
        <w:rPr>
          <w:rFonts w:ascii="Times New Roman" w:eastAsia="Times New Roman" w:hAnsi="Times New Roman" w:cs="Times New Roman"/>
          <w:b/>
          <w:bCs/>
          <w:sz w:val="36"/>
          <w:szCs w:val="36"/>
          <w:lang w:eastAsia="en-IN"/>
        </w:rPr>
        <w:t xml:space="preserve">, </w:t>
      </w:r>
      <w:proofErr w:type="spellStart"/>
      <w:r w:rsidRPr="00557336">
        <w:rPr>
          <w:rFonts w:ascii="Times New Roman" w:eastAsia="Times New Roman" w:hAnsi="Times New Roman" w:cs="Times New Roman"/>
          <w:b/>
          <w:bCs/>
          <w:sz w:val="36"/>
          <w:szCs w:val="36"/>
          <w:lang w:eastAsia="en-IN"/>
        </w:rPr>
        <w:t>ModelOps</w:t>
      </w:r>
      <w:proofErr w:type="spellEnd"/>
      <w:r w:rsidRPr="00557336">
        <w:rPr>
          <w:rFonts w:ascii="Times New Roman" w:eastAsia="Times New Roman" w:hAnsi="Times New Roman" w:cs="Times New Roman"/>
          <w:b/>
          <w:bCs/>
          <w:sz w:val="36"/>
          <w:szCs w:val="36"/>
          <w:lang w:eastAsia="en-IN"/>
        </w:rPr>
        <w:t>, and DevOps</w:t>
      </w:r>
    </w:p>
    <w:p w14:paraId="68590F84" w14:textId="77777777" w:rsidR="00557336" w:rsidRPr="00557336" w:rsidRDefault="00557336" w:rsidP="0055733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7336">
        <w:rPr>
          <w:rFonts w:ascii="Times New Roman" w:eastAsia="Times New Roman" w:hAnsi="Times New Roman" w:cs="Times New Roman"/>
          <w:sz w:val="24"/>
          <w:szCs w:val="24"/>
          <w:lang w:eastAsia="en-IN"/>
        </w:rPr>
        <w:t xml:space="preserve">A complete MLOps lifecycle integrates </w:t>
      </w:r>
      <w:proofErr w:type="spellStart"/>
      <w:r w:rsidRPr="00557336">
        <w:rPr>
          <w:rFonts w:ascii="Times New Roman" w:eastAsia="Times New Roman" w:hAnsi="Times New Roman" w:cs="Times New Roman"/>
          <w:sz w:val="24"/>
          <w:szCs w:val="24"/>
          <w:lang w:eastAsia="en-IN"/>
        </w:rPr>
        <w:t>DataOps</w:t>
      </w:r>
      <w:proofErr w:type="spellEnd"/>
      <w:r w:rsidRPr="00557336">
        <w:rPr>
          <w:rFonts w:ascii="Times New Roman" w:eastAsia="Times New Roman" w:hAnsi="Times New Roman" w:cs="Times New Roman"/>
          <w:sz w:val="24"/>
          <w:szCs w:val="24"/>
          <w:lang w:eastAsia="en-IN"/>
        </w:rPr>
        <w:t xml:space="preserve">, </w:t>
      </w:r>
      <w:proofErr w:type="spellStart"/>
      <w:r w:rsidRPr="00557336">
        <w:rPr>
          <w:rFonts w:ascii="Times New Roman" w:eastAsia="Times New Roman" w:hAnsi="Times New Roman" w:cs="Times New Roman"/>
          <w:sz w:val="24"/>
          <w:szCs w:val="24"/>
          <w:lang w:eastAsia="en-IN"/>
        </w:rPr>
        <w:t>ModelOps</w:t>
      </w:r>
      <w:proofErr w:type="spellEnd"/>
      <w:r w:rsidRPr="00557336">
        <w:rPr>
          <w:rFonts w:ascii="Times New Roman" w:eastAsia="Times New Roman" w:hAnsi="Times New Roman" w:cs="Times New Roman"/>
          <w:sz w:val="24"/>
          <w:szCs w:val="24"/>
          <w:lang w:eastAsia="en-IN"/>
        </w:rPr>
        <w:t xml:space="preserve">, and DevOps. </w:t>
      </w:r>
      <w:proofErr w:type="spellStart"/>
      <w:r w:rsidRPr="00557336">
        <w:rPr>
          <w:rFonts w:ascii="Times New Roman" w:eastAsia="Times New Roman" w:hAnsi="Times New Roman" w:cs="Times New Roman"/>
          <w:sz w:val="24"/>
          <w:szCs w:val="24"/>
          <w:lang w:eastAsia="en-IN"/>
        </w:rPr>
        <w:t>DataOps</w:t>
      </w:r>
      <w:proofErr w:type="spellEnd"/>
      <w:r w:rsidRPr="00557336">
        <w:rPr>
          <w:rFonts w:ascii="Times New Roman" w:eastAsia="Times New Roman" w:hAnsi="Times New Roman" w:cs="Times New Roman"/>
          <w:sz w:val="24"/>
          <w:szCs w:val="24"/>
          <w:lang w:eastAsia="en-IN"/>
        </w:rPr>
        <w:t xml:space="preserve"> produces clean training datasets; </w:t>
      </w:r>
      <w:proofErr w:type="spellStart"/>
      <w:r w:rsidRPr="00557336">
        <w:rPr>
          <w:rFonts w:ascii="Times New Roman" w:eastAsia="Times New Roman" w:hAnsi="Times New Roman" w:cs="Times New Roman"/>
          <w:sz w:val="24"/>
          <w:szCs w:val="24"/>
          <w:lang w:eastAsia="en-IN"/>
        </w:rPr>
        <w:t>ModelOps</w:t>
      </w:r>
      <w:proofErr w:type="spellEnd"/>
      <w:r w:rsidRPr="00557336">
        <w:rPr>
          <w:rFonts w:ascii="Times New Roman" w:eastAsia="Times New Roman" w:hAnsi="Times New Roman" w:cs="Times New Roman"/>
          <w:sz w:val="24"/>
          <w:szCs w:val="24"/>
          <w:lang w:eastAsia="en-IN"/>
        </w:rPr>
        <w:t xml:space="preserve"> trains and fine-tunes models; and DevOps deploys and manages them in production. Monitoring and feedback loops identify drift, prompting a return to </w:t>
      </w:r>
      <w:proofErr w:type="spellStart"/>
      <w:r w:rsidRPr="00557336">
        <w:rPr>
          <w:rFonts w:ascii="Times New Roman" w:eastAsia="Times New Roman" w:hAnsi="Times New Roman" w:cs="Times New Roman"/>
          <w:sz w:val="24"/>
          <w:szCs w:val="24"/>
          <w:lang w:eastAsia="en-IN"/>
        </w:rPr>
        <w:t>DataOps</w:t>
      </w:r>
      <w:proofErr w:type="spellEnd"/>
      <w:r w:rsidRPr="00557336">
        <w:rPr>
          <w:rFonts w:ascii="Times New Roman" w:eastAsia="Times New Roman" w:hAnsi="Times New Roman" w:cs="Times New Roman"/>
          <w:sz w:val="24"/>
          <w:szCs w:val="24"/>
          <w:lang w:eastAsia="en-IN"/>
        </w:rPr>
        <w:t xml:space="preserve"> and </w:t>
      </w:r>
      <w:proofErr w:type="spellStart"/>
      <w:r w:rsidRPr="00557336">
        <w:rPr>
          <w:rFonts w:ascii="Times New Roman" w:eastAsia="Times New Roman" w:hAnsi="Times New Roman" w:cs="Times New Roman"/>
          <w:sz w:val="24"/>
          <w:szCs w:val="24"/>
          <w:lang w:eastAsia="en-IN"/>
        </w:rPr>
        <w:t>ModelOps</w:t>
      </w:r>
      <w:proofErr w:type="spellEnd"/>
      <w:r w:rsidRPr="00557336">
        <w:rPr>
          <w:rFonts w:ascii="Times New Roman" w:eastAsia="Times New Roman" w:hAnsi="Times New Roman" w:cs="Times New Roman"/>
          <w:sz w:val="24"/>
          <w:szCs w:val="24"/>
          <w:lang w:eastAsia="en-IN"/>
        </w:rPr>
        <w:t xml:space="preserve"> for retraining. This continuous loop enables ML systems to stay accurate, cost-efficient, and aligned with business needs.</w:t>
      </w:r>
    </w:p>
    <w:p w14:paraId="3BB52055" w14:textId="77777777" w:rsidR="00557336" w:rsidRPr="00557336" w:rsidRDefault="00557336" w:rsidP="00557336">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557336">
        <w:rPr>
          <w:rFonts w:ascii="Times New Roman" w:eastAsia="Times New Roman" w:hAnsi="Times New Roman" w:cs="Times New Roman"/>
          <w:b/>
          <w:bCs/>
          <w:sz w:val="36"/>
          <w:szCs w:val="36"/>
          <w:lang w:eastAsia="en-IN"/>
        </w:rPr>
        <w:t>14. Common Deployment Failures and Challenges</w:t>
      </w:r>
    </w:p>
    <w:p w14:paraId="2EA62D81" w14:textId="77777777" w:rsidR="00557336" w:rsidRPr="00557336" w:rsidRDefault="00557336" w:rsidP="0055733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57336">
        <w:rPr>
          <w:rFonts w:ascii="Times New Roman" w:eastAsia="Times New Roman" w:hAnsi="Times New Roman" w:cs="Times New Roman"/>
          <w:sz w:val="24"/>
          <w:szCs w:val="24"/>
          <w:lang w:eastAsia="en-IN"/>
        </w:rPr>
        <w:t>Real-world ML deployment often faces delays and failures due to missing expertise, poor data quality, infrastructure challenges, or unclear business requirements. Data management is complex because datasets come from diverse sources, use different schemas, or may not exist at all and require synthetic generation. Model learning challenges include selecting appropriate algorithms, handling expensive training cycles, and performing hyperparameter optimization. Verification challenges arise when KPIs are poorly defined or regulatory constraints demand formal testing. During deployment, engineering complexities, duplicated efforts, and pipeline mismanagement often slow progress. Monitoring must account for evolving data, prediction bias, and concept drift to maintain model performance over time.</w:t>
      </w:r>
    </w:p>
    <w:p w14:paraId="01B4748C" w14:textId="7454A08C" w:rsidR="00557336" w:rsidRDefault="00557336" w:rsidP="00557336">
      <w:pPr>
        <w:jc w:val="both"/>
      </w:pPr>
      <w:bookmarkStart w:id="0" w:name="_GoBack"/>
      <w:bookmarkEnd w:id="0"/>
      <w:r>
        <w:rPr>
          <w:rFonts w:ascii="Times New Roman" w:eastAsia="Times New Roman" w:hAnsi="Times New Roman" w:cs="Times New Roman"/>
          <w:sz w:val="24"/>
          <w:szCs w:val="24"/>
          <w:lang w:eastAsia="en-IN"/>
        </w:rPr>
        <w:pict w14:anchorId="47110E0B">
          <v:rect id="_x0000_i1028" style="width:451.3pt;height:1.5pt" o:hralign="center" o:hrstd="t" o:hr="t" fillcolor="#a0a0a0" stroked="f"/>
        </w:pict>
      </w:r>
    </w:p>
    <w:sectPr w:rsidR="005573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6A"/>
    <w:rsid w:val="002D71D4"/>
    <w:rsid w:val="00557336"/>
    <w:rsid w:val="00AE33B0"/>
    <w:rsid w:val="00E668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91BBF"/>
  <w15:chartTrackingRefBased/>
  <w15:docId w15:val="{55D0E4A9-5543-44FB-B92C-B7B11E0E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33B0"/>
    <w:pPr>
      <w:spacing w:line="256" w:lineRule="auto"/>
    </w:pPr>
  </w:style>
  <w:style w:type="paragraph" w:styleId="Heading2">
    <w:name w:val="heading 2"/>
    <w:basedOn w:val="Normal"/>
    <w:link w:val="Heading2Char"/>
    <w:uiPriority w:val="9"/>
    <w:qFormat/>
    <w:rsid w:val="005573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7336"/>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557336"/>
    <w:rPr>
      <w:b/>
      <w:bCs/>
    </w:rPr>
  </w:style>
  <w:style w:type="paragraph" w:styleId="NormalWeb">
    <w:name w:val="Normal (Web)"/>
    <w:basedOn w:val="Normal"/>
    <w:uiPriority w:val="99"/>
    <w:semiHidden/>
    <w:unhideWhenUsed/>
    <w:rsid w:val="0055733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0656513">
      <w:bodyDiv w:val="1"/>
      <w:marLeft w:val="0"/>
      <w:marRight w:val="0"/>
      <w:marTop w:val="0"/>
      <w:marBottom w:val="0"/>
      <w:divBdr>
        <w:top w:val="none" w:sz="0" w:space="0" w:color="auto"/>
        <w:left w:val="none" w:sz="0" w:space="0" w:color="auto"/>
        <w:bottom w:val="none" w:sz="0" w:space="0" w:color="auto"/>
        <w:right w:val="none" w:sz="0" w:space="0" w:color="auto"/>
      </w:divBdr>
      <w:divsChild>
        <w:div w:id="2089695761">
          <w:marLeft w:val="0"/>
          <w:marRight w:val="0"/>
          <w:marTop w:val="0"/>
          <w:marBottom w:val="160"/>
          <w:divBdr>
            <w:top w:val="none" w:sz="0" w:space="0" w:color="auto"/>
            <w:left w:val="none" w:sz="0" w:space="0" w:color="auto"/>
            <w:bottom w:val="none" w:sz="0" w:space="0" w:color="auto"/>
            <w:right w:val="none" w:sz="0" w:space="0" w:color="auto"/>
          </w:divBdr>
        </w:div>
      </w:divsChild>
    </w:div>
    <w:div w:id="1743406430">
      <w:bodyDiv w:val="1"/>
      <w:marLeft w:val="0"/>
      <w:marRight w:val="0"/>
      <w:marTop w:val="0"/>
      <w:marBottom w:val="0"/>
      <w:divBdr>
        <w:top w:val="none" w:sz="0" w:space="0" w:color="auto"/>
        <w:left w:val="none" w:sz="0" w:space="0" w:color="auto"/>
        <w:bottom w:val="none" w:sz="0" w:space="0" w:color="auto"/>
        <w:right w:val="none" w:sz="0" w:space="0" w:color="auto"/>
      </w:divBdr>
    </w:div>
    <w:div w:id="204868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1434</Words>
  <Characters>8176</Characters>
  <Application>Microsoft Office Word</Application>
  <DocSecurity>0</DocSecurity>
  <Lines>68</Lines>
  <Paragraphs>19</Paragraphs>
  <ScaleCrop>false</ScaleCrop>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BITS</dc:creator>
  <cp:keywords/>
  <dc:description/>
  <cp:lastModifiedBy>BITS</cp:lastModifiedBy>
  <cp:revision>3</cp:revision>
  <dcterms:created xsi:type="dcterms:W3CDTF">2025-11-27T03:19:00Z</dcterms:created>
  <dcterms:modified xsi:type="dcterms:W3CDTF">2025-11-27T03:22:00Z</dcterms:modified>
</cp:coreProperties>
</file>