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9"/>
        <w:pBdr/>
        <w:spacing/>
        <w:ind/>
        <w:rPr/>
      </w:pPr>
      <w:r>
        <w:t xml:space="preserve">memflow: S² Chunking — A Hybrid Spatial-Semantic Framework for Next-Generation RAG Systems</w:t>
      </w:r>
      <w:r/>
    </w:p>
    <w:p>
      <w:pPr>
        <w:pBdr/>
        <w:spacing w:after="300"/>
        <w:ind/>
        <w:jc w:val="center"/>
        <w:rPr/>
      </w:pPr>
      <w:r>
        <w:rPr>
          <w:i/>
          <w:iCs/>
          <w:color w:val="555555"/>
          <w:sz w:val="20"/>
          <w:szCs w:val="20"/>
        </w:rPr>
        <w:t xml:space="preserve">Test Document for DOCXSpatialParser • Version 0.9 • Self-Referential Architecture Validation</w:t>
      </w:r>
      <w:r/>
    </w:p>
    <w:p>
      <w:pPr>
        <w:pStyle w:val="750"/>
        <w:pBdr/>
        <w:spacing/>
        <w:ind/>
        <w:rPr/>
      </w:pPr>
      <w:r>
        <w:t xml:space="preserve">Abstract</w:t>
      </w:r>
      <w:r/>
    </w:p>
    <w:p>
      <w:pPr>
        <w:pBdr/>
        <w:spacing w:after="200"/>
        <w:ind/>
        <w:rPr/>
      </w:pPr>
      <w:r>
        <w:t xml:space="preserve">This document serves as both a technical overview of the memflow project and a comprehensive test case for the DOCXSpatialParser module. It demonstrates rich structural el</w:t>
      </w:r>
      <w:r>
        <w:t xml:space="preserve">ements (multiple heading depths, nested lists, tables, code blocks, and semantic sections) that the S² Chunking pipeline must correctly interpret. The document is deliberately self-referential: it describes the very architecture responsible for parsing it.</w:t>
      </w:r>
      <w:r/>
    </w:p>
    <w:p>
      <w:pPr>
        <w:pStyle w:val="750"/>
        <w:pBdr/>
        <w:spacing/>
        <w:ind/>
        <w:rPr/>
      </w:pPr>
      <w:r>
        <w:t xml:space="preserve">1. Introduction to memflow</w:t>
      </w:r>
      <w:r/>
    </w:p>
    <w:p>
      <w:pPr>
        <w:pBdr/>
        <w:spacing/>
        <w:ind/>
        <w:rPr/>
      </w:pPr>
      <w:r>
        <w:t xml:space="preserve">memflow is a modern, TypeScript-native document processing and chunking infrastructure designed for high-quality Retrieval-Augmented Generation (RAG) pipelines. B</w:t>
      </w:r>
      <w:r>
        <w:t xml:space="preserve">uilt on Bun and LangChain, it implements the S² Chunking paradigm (arXiv:2501.05485) — a hybrid approach that fuses semantic embeddings with spatial layout analysis to produce coherent, token-bounded chunks that respect both meaning and document structure.</w:t>
      </w:r>
      <w:r/>
    </w:p>
    <w:p>
      <w:pPr>
        <w:pBdr/>
        <w:spacing w:before="120"/>
        <w:ind/>
        <w:rPr/>
      </w:pPr>
      <w:r>
        <w:t xml:space="preserve">Unlike traditional text splitters that treat documents as flat sequences, memflow’s parsers assign each atomic element a centroid in a 2D spatial model (x = structural depth, y = read</w:t>
      </w:r>
      <w:r>
        <w:t xml:space="preserve">ing order). The core S2Chunker then constructs a weighted affinity graph and applies spectral clustering to discover natural segments. This yields superior results on complex layouts: multi-column reports, nested sections, tables, and mixed-format corpora.</w:t>
      </w:r>
      <w:r/>
    </w:p>
    <w:p>
      <w:pPr>
        <w:pStyle w:val="750"/>
        <w:pBdr/>
        <w:spacing/>
        <w:ind/>
        <w:rPr/>
      </w:pPr>
      <w:r>
        <w:t xml:space="preserve">2. The S2Chunker Architecture</w:t>
      </w:r>
      <w:r/>
    </w:p>
    <w:p>
      <w:pPr>
        <w:pStyle w:val="751"/>
        <w:pBdr/>
        <w:spacing/>
        <w:ind/>
        <w:rPr/>
      </w:pPr>
      <w:r>
        <w:t xml:space="preserve">2.1 Core Pipeline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Parse: </w:t>
      </w:r>
      <w:r>
        <w:t xml:space="preserve">Format-specific parsers (MarkdownSpatialParser, PDFSpatialParser via unpdf, DOCXSpatialParser via officeparser) emit LangChain Documents carrying metadata.centroid and blockType.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Prepare: </w:t>
      </w:r>
      <w:r>
        <w:t xml:space="preserve">_prepareElements() normalises centroids to [0,1]×[0,1] and ensures L2-normalised embeddings (either pre-supplied or generated on-demand).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Affinity Graph: </w:t>
      </w:r>
      <w:r>
        <w:t xml:space="preserve">Build W[i][j] = α·cosine(emb_i, emb_j) + (1-α)·spatialSim(centroid_i, centroid_j).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Spectral Clustering: </w:t>
      </w:r>
      <w:r>
        <w:t xml:space="preserve">Normalised Laplacian → Jacobi eigensolver → eigengap heuristic for automatic k selection → K-Means++ on the top eigenvectors.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Enforce &amp; Reconstruct: </w:t>
      </w:r>
      <w:r>
        <w:t xml:space="preserve">Recursively split oversized clusters while preserving spatial coherence; final chunks are emitted in reading-order (Y-then-X sort) with rich metadata (element_ids, chunk_size, centroid).</w:t>
      </w:r>
      <w:r/>
    </w:p>
    <w:p>
      <w:pPr>
        <w:pStyle w:val="751"/>
        <w:pBdr/>
        <w:spacing/>
        <w:ind/>
        <w:rPr/>
      </w:pPr>
      <w:r>
        <w:t xml:space="preserve">2.2 Spatial Coordinate Model</w:t>
      </w:r>
      <w:r/>
    </w:p>
    <w:p>
      <w:pPr>
        <w:pBdr/>
        <w:spacing/>
        <w:ind/>
        <w:rPr/>
      </w:pPr>
      <w:r>
        <w:t xml:space="preserve">The spatial model is deliberately simple yet powerful: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x-axis: </w:t>
      </w:r>
      <w:r>
        <w:t xml:space="preserve">Structural depth (H1 = 0, H2 = 1, … ; lists/tables receive +0.5–1.0 offset). Higher x makes the chunker more sensitive to hierarchy changes.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y-axis: </w:t>
      </w:r>
      <w:r>
        <w:t xml:space="preserve">Sequential reading order (block index). Later blocks receive higher y.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Scaling: </w:t>
      </w:r>
      <w:r>
        <w:t xml:space="preserve">xScale ≈ 2.0, yScale ≈ 1.0 (tunable per parser). All centroids are re-normalised globally before graph construction.</w:t>
      </w:r>
      <w:r/>
    </w:p>
    <w:p>
      <w:pPr>
        <w:pStyle w:val="750"/>
        <w:pBdr/>
        <w:spacing/>
        <w:ind/>
        <w:rPr/>
      </w:pPr>
      <w:r>
        <w:t xml:space="preserve">3. Format-Specific Parsers</w:t>
      </w:r>
      <w:r/>
    </w:p>
    <w:p>
      <w:pPr>
        <w:pStyle w:val="751"/>
        <w:pBdr/>
        <w:spacing/>
        <w:ind/>
        <w:rPr/>
      </w:pPr>
      <w:r>
        <w:t xml:space="preserve">3.1 MarkdownSpatialParser</w:t>
      </w:r>
      <w:r/>
    </w:p>
    <w:p>
      <w:pPr>
        <w:pBdr/>
        <w:spacing/>
        <w:ind/>
        <w:rPr/>
      </w:pPr>
      <w:r>
        <w:t xml:space="preserve">Parses raw Markdown into atomic blocks while preserving heading ancestry</w:t>
      </w:r>
      <w:r>
        <w:t xml:space="preserve"> and structural depth. Fenced code blocks, blockquotes, and thematic breaks receive special x-offsets. The parser is a thin subclass of S2Chunker that overrides splitText/transformDocuments to inject spatial metadata before delegating to the core pipeline.</w:t>
      </w:r>
      <w:r/>
    </w:p>
    <w:p>
      <w:pPr>
        <w:pStyle w:val="751"/>
        <w:pBdr/>
        <w:spacing/>
        <w:ind/>
        <w:rPr/>
      </w:pPr>
      <w:r>
        <w:t xml:space="preserve">3.2 PDFSpatialParser (unpdf)</w:t>
      </w:r>
      <w:r/>
    </w:p>
    <w:p>
      <w:pPr>
        <w:pBdr/>
        <w:spacing/>
        <w:ind/>
        <w:rPr/>
      </w:pPr>
      <w:r>
        <w:t xml:space="preserve">Uses the modern unpdf library (a serverless-optimised wrapper around PDF.js) to extract text items with precise bounding boxes. Items are group</w:t>
      </w:r>
      <w:r>
        <w:t xml:space="preserve">ed into lines and paragraphs using spatial heuristics; global y-offsets across pages ensure correct reading order. The resulting Documents carry metadata.bbox so that S2Chunker can compute centroids. This was the first non-Markdown format added to memflow.</w:t>
      </w:r>
      <w:r/>
    </w:p>
    <w:p>
      <w:pPr>
        <w:pStyle w:val="751"/>
        <w:pBdr/>
        <w:spacing/>
        <w:ind/>
        <w:rPr/>
      </w:pPr>
      <w:r>
        <w:t xml:space="preserve">3.3 DOCXSpatialParser (officeparser) — This Document’s Parser</w:t>
      </w:r>
      <w:r/>
    </w:p>
    <w:p>
      <w:pPr>
        <w:pBdr/>
        <w:spacing/>
        <w:ind/>
        <w:rPr/>
      </w:pPr>
      <w:r>
        <w:t xml:space="preserve">The newest addition. officeparser provides a strictly-typed hierarchical AST for .docx files, exposing headings with explicit levels, tables as first-class nodes, lists, images (</w:t>
      </w:r>
      <w:r>
        <w:t xml:space="preserve">with alt text), and rich formatting metadata. DOCXSpatialParser walks the AST, assigns centroids using the same depth + order model as MarkdownSpatialParser, converts tables to readable Markdown representations, and emits Documents ready for S² clustering.</w:t>
      </w:r>
      <w:r/>
    </w:p>
    <w:p>
      <w:pPr>
        <w:pBdr/>
        <w:spacing w:before="80"/>
        <w:ind/>
        <w:rPr/>
      </w:pPr>
      <w:r>
        <w:rPr>
          <w:b/>
          <w:bCs/>
        </w:rPr>
        <w:t xml:space="preserve">Key design decisions for this parser:</w:t>
      </w:r>
      <w:r/>
    </w:p>
    <w:p>
      <w:pPr>
        <w:pStyle w:val="741"/>
        <w:numPr>
          <w:ilvl w:val="0"/>
          <w:numId w:val="4"/>
        </w:numPr>
        <w:pBdr/>
        <w:spacing/>
        <w:ind/>
        <w:rPr/>
      </w:pPr>
      <w:r>
        <w:t xml:space="preserve">Tables are kept as single atomic blocks (with Markdown table text) so that S2Chunker treats them as coherent semantic units.</w:t>
      </w:r>
      <w:r/>
    </w:p>
    <w:p>
      <w:pPr>
        <w:pStyle w:val="741"/>
        <w:numPr>
          <w:ilvl w:val="0"/>
          <w:numId w:val="4"/>
        </w:numPr>
        <w:pBdr/>
        <w:spacing/>
        <w:ind/>
        <w:rPr/>
      </w:pPr>
      <w:r>
        <w:t xml:space="preserve">Heading ancestry (headingPath, headingDepth) is maintained exactly as in the Markdown parser for breadcrumb-style chunk metadata.</w:t>
      </w:r>
      <w:r/>
    </w:p>
    <w:p>
      <w:pPr>
        <w:pStyle w:val="741"/>
        <w:numPr>
          <w:ilvl w:val="0"/>
          <w:numId w:val="4"/>
        </w:numPr>
        <w:pBdr/>
        <w:spacing/>
        <w:ind/>
        <w:rPr/>
      </w:pPr>
      <w:r>
        <w:t xml:space="preserve">Images are represented by their alt text or caption; full binary extraction is left to downstream consumers.</w:t>
      </w:r>
      <w:r/>
    </w:p>
    <w:p>
      <w:pPr>
        <w:pStyle w:val="750"/>
        <w:pBdr/>
        <w:spacing/>
        <w:ind/>
        <w:rPr/>
      </w:pPr>
      <w:r>
        <w:t xml:space="preserve">4. Library Decision Matrix</w:t>
      </w:r>
      <w:r/>
    </w:p>
    <w:p>
      <w:pPr>
        <w:pBdr/>
        <w:spacing w:after="120"/>
        <w:ind/>
        <w:rPr/>
      </w:pPr>
      <w:r>
        <w:t xml:space="preserve">The following table summarises the key trade-offs that guided our format-specific choices: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>
        <w:trPr/>
        <w:tc>
          <w:tcPr>
            <w:shd w:val="clear" w:color="auto" w:fill="1e3a5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  <w:r/>
          </w:p>
        </w:tc>
        <w:tc>
          <w:tcPr>
            <w:shd w:val="clear" w:color="auto" w:fill="1e3a5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PDF Choice</w:t>
            </w:r>
            <w:r/>
          </w:p>
        </w:tc>
        <w:tc>
          <w:tcPr>
            <w:shd w:val="clear" w:color="auto" w:fill="1e3a5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DOCX Choice</w:t>
            </w:r>
            <w:r/>
          </w:p>
        </w:tc>
        <w:tc>
          <w:tcPr>
            <w:shd w:val="clear" w:color="auto" w:fill="1e3a5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Primary Library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unpdf (PDF.js wrapper)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officeparser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Modern, typed, serverless-friendly</w:t>
            </w:r>
            <w:r/>
          </w:p>
        </w:tc>
      </w:tr>
      <w:tr>
        <w:trPr/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Alternative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pdfjs-dist (raw)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mammoth.js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Battle-tested but more boilerplate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Key Strength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extractTextItems + bboxes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Typed AST + heading levels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Direct support for S² metadata</w:t>
            </w:r>
            <w:r/>
          </w:p>
        </w:tc>
      </w:tr>
      <w:tr>
        <w:trPr/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Bun / Edge Fit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Excellent (bundled build)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Excellent (pure TS)</w:t>
            </w:r>
            <w:r/>
          </w:p>
        </w:tc>
        <w:tc>
          <w:tcPr>
            <w:shd w:val="clear" w:color="auto" w:fill="f5f7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No native deps, ESM native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Weekly Downloads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~455 k (fast growth)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~12 k (rising)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Sufficient for production</w:t>
            </w:r>
            <w:r/>
          </w:p>
        </w:tc>
      </w:tr>
    </w:tbl>
    <w:p>
      <w:pPr>
        <w:pStyle w:val="750"/>
        <w:pBdr/>
        <w:spacing/>
        <w:ind/>
        <w:rPr/>
      </w:pPr>
      <w:r>
        <w:t xml:space="preserve">5. Test Case Scenarios for DOCXSpatialParser</w:t>
      </w:r>
      <w:r/>
    </w:p>
    <w:p>
      <w:pPr>
        <w:pBdr/>
        <w:spacing w:after="80"/>
        <w:ind/>
        <w:rPr/>
      </w:pPr>
      <w:r>
        <w:t xml:space="preserve">This document itself is Scenario #1. Additional recommended test cases: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Deeply nested headings (H1 → H6) with mixed paragraph lengths. </w:t>
      </w:r>
      <w:r>
        <w:t xml:space="preserve">Validates depth scaling and headingPath reconstruction.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Complex table with merged cells and long content. </w:t>
      </w:r>
      <w:r>
        <w:t xml:space="preserve">Validates table-as-atomic-block behaviour and Markdown conversion helper.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Mixed lists (bulleted + numbered + nested). </w:t>
      </w:r>
      <w:r>
        <w:t xml:space="preserve">Validates list depth offset logic.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Code blocks and blockquotes with special formatting. </w:t>
      </w:r>
      <w:r>
        <w:t xml:space="preserve">Validates non-paragraph blockType assignment.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Image placeholders with alt text. </w:t>
      </w:r>
      <w:r>
        <w:t xml:space="preserve">Validates graceful degradation for non-text elements.</w:t>
      </w:r>
      <w:r/>
    </w:p>
    <w:p>
      <w:pPr>
        <w:pStyle w:val="74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Very long document (&gt; 200 blocks). </w:t>
      </w:r>
      <w:r>
        <w:t xml:space="preserve">Stress-tests eigengap heuristic and memory usage of the Jacobi solver.</w:t>
      </w:r>
      <w:r/>
    </w:p>
    <w:p>
      <w:pPr>
        <w:pStyle w:val="750"/>
        <w:pBdr/>
        <w:spacing/>
        <w:ind/>
        <w:rPr/>
      </w:pPr>
      <w:r>
        <w:t xml:space="preserve">6. Example Expected Chunk Output</w:t>
      </w:r>
      <w:r/>
    </w:p>
    <w:p>
      <w:pPr>
        <w:pBdr/>
        <w:spacing/>
        <w:ind/>
        <w:rPr/>
      </w:pPr>
      <w:r>
        <w:t xml:space="preserve">When this document is processed by DOCXSpatialParser + S2Chunker (chunkSize=450, α=0.55), one of the resulting chunks should resemble:</w:t>
      </w:r>
      <w:r/>
    </w:p>
    <w:p>
      <w:pPr>
        <w:pBdr/>
        <w:shd w:val="clear" w:color="auto" w:fill="f8f9fa"/>
        <w:spacing w:after="80" w:before="120"/>
        <w:ind/>
        <w:rPr/>
      </w:pPr>
      <w:r>
        <w:rPr>
          <w:i/>
          <w:iCs/>
          <w:sz w:val="18"/>
          <w:szCs w:val="18"/>
        </w:rPr>
        <w:t xml:space="preserve">Chunk #3 (elements 7-12) — “3.3 DOCXSpatialParser (officeparser) — This Document’s Parser” + following paragraphs + table row about officeparser</w:t>
      </w:r>
      <w:r/>
    </w:p>
    <w:p>
      <w:pPr>
        <w:pBdr/>
        <w:spacing/>
        <w:ind/>
        <w:rPr/>
      </w:pPr>
      <w:r>
        <w:rPr>
          <w:b/>
          <w:bCs/>
        </w:rPr>
        <w:t xml:space="preserve">metadata: </w:t>
      </w:r>
      <w:r>
        <w:t xml:space="preserve">{ chunk_size: 387, element_count: 6, element_ids: [7,8,9,10,11,12], centroid: { x: 0.31, y: 0.44 }, block_types: ["heading_3", "paragraph", "table"] }</w:t>
      </w:r>
      <w:r/>
    </w:p>
    <w:p>
      <w:pPr>
        <w:pStyle w:val="750"/>
        <w:pBdr/>
        <w:spacing/>
        <w:ind/>
        <w:rPr/>
      </w:pPr>
      <w:r>
        <w:t xml:space="preserve">7. Conclusion &amp; Roadmap</w:t>
      </w:r>
      <w:r/>
    </w:p>
    <w:p>
      <w:pPr>
        <w:pBdr/>
        <w:spacing/>
        <w:ind/>
        <w:rPr/>
      </w:pPr>
      <w:r>
        <w:t xml:space="preserve">The additio</w:t>
      </w:r>
      <w:r>
        <w:t xml:space="preserve">n of DOCXSpatialParser completes memflow’s initial multi-format support matrix (Markdown, PDF, DOCX). Because every parser emits the same spatial metadata contract, the core S2Chunker remains format-agnostic — a key architectural win. Future work includes: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t xml:space="preserve">Native PPTX / XLSX support via the same officeparser AST walker.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t xml:space="preserve">Optional vision-based layout analysis for scanned or heavily formatted DOCX files.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t xml:space="preserve">Integration with </w:t>
      </w:r>
      <w:r>
        <w:rPr>
          <w:lang w:val="en-GB"/>
        </w:rPr>
        <w:t xml:space="preserve">the WorkflowEngine </w:t>
      </w:r>
      <w:r>
        <w:t xml:space="preserve">(the memflow agent orchestration layer) for dynamic parser selection.</w:t>
      </w:r>
      <w:r/>
    </w:p>
    <w:p>
      <w:pPr>
        <w:pStyle w:val="741"/>
        <w:numPr>
          <w:ilvl w:val="0"/>
          <w:numId w:val="3"/>
        </w:numPr>
        <w:pBdr/>
        <w:spacing/>
        <w:ind/>
        <w:rPr/>
      </w:pPr>
      <w:r>
        <w:t xml:space="preserve">Public benchmark suite comparing S² chunks against RecursiveCharacterTextSplitter, SemanticChunker, and LlamaParse on DocLayNet and custom RAG corpora.</w:t>
      </w:r>
      <w:r/>
    </w:p>
    <w:p>
      <w:pPr>
        <w:pBdr/>
        <w:spacing w:before="300"/>
        <w:ind/>
        <w:jc w:val="center"/>
        <w:rPr/>
      </w:pPr>
      <w:r>
        <w:rPr>
          <w:i/>
          <w:iCs/>
          <w:color w:val="888888"/>
          <w:sz w:val="18"/>
          <w:szCs w:val="18"/>
        </w:rPr>
        <w:t xml:space="preserve">— End of test document —  |  Generated for memflow DOCXSpatialParser validation  |  May 2026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memflow RAG Infrastructure  |  May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Arial" w:hAnsi="Arial" w:eastAsia="Arial" w:cs="Arial"/>
        <w:i/>
        <w:iCs/>
        <w:color w:val="666666"/>
        <w:sz w:val="18"/>
        <w:szCs w:val="18"/>
      </w:rPr>
      <w:t xml:space="preserve">memflow • S² Chunking Test Document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3">
    <w:name w:val="Title"/>
    <w:qFormat/>
    <w:pPr>
      <w:pBdr/>
      <w:spacing/>
      <w:ind/>
    </w:pPr>
    <w:rPr>
      <w:sz w:val="56"/>
      <w:szCs w:val="56"/>
    </w:rPr>
  </w:style>
  <w:style w:type="paragraph" w:styleId="737">
    <w:name w:val="Heading 4"/>
    <w:qFormat/>
    <w:pPr>
      <w:pBdr/>
      <w:spacing/>
      <w:ind/>
    </w:pPr>
    <w:rPr>
      <w:i/>
      <w:iCs/>
      <w:color w:val="2e74b5"/>
    </w:rPr>
  </w:style>
  <w:style w:type="paragraph" w:styleId="738">
    <w:name w:val="Heading 5"/>
    <w:qFormat/>
    <w:pPr>
      <w:pBdr/>
      <w:spacing/>
      <w:ind/>
    </w:pPr>
    <w:rPr>
      <w:color w:val="2e74b5"/>
    </w:rPr>
  </w:style>
  <w:style w:type="paragraph" w:styleId="739">
    <w:name w:val="Heading 6"/>
    <w:qFormat/>
    <w:pPr>
      <w:pBdr/>
      <w:spacing/>
      <w:ind/>
    </w:pPr>
    <w:rPr>
      <w:color w:val="1f4d78"/>
    </w:rPr>
  </w:style>
  <w:style w:type="paragraph" w:styleId="740">
    <w:name w:val="Strong"/>
    <w:qFormat/>
    <w:pPr>
      <w:pBdr/>
      <w:spacing/>
      <w:ind/>
    </w:pPr>
    <w:rPr>
      <w:b/>
      <w:bCs/>
    </w:rPr>
  </w:style>
  <w:style w:type="paragraph" w:styleId="741">
    <w:name w:val="List Paragraph"/>
    <w:qFormat/>
    <w:pPr>
      <w:pBdr/>
      <w:spacing/>
      <w:ind/>
    </w:pPr>
  </w:style>
  <w:style w:type="character" w:styleId="74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foot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Foot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endnote text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End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9">
    <w:name w:val="Heading 1"/>
    <w:qFormat/>
    <w:pPr>
      <w:pBdr/>
      <w:spacing w:after="200" w:before="360"/>
      <w:ind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750">
    <w:name w:val="Heading 2"/>
    <w:qFormat/>
    <w:pPr>
      <w:pBdr/>
      <w:spacing w:after="160" w:before="280"/>
      <w:ind/>
      <w:outlineLvl w:val="1"/>
    </w:pPr>
    <w:rPr>
      <w:rFonts w:ascii="Arial" w:hAnsi="Arial" w:eastAsia="Arial" w:cs="Arial"/>
      <w:b/>
      <w:bCs/>
      <w:color w:val="2e5a8c"/>
      <w:sz w:val="28"/>
      <w:szCs w:val="28"/>
    </w:rPr>
  </w:style>
  <w:style w:type="paragraph" w:styleId="751">
    <w:name w:val="Heading 3"/>
    <w:qFormat/>
    <w:pPr>
      <w:pBdr/>
      <w:spacing w:after="120" w:before="200"/>
      <w:ind/>
      <w:outlineLvl w:val="2"/>
    </w:pPr>
    <w:rPr>
      <w:rFonts w:ascii="Arial" w:hAnsi="Arial" w:eastAsia="Arial" w:cs="Arial"/>
      <w:b/>
      <w:bCs/>
      <w:color w:val="3d7ab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2026-05-03T09:55:56Z</dcterms:created>
  <dcterms:modified xsi:type="dcterms:W3CDTF">2026-05-03T10:35:11Z</dcterms:modified>
</cp:coreProperties>
</file>