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93140" w14:textId="77777777" w:rsidR="00871E83" w:rsidRDefault="00000000">
      <w:pPr>
        <w:spacing w:after="480"/>
        <w:jc w:val="center"/>
      </w:pPr>
      <w:r>
        <w:rPr>
          <w:rFonts w:ascii="Arial" w:eastAsia="Arial" w:hAnsi="Arial" w:cs="Arial"/>
          <w:b/>
          <w:bCs/>
          <w:sz w:val="36"/>
          <w:szCs w:val="36"/>
        </w:rPr>
        <w:t>Persivia Team Profiles / Bios</w:t>
      </w:r>
    </w:p>
    <w:p w14:paraId="58C347AE" w14:textId="77777777" w:rsidR="00871E83" w:rsidRDefault="00000000">
      <w:pPr>
        <w:pBdr>
          <w:bottom w:val="single" w:sz="4" w:space="4" w:color="CCCCCC"/>
        </w:pBdr>
        <w:spacing w:after="60"/>
      </w:pPr>
      <w:r>
        <w:rPr>
          <w:rFonts w:ascii="Arial" w:eastAsia="Arial" w:hAnsi="Arial" w:cs="Arial"/>
          <w:b/>
          <w:bCs/>
          <w:sz w:val="28"/>
          <w:szCs w:val="28"/>
        </w:rPr>
        <w:t>Nicole DuPont Latimer</w:t>
      </w:r>
    </w:p>
    <w:p w14:paraId="56A1B979" w14:textId="6770E90C" w:rsidR="00871E83" w:rsidRDefault="003C69AB">
      <w:pPr>
        <w:spacing w:before="100" w:after="120"/>
      </w:pPr>
      <w:r>
        <w:rPr>
          <w:rFonts w:ascii="Arial" w:eastAsia="Arial" w:hAnsi="Arial" w:cs="Arial"/>
          <w:i/>
          <w:iCs/>
          <w:color w:val="555555"/>
          <w:sz w:val="22"/>
          <w:szCs w:val="22"/>
        </w:rPr>
        <w:t>CEO</w:t>
      </w:r>
      <w:r w:rsidR="00000000">
        <w:rPr>
          <w:rFonts w:ascii="Arial" w:eastAsia="Arial" w:hAnsi="Arial" w:cs="Arial"/>
          <w:i/>
          <w:iCs/>
          <w:color w:val="555555"/>
          <w:sz w:val="22"/>
          <w:szCs w:val="22"/>
        </w:rPr>
        <w:t>, Persivia</w:t>
      </w:r>
    </w:p>
    <w:p w14:paraId="155539F1" w14:textId="294C7433" w:rsidR="00871E83" w:rsidRDefault="00000000">
      <w:pPr>
        <w:spacing w:before="80" w:after="100"/>
      </w:pPr>
      <w:r>
        <w:rPr>
          <w:rFonts w:ascii="Arial" w:eastAsia="Arial" w:hAnsi="Arial" w:cs="Arial"/>
          <w:b/>
          <w:bCs/>
          <w:sz w:val="22"/>
          <w:szCs w:val="22"/>
        </w:rPr>
        <w:t xml:space="preserve">Bio: </w:t>
      </w:r>
      <w:r>
        <w:rPr>
          <w:rFonts w:ascii="Arial" w:eastAsia="Arial" w:hAnsi="Arial" w:cs="Arial"/>
          <w:sz w:val="22"/>
          <w:szCs w:val="22"/>
        </w:rPr>
        <w:t xml:space="preserve">Nicole is a seasoned healthcare and life sciences </w:t>
      </w:r>
      <w:r w:rsidR="003C69AB">
        <w:rPr>
          <w:rFonts w:ascii="Arial" w:eastAsia="Arial" w:hAnsi="Arial" w:cs="Arial"/>
          <w:sz w:val="22"/>
          <w:szCs w:val="22"/>
        </w:rPr>
        <w:t>professional</w:t>
      </w:r>
      <w:r>
        <w:rPr>
          <w:rFonts w:ascii="Arial" w:eastAsia="Arial" w:hAnsi="Arial" w:cs="Arial"/>
          <w:sz w:val="22"/>
          <w:szCs w:val="22"/>
        </w:rPr>
        <w:t xml:space="preserve"> with a career built on scaling SaaS businesses and turning commercial strategy into measurable growth. Most recently, she served as CEO at Medrio, where she doubled revenues and drove a 230% increase in EBITDA by scaling go-to-market operations and expanding the product portfolio. As </w:t>
      </w:r>
      <w:r w:rsidR="003C69AB">
        <w:rPr>
          <w:rFonts w:ascii="Arial" w:eastAsia="Arial" w:hAnsi="Arial" w:cs="Arial"/>
          <w:sz w:val="22"/>
          <w:szCs w:val="22"/>
        </w:rPr>
        <w:t>CEO of</w:t>
      </w:r>
      <w:r>
        <w:rPr>
          <w:rFonts w:ascii="Arial" w:eastAsia="Arial" w:hAnsi="Arial" w:cs="Arial"/>
          <w:sz w:val="22"/>
          <w:szCs w:val="22"/>
        </w:rPr>
        <w:t xml:space="preserve"> Persivia, she brings deep expertise across health systems, payers, and life sciences to help the company sharpen its commercial edge and expand its impact.</w:t>
      </w:r>
    </w:p>
    <w:p w14:paraId="019C8402" w14:textId="77777777" w:rsidR="00871E83" w:rsidRDefault="00000000">
      <w:pPr>
        <w:spacing w:before="60" w:after="80"/>
      </w:pPr>
      <w:r>
        <w:rPr>
          <w:rFonts w:ascii="Arial" w:eastAsia="Arial" w:hAnsi="Arial" w:cs="Arial"/>
          <w:b/>
          <w:bCs/>
          <w:sz w:val="22"/>
          <w:szCs w:val="22"/>
        </w:rPr>
        <w:t xml:space="preserve">LinkedIn: </w:t>
      </w:r>
      <w:r>
        <w:rPr>
          <w:rFonts w:ascii="Arial" w:eastAsia="Arial" w:hAnsi="Arial" w:cs="Arial"/>
          <w:color w:val="1155CC"/>
          <w:sz w:val="22"/>
          <w:szCs w:val="22"/>
        </w:rPr>
        <w:t>https://www.linkedin.com/in/nicole-dupont-latimer-4097078/</w:t>
      </w:r>
    </w:p>
    <w:p w14:paraId="2978C853" w14:textId="77777777" w:rsidR="00871E83" w:rsidRDefault="00000000">
      <w:pPr>
        <w:pBdr>
          <w:bottom w:val="single" w:sz="4" w:space="4" w:color="CCCCCC"/>
        </w:pBdr>
        <w:spacing w:before="400" w:after="60"/>
      </w:pPr>
      <w:r>
        <w:rPr>
          <w:rFonts w:ascii="Arial" w:eastAsia="Arial" w:hAnsi="Arial" w:cs="Arial"/>
          <w:b/>
          <w:bCs/>
          <w:sz w:val="28"/>
          <w:szCs w:val="28"/>
        </w:rPr>
        <w:t>Kristine Webster</w:t>
      </w:r>
    </w:p>
    <w:p w14:paraId="19A9E7CE" w14:textId="77777777" w:rsidR="00871E83" w:rsidRDefault="00000000">
      <w:pPr>
        <w:spacing w:before="100" w:after="120"/>
      </w:pPr>
      <w:r>
        <w:rPr>
          <w:rFonts w:ascii="Arial" w:eastAsia="Arial" w:hAnsi="Arial" w:cs="Arial"/>
          <w:i/>
          <w:iCs/>
          <w:color w:val="555555"/>
          <w:sz w:val="22"/>
          <w:szCs w:val="22"/>
        </w:rPr>
        <w:t>Chief Revenue Officer, Persivia</w:t>
      </w:r>
    </w:p>
    <w:p w14:paraId="262E8089" w14:textId="6664A7E6" w:rsidR="00871E83" w:rsidRDefault="00000000">
      <w:pPr>
        <w:spacing w:before="80" w:after="100"/>
      </w:pPr>
      <w:r>
        <w:rPr>
          <w:rFonts w:ascii="Arial" w:eastAsia="Arial" w:hAnsi="Arial" w:cs="Arial"/>
          <w:b/>
          <w:bCs/>
          <w:sz w:val="22"/>
          <w:szCs w:val="22"/>
        </w:rPr>
        <w:t xml:space="preserve">Bio: </w:t>
      </w:r>
      <w:r>
        <w:rPr>
          <w:rFonts w:ascii="Arial" w:eastAsia="Arial" w:hAnsi="Arial" w:cs="Arial"/>
          <w:sz w:val="22"/>
          <w:szCs w:val="22"/>
        </w:rPr>
        <w:t xml:space="preserve">Kristine brings over 20 years of healthcare sales and strategic leadership experience to her role as Chief Revenue Officer at Persivia. Before joining Persivia, she spent nearly nine years as VP of Business Development at Intuitive Health, partnering with health systems nationwide to build and scale hybrid retail healthcare facilities, and also served as Executive Vice President at Covalent Health Solutions. She leads revenue strategy with a data-driven approach that keeps patient outcomes at the </w:t>
      </w:r>
      <w:r w:rsidR="003C69AB">
        <w:rPr>
          <w:rFonts w:ascii="Arial" w:eastAsia="Arial" w:hAnsi="Arial" w:cs="Arial"/>
          <w:sz w:val="22"/>
          <w:szCs w:val="22"/>
        </w:rPr>
        <w:t>centre</w:t>
      </w:r>
      <w:r>
        <w:rPr>
          <w:rFonts w:ascii="Arial" w:eastAsia="Arial" w:hAnsi="Arial" w:cs="Arial"/>
          <w:sz w:val="22"/>
          <w:szCs w:val="22"/>
        </w:rPr>
        <w:t>, building on a career defined by long-term partnerships and measurable results.</w:t>
      </w:r>
    </w:p>
    <w:p w14:paraId="6105D22C" w14:textId="77777777" w:rsidR="00871E83" w:rsidRDefault="00000000">
      <w:pPr>
        <w:spacing w:before="60" w:after="80"/>
      </w:pPr>
      <w:r>
        <w:rPr>
          <w:rFonts w:ascii="Arial" w:eastAsia="Arial" w:hAnsi="Arial" w:cs="Arial"/>
          <w:b/>
          <w:bCs/>
          <w:sz w:val="22"/>
          <w:szCs w:val="22"/>
        </w:rPr>
        <w:t xml:space="preserve">LinkedIn: </w:t>
      </w:r>
      <w:r>
        <w:rPr>
          <w:rFonts w:ascii="Arial" w:eastAsia="Arial" w:hAnsi="Arial" w:cs="Arial"/>
          <w:color w:val="1155CC"/>
          <w:sz w:val="22"/>
          <w:szCs w:val="22"/>
        </w:rPr>
        <w:t>https://www.linkedin.com/in/kris-webster-82b7918b/</w:t>
      </w:r>
    </w:p>
    <w:p w14:paraId="7DBDA6E1" w14:textId="77777777" w:rsidR="00871E83" w:rsidRDefault="00000000">
      <w:pPr>
        <w:pBdr>
          <w:bottom w:val="single" w:sz="4" w:space="4" w:color="CCCCCC"/>
        </w:pBdr>
        <w:spacing w:before="400" w:after="60"/>
      </w:pPr>
      <w:r>
        <w:rPr>
          <w:rFonts w:ascii="Arial" w:eastAsia="Arial" w:hAnsi="Arial" w:cs="Arial"/>
          <w:b/>
          <w:bCs/>
          <w:sz w:val="28"/>
          <w:szCs w:val="28"/>
        </w:rPr>
        <w:t>Shardul Mehta, M.D.</w:t>
      </w:r>
    </w:p>
    <w:p w14:paraId="6FB7F9E0" w14:textId="77777777" w:rsidR="00871E83" w:rsidRDefault="00000000">
      <w:pPr>
        <w:spacing w:before="100" w:after="120"/>
      </w:pPr>
      <w:r>
        <w:rPr>
          <w:rFonts w:ascii="Arial" w:eastAsia="Arial" w:hAnsi="Arial" w:cs="Arial"/>
          <w:i/>
          <w:iCs/>
          <w:color w:val="555555"/>
          <w:sz w:val="22"/>
          <w:szCs w:val="22"/>
        </w:rPr>
        <w:t>Clinical Solutions Architect, Persivia</w:t>
      </w:r>
    </w:p>
    <w:p w14:paraId="7FF9F531" w14:textId="77777777" w:rsidR="00871E83" w:rsidRDefault="00000000">
      <w:pPr>
        <w:spacing w:before="80" w:after="100"/>
      </w:pPr>
      <w:r>
        <w:rPr>
          <w:rFonts w:ascii="Arial" w:eastAsia="Arial" w:hAnsi="Arial" w:cs="Arial"/>
          <w:b/>
          <w:bCs/>
          <w:sz w:val="22"/>
          <w:szCs w:val="22"/>
        </w:rPr>
        <w:t xml:space="preserve">Bio: </w:t>
      </w:r>
      <w:r>
        <w:rPr>
          <w:rFonts w:ascii="Arial" w:eastAsia="Arial" w:hAnsi="Arial" w:cs="Arial"/>
          <w:sz w:val="22"/>
          <w:szCs w:val="22"/>
        </w:rPr>
        <w:t>Shardul is a physician-turned-healthcare technologist with a background spanning clinical medicine, health informatics, and interoperability. As Clinical Solutions Architect at Persivia, he bridges the gap between clinical workflows and technology, helping care organizations implement solutions that actually work at the point of care. His combination of medical training and deep technical expertise in EMR systems and healthcare IT makes him a unique voice in value-based care transformation.</w:t>
      </w:r>
    </w:p>
    <w:p w14:paraId="33404B84" w14:textId="77777777" w:rsidR="00871E83" w:rsidRDefault="00000000">
      <w:pPr>
        <w:spacing w:before="60" w:after="80"/>
      </w:pPr>
      <w:r>
        <w:rPr>
          <w:rFonts w:ascii="Arial" w:eastAsia="Arial" w:hAnsi="Arial" w:cs="Arial"/>
          <w:b/>
          <w:bCs/>
          <w:sz w:val="22"/>
          <w:szCs w:val="22"/>
        </w:rPr>
        <w:t xml:space="preserve">LinkedIn: </w:t>
      </w:r>
      <w:r>
        <w:rPr>
          <w:rFonts w:ascii="Arial" w:eastAsia="Arial" w:hAnsi="Arial" w:cs="Arial"/>
          <w:color w:val="1155CC"/>
          <w:sz w:val="22"/>
          <w:szCs w:val="22"/>
        </w:rPr>
        <w:t>https://www.linkedin.com/in/shardul-mehta-899297b4/</w:t>
      </w:r>
    </w:p>
    <w:p w14:paraId="784F9735" w14:textId="77777777" w:rsidR="00871E83" w:rsidRDefault="00000000">
      <w:pPr>
        <w:pBdr>
          <w:bottom w:val="single" w:sz="4" w:space="4" w:color="CCCCCC"/>
        </w:pBdr>
        <w:spacing w:before="400" w:after="60"/>
      </w:pPr>
      <w:r>
        <w:rPr>
          <w:rFonts w:ascii="Arial" w:eastAsia="Arial" w:hAnsi="Arial" w:cs="Arial"/>
          <w:b/>
          <w:bCs/>
          <w:sz w:val="28"/>
          <w:szCs w:val="28"/>
        </w:rPr>
        <w:t>Muhammad Kashif</w:t>
      </w:r>
    </w:p>
    <w:p w14:paraId="2068C604" w14:textId="4E11613A" w:rsidR="00871E83" w:rsidRDefault="00000000">
      <w:pPr>
        <w:spacing w:before="100" w:after="120"/>
      </w:pPr>
      <w:r>
        <w:rPr>
          <w:rFonts w:ascii="Arial" w:eastAsia="Arial" w:hAnsi="Arial" w:cs="Arial"/>
          <w:i/>
          <w:iCs/>
          <w:color w:val="555555"/>
          <w:sz w:val="22"/>
          <w:szCs w:val="22"/>
        </w:rPr>
        <w:t>Chief Technology Officer, Persivia</w:t>
      </w:r>
    </w:p>
    <w:p w14:paraId="6E81415F" w14:textId="77777777" w:rsidR="00871E83" w:rsidRDefault="00000000">
      <w:pPr>
        <w:spacing w:before="80" w:after="100"/>
      </w:pPr>
      <w:r>
        <w:rPr>
          <w:rFonts w:ascii="Arial" w:eastAsia="Arial" w:hAnsi="Arial" w:cs="Arial"/>
          <w:b/>
          <w:bCs/>
          <w:sz w:val="22"/>
          <w:szCs w:val="22"/>
        </w:rPr>
        <w:t xml:space="preserve">Bio: </w:t>
      </w:r>
      <w:r>
        <w:rPr>
          <w:rFonts w:ascii="Arial" w:eastAsia="Arial" w:hAnsi="Arial" w:cs="Arial"/>
          <w:sz w:val="22"/>
          <w:szCs w:val="22"/>
        </w:rPr>
        <w:t xml:space="preserve">Kashif is the technical mind behind Persivia's platform, bringing over 20 years of experience building enterprise-grade health IT solutions from the ground up. Before co-founding Persivia, he served as Solution Architect at DiagnosisOne, a health IT company later acquired by Alere, where he spent nearly seven years shaping clinical decision support solutions. As CTO, he has led the architecture of CareSpace, pioneering real-time analytics, AI-driven </w:t>
      </w:r>
      <w:r>
        <w:rPr>
          <w:rFonts w:ascii="Arial" w:eastAsia="Arial" w:hAnsi="Arial" w:cs="Arial"/>
          <w:sz w:val="22"/>
          <w:szCs w:val="22"/>
        </w:rPr>
        <w:lastRenderedPageBreak/>
        <w:t>decision support, and scalable data infrastructure purpose-built for population health and care management.</w:t>
      </w:r>
    </w:p>
    <w:p w14:paraId="6FB5C302" w14:textId="77777777" w:rsidR="00871E83" w:rsidRDefault="00000000">
      <w:pPr>
        <w:spacing w:before="60" w:after="80"/>
      </w:pPr>
      <w:r>
        <w:rPr>
          <w:rFonts w:ascii="Arial" w:eastAsia="Arial" w:hAnsi="Arial" w:cs="Arial"/>
          <w:b/>
          <w:bCs/>
          <w:sz w:val="22"/>
          <w:szCs w:val="22"/>
        </w:rPr>
        <w:t xml:space="preserve">LinkedIn: </w:t>
      </w:r>
      <w:r>
        <w:rPr>
          <w:rFonts w:ascii="Arial" w:eastAsia="Arial" w:hAnsi="Arial" w:cs="Arial"/>
          <w:color w:val="1155CC"/>
          <w:sz w:val="22"/>
          <w:szCs w:val="22"/>
        </w:rPr>
        <w:t>https://www.linkedin.com/in/kash452/</w:t>
      </w:r>
    </w:p>
    <w:p w14:paraId="4A8A43C3" w14:textId="77777777" w:rsidR="00871E83" w:rsidRDefault="00000000">
      <w:pPr>
        <w:pBdr>
          <w:bottom w:val="single" w:sz="4" w:space="4" w:color="CCCCCC"/>
        </w:pBdr>
        <w:spacing w:before="400" w:after="60"/>
      </w:pPr>
      <w:r>
        <w:rPr>
          <w:rFonts w:ascii="Arial" w:eastAsia="Arial" w:hAnsi="Arial" w:cs="Arial"/>
          <w:b/>
          <w:bCs/>
          <w:sz w:val="28"/>
          <w:szCs w:val="28"/>
        </w:rPr>
        <w:t>Will Peters</w:t>
      </w:r>
    </w:p>
    <w:p w14:paraId="3556669C" w14:textId="77777777" w:rsidR="00871E83" w:rsidRDefault="00000000">
      <w:pPr>
        <w:spacing w:before="100" w:after="120"/>
      </w:pPr>
      <w:r>
        <w:rPr>
          <w:rFonts w:ascii="Arial" w:eastAsia="Arial" w:hAnsi="Arial" w:cs="Arial"/>
          <w:i/>
          <w:iCs/>
          <w:color w:val="555555"/>
          <w:sz w:val="22"/>
          <w:szCs w:val="22"/>
        </w:rPr>
        <w:t>VP of Finance, Persivia</w:t>
      </w:r>
    </w:p>
    <w:p w14:paraId="4EAB2F2F" w14:textId="7A08A68F" w:rsidR="00871E83" w:rsidRPr="003C69AB" w:rsidRDefault="00000000">
      <w:pPr>
        <w:spacing w:before="80" w:after="100"/>
        <w:rPr>
          <w:rFonts w:ascii="Arial" w:eastAsia="Arial" w:hAnsi="Arial" w:cs="Arial"/>
          <w:sz w:val="22"/>
          <w:szCs w:val="22"/>
        </w:rPr>
      </w:pPr>
      <w:r>
        <w:rPr>
          <w:rFonts w:ascii="Arial" w:eastAsia="Arial" w:hAnsi="Arial" w:cs="Arial"/>
          <w:b/>
          <w:bCs/>
          <w:sz w:val="22"/>
          <w:szCs w:val="22"/>
        </w:rPr>
        <w:t xml:space="preserve">Bio: </w:t>
      </w:r>
      <w:r>
        <w:rPr>
          <w:rFonts w:ascii="Arial" w:eastAsia="Arial" w:hAnsi="Arial" w:cs="Arial"/>
          <w:sz w:val="22"/>
          <w:szCs w:val="22"/>
        </w:rPr>
        <w:t xml:space="preserve">Will is a seasoned corporate finance leader with a career spanning Fortune 500 companies, venture-backed SaaS startups, and healthcare strategy. Before joining Persivia, he served as VP of Finance at CrowdComfort, </w:t>
      </w:r>
      <w:r w:rsidR="003C69AB" w:rsidRPr="003C69AB">
        <w:rPr>
          <w:rFonts w:ascii="Arial" w:eastAsia="Arial" w:hAnsi="Arial" w:cs="Arial"/>
          <w:sz w:val="22"/>
          <w:szCs w:val="22"/>
        </w:rPr>
        <w:t>provided fractional CFO and FP&amp;A services to SaaS businesses through Attivo Partners</w:t>
      </w:r>
      <w:r w:rsidR="003C69AB">
        <w:rPr>
          <w:rFonts w:ascii="Arial" w:eastAsia="Arial" w:hAnsi="Arial" w:cs="Arial"/>
          <w:sz w:val="22"/>
          <w:szCs w:val="22"/>
        </w:rPr>
        <w:t xml:space="preserve">  and </w:t>
      </w:r>
      <w:r w:rsidR="003C69AB" w:rsidRPr="003C69AB">
        <w:rPr>
          <w:rFonts w:ascii="Arial" w:eastAsia="Arial" w:hAnsi="Arial" w:cs="Arial"/>
          <w:sz w:val="22"/>
          <w:szCs w:val="22"/>
        </w:rPr>
        <w:t>ed corporate development activities at Optum Analytics</w:t>
      </w:r>
      <w:r>
        <w:rPr>
          <w:rFonts w:ascii="Arial" w:eastAsia="Arial" w:hAnsi="Arial" w:cs="Arial"/>
          <w:sz w:val="22"/>
          <w:szCs w:val="22"/>
        </w:rPr>
        <w:t xml:space="preserve">. A CFA </w:t>
      </w:r>
      <w:r w:rsidR="003C69AB">
        <w:rPr>
          <w:rFonts w:ascii="Arial" w:eastAsia="Arial" w:hAnsi="Arial" w:cs="Arial"/>
          <w:sz w:val="22"/>
          <w:szCs w:val="22"/>
        </w:rPr>
        <w:t>charter holder</w:t>
      </w:r>
      <w:r>
        <w:rPr>
          <w:rFonts w:ascii="Arial" w:eastAsia="Arial" w:hAnsi="Arial" w:cs="Arial"/>
          <w:sz w:val="22"/>
          <w:szCs w:val="22"/>
        </w:rPr>
        <w:t>, he brings the kind of financial rigor and cross-sector experience that is hard to find in a single hire.</w:t>
      </w:r>
    </w:p>
    <w:p w14:paraId="183E06FA" w14:textId="77777777" w:rsidR="00871E83" w:rsidRDefault="00000000">
      <w:pPr>
        <w:spacing w:before="60" w:after="80"/>
      </w:pPr>
      <w:r>
        <w:rPr>
          <w:rFonts w:ascii="Arial" w:eastAsia="Arial" w:hAnsi="Arial" w:cs="Arial"/>
          <w:b/>
          <w:bCs/>
          <w:sz w:val="22"/>
          <w:szCs w:val="22"/>
        </w:rPr>
        <w:t xml:space="preserve">LinkedIn: </w:t>
      </w:r>
      <w:r>
        <w:rPr>
          <w:rFonts w:ascii="Arial" w:eastAsia="Arial" w:hAnsi="Arial" w:cs="Arial"/>
          <w:color w:val="1155CC"/>
          <w:sz w:val="22"/>
          <w:szCs w:val="22"/>
        </w:rPr>
        <w:t>https://www.linkedin.com/in/will-peters-cfa-55022/</w:t>
      </w:r>
    </w:p>
    <w:p w14:paraId="3D6319A0" w14:textId="77777777" w:rsidR="00871E83" w:rsidRDefault="00000000">
      <w:pPr>
        <w:pBdr>
          <w:bottom w:val="single" w:sz="4" w:space="4" w:color="CCCCCC"/>
        </w:pBdr>
        <w:spacing w:before="400" w:after="60"/>
      </w:pPr>
      <w:r>
        <w:rPr>
          <w:rFonts w:ascii="Arial" w:eastAsia="Arial" w:hAnsi="Arial" w:cs="Arial"/>
          <w:b/>
          <w:bCs/>
          <w:sz w:val="28"/>
          <w:szCs w:val="28"/>
        </w:rPr>
        <w:t>Diana Rouhana</w:t>
      </w:r>
    </w:p>
    <w:p w14:paraId="1DDADBEE" w14:textId="77777777" w:rsidR="00871E83" w:rsidRDefault="00000000">
      <w:pPr>
        <w:spacing w:before="100" w:after="120"/>
      </w:pPr>
      <w:r>
        <w:rPr>
          <w:rFonts w:ascii="Arial" w:eastAsia="Arial" w:hAnsi="Arial" w:cs="Arial"/>
          <w:i/>
          <w:iCs/>
          <w:color w:val="555555"/>
          <w:sz w:val="22"/>
          <w:szCs w:val="22"/>
        </w:rPr>
        <w:t>Director of Implementation, Persivia</w:t>
      </w:r>
    </w:p>
    <w:p w14:paraId="7033F3E7" w14:textId="77777777" w:rsidR="00871E83" w:rsidRDefault="00000000">
      <w:pPr>
        <w:spacing w:before="80" w:after="100"/>
      </w:pPr>
      <w:r>
        <w:rPr>
          <w:rFonts w:ascii="Arial" w:eastAsia="Arial" w:hAnsi="Arial" w:cs="Arial"/>
          <w:b/>
          <w:bCs/>
          <w:sz w:val="22"/>
          <w:szCs w:val="22"/>
        </w:rPr>
        <w:t xml:space="preserve">Bio: </w:t>
      </w:r>
      <w:r>
        <w:rPr>
          <w:rFonts w:ascii="Arial" w:eastAsia="Arial" w:hAnsi="Arial" w:cs="Arial"/>
          <w:sz w:val="22"/>
          <w:szCs w:val="22"/>
        </w:rPr>
        <w:t>Diana has been at the heart of Persivia's implementation program for nearly 13 years, overseeing the end-to-end deployment of CareSpace across value-based care, care management, and quality reporting programs including MIPS, eCQMs, BPCI, and interoperability initiatives. Before Persivia, she worked as a Project Coordinator consultant at Steward Health Care, supporting large-scale EHR deployments across acquisition sites. Her deep institutional knowledge and cross-functional approach are a big part of why Persivia's implementations actually stick.</w:t>
      </w:r>
    </w:p>
    <w:p w14:paraId="1420D8D6" w14:textId="77777777" w:rsidR="00871E83" w:rsidRDefault="00000000">
      <w:pPr>
        <w:spacing w:before="60" w:after="80"/>
      </w:pPr>
      <w:r>
        <w:rPr>
          <w:rFonts w:ascii="Arial" w:eastAsia="Arial" w:hAnsi="Arial" w:cs="Arial"/>
          <w:b/>
          <w:bCs/>
          <w:sz w:val="22"/>
          <w:szCs w:val="22"/>
        </w:rPr>
        <w:t xml:space="preserve">LinkedIn: </w:t>
      </w:r>
      <w:r>
        <w:rPr>
          <w:rFonts w:ascii="Arial" w:eastAsia="Arial" w:hAnsi="Arial" w:cs="Arial"/>
          <w:color w:val="1155CC"/>
          <w:sz w:val="22"/>
          <w:szCs w:val="22"/>
        </w:rPr>
        <w:t>https://www.linkedin.com/in/diana-rouhana-24a36614/</w:t>
      </w:r>
    </w:p>
    <w:p w14:paraId="54D85F04" w14:textId="4EDDFDC7" w:rsidR="00871E83" w:rsidRDefault="00000000">
      <w:pPr>
        <w:pBdr>
          <w:bottom w:val="single" w:sz="4" w:space="4" w:color="CCCCCC"/>
        </w:pBdr>
        <w:spacing w:before="400" w:after="60"/>
      </w:pPr>
      <w:r>
        <w:rPr>
          <w:rFonts w:ascii="Arial" w:eastAsia="Arial" w:hAnsi="Arial" w:cs="Arial"/>
          <w:b/>
          <w:bCs/>
          <w:sz w:val="28"/>
          <w:szCs w:val="28"/>
        </w:rPr>
        <w:t>Sharon Twaddle-McGinnis, BSN, MHA, CSSBB</w:t>
      </w:r>
    </w:p>
    <w:p w14:paraId="0BC1F5D9" w14:textId="77777777" w:rsidR="00871E83" w:rsidRDefault="00000000">
      <w:pPr>
        <w:spacing w:before="100" w:after="120"/>
      </w:pPr>
      <w:r>
        <w:rPr>
          <w:rFonts w:ascii="Arial" w:eastAsia="Arial" w:hAnsi="Arial" w:cs="Arial"/>
          <w:i/>
          <w:iCs/>
          <w:color w:val="555555"/>
          <w:sz w:val="22"/>
          <w:szCs w:val="22"/>
        </w:rPr>
        <w:t>VP of Client Services, Persivia</w:t>
      </w:r>
    </w:p>
    <w:p w14:paraId="51FF546B" w14:textId="77777777" w:rsidR="003C69AB" w:rsidRPr="003C69AB" w:rsidRDefault="003C69AB">
      <w:pPr>
        <w:spacing w:before="60" w:after="80"/>
        <w:rPr>
          <w:rFonts w:ascii="Arial" w:eastAsia="Arial" w:hAnsi="Arial" w:cs="Arial"/>
          <w:sz w:val="22"/>
          <w:szCs w:val="22"/>
        </w:rPr>
      </w:pPr>
      <w:r w:rsidRPr="003C69AB">
        <w:rPr>
          <w:rFonts w:ascii="Arial" w:eastAsia="Arial" w:hAnsi="Arial" w:cs="Arial"/>
          <w:sz w:val="22"/>
          <w:szCs w:val="22"/>
        </w:rPr>
        <w:t>Bio: Sharon brings over 30 years of health care leadership to her role at Persivia. Her diverse clinical background sets her apart compared to others in the industry. Before joining Persivia, she served as Director of Quality at Carolinas HealthCare System and as Clinical Quality Manager at Duke University Health System, giving her firsthand experience with hospital quality and performance improvement. The combination of clinical excellence and long-term client partnerships is what makes her a trusted voice in the complex value-based care arena. </w:t>
      </w:r>
    </w:p>
    <w:p w14:paraId="6742D16A" w14:textId="46915F3C" w:rsidR="00871E83" w:rsidRDefault="00000000">
      <w:pPr>
        <w:spacing w:before="60" w:after="80"/>
      </w:pPr>
      <w:r>
        <w:rPr>
          <w:rFonts w:ascii="Arial" w:eastAsia="Arial" w:hAnsi="Arial" w:cs="Arial"/>
          <w:b/>
          <w:bCs/>
          <w:sz w:val="22"/>
          <w:szCs w:val="22"/>
        </w:rPr>
        <w:t xml:space="preserve">LinkedIn: </w:t>
      </w:r>
      <w:r>
        <w:rPr>
          <w:rFonts w:ascii="Arial" w:eastAsia="Arial" w:hAnsi="Arial" w:cs="Arial"/>
          <w:color w:val="1155CC"/>
          <w:sz w:val="22"/>
          <w:szCs w:val="22"/>
        </w:rPr>
        <w:t>https://www.linkedin.com/in/sharon-twaddle-mcginnis-bsn-mha-cssbb-4aa44a2a/</w:t>
      </w:r>
    </w:p>
    <w:p w14:paraId="12E182B8" w14:textId="77777777" w:rsidR="00871E83" w:rsidRDefault="00000000">
      <w:pPr>
        <w:pBdr>
          <w:bottom w:val="single" w:sz="4" w:space="4" w:color="CCCCCC"/>
        </w:pBdr>
        <w:spacing w:before="400" w:after="60"/>
      </w:pPr>
      <w:r>
        <w:rPr>
          <w:rFonts w:ascii="Arial" w:eastAsia="Arial" w:hAnsi="Arial" w:cs="Arial"/>
          <w:b/>
          <w:bCs/>
          <w:sz w:val="28"/>
          <w:szCs w:val="28"/>
        </w:rPr>
        <w:t>Gregory Magazu, MBA</w:t>
      </w:r>
    </w:p>
    <w:p w14:paraId="70607AFF" w14:textId="77777777" w:rsidR="00871E83" w:rsidRDefault="00000000">
      <w:pPr>
        <w:spacing w:before="100" w:after="120"/>
      </w:pPr>
      <w:r>
        <w:rPr>
          <w:rFonts w:ascii="Arial" w:eastAsia="Arial" w:hAnsi="Arial" w:cs="Arial"/>
          <w:i/>
          <w:iCs/>
          <w:color w:val="555555"/>
          <w:sz w:val="22"/>
          <w:szCs w:val="22"/>
        </w:rPr>
        <w:t>VP of Product Management, Persivia</w:t>
      </w:r>
    </w:p>
    <w:p w14:paraId="405B84A5" w14:textId="77777777" w:rsidR="00871E83" w:rsidRDefault="00000000">
      <w:pPr>
        <w:spacing w:before="80" w:after="100"/>
      </w:pPr>
      <w:r>
        <w:rPr>
          <w:rFonts w:ascii="Arial" w:eastAsia="Arial" w:hAnsi="Arial" w:cs="Arial"/>
          <w:b/>
          <w:bCs/>
          <w:sz w:val="22"/>
          <w:szCs w:val="22"/>
        </w:rPr>
        <w:t xml:space="preserve">Bio: </w:t>
      </w:r>
      <w:r>
        <w:rPr>
          <w:rFonts w:ascii="Arial" w:eastAsia="Arial" w:hAnsi="Arial" w:cs="Arial"/>
          <w:sz w:val="22"/>
          <w:szCs w:val="22"/>
        </w:rPr>
        <w:t xml:space="preserve">Greg brings over 15 years of healthcare IT product leadership to his role at Persivia, with a track record of building product strategies that balance immediate client needs with long-term platform vision. Before joining Persivia, he served as VP of Product Management at OncoHealth and as Director of Product Management at Optum, where he led AI and machine learning </w:t>
      </w:r>
      <w:r>
        <w:rPr>
          <w:rFonts w:ascii="Arial" w:eastAsia="Arial" w:hAnsi="Arial" w:cs="Arial"/>
          <w:sz w:val="22"/>
          <w:szCs w:val="22"/>
        </w:rPr>
        <w:lastRenderedPageBreak/>
        <w:t>development for clinical data automation and was recognized as an inventor in UHG's Invention Program for a patent in AI-driven predictive analytics. His depth across value-based care, interoperability, and health plan operations gives him a product lens that is both technically sharp and commercially grounded.</w:t>
      </w:r>
    </w:p>
    <w:p w14:paraId="11FC7919" w14:textId="77777777" w:rsidR="00871E83" w:rsidRDefault="00000000">
      <w:pPr>
        <w:spacing w:before="60" w:after="80"/>
      </w:pPr>
      <w:r>
        <w:rPr>
          <w:rFonts w:ascii="Arial" w:eastAsia="Arial" w:hAnsi="Arial" w:cs="Arial"/>
          <w:b/>
          <w:bCs/>
          <w:sz w:val="22"/>
          <w:szCs w:val="22"/>
        </w:rPr>
        <w:t xml:space="preserve">LinkedIn: </w:t>
      </w:r>
      <w:r>
        <w:rPr>
          <w:rFonts w:ascii="Arial" w:eastAsia="Arial" w:hAnsi="Arial" w:cs="Arial"/>
          <w:color w:val="1155CC"/>
          <w:sz w:val="22"/>
          <w:szCs w:val="22"/>
        </w:rPr>
        <w:t>https://www.linkedin.com/in/gregorymagazu/</w:t>
      </w:r>
    </w:p>
    <w:p w14:paraId="1DBE6EAE" w14:textId="4B565B9F" w:rsidR="00871E83" w:rsidRDefault="00871E83">
      <w:pPr>
        <w:spacing w:before="60" w:after="80"/>
      </w:pPr>
    </w:p>
    <w:sectPr w:rsidR="00871E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934E5"/>
    <w:multiLevelType w:val="hybridMultilevel"/>
    <w:tmpl w:val="5FEEBA7A"/>
    <w:lvl w:ilvl="0" w:tplc="94D6706E">
      <w:start w:val="1"/>
      <w:numFmt w:val="bullet"/>
      <w:lvlText w:val="●"/>
      <w:lvlJc w:val="left"/>
      <w:pPr>
        <w:ind w:left="720" w:hanging="360"/>
      </w:pPr>
    </w:lvl>
    <w:lvl w:ilvl="1" w:tplc="AB5C6382">
      <w:start w:val="1"/>
      <w:numFmt w:val="bullet"/>
      <w:lvlText w:val="○"/>
      <w:lvlJc w:val="left"/>
      <w:pPr>
        <w:ind w:left="1440" w:hanging="360"/>
      </w:pPr>
    </w:lvl>
    <w:lvl w:ilvl="2" w:tplc="F6CC810A">
      <w:start w:val="1"/>
      <w:numFmt w:val="bullet"/>
      <w:lvlText w:val="■"/>
      <w:lvlJc w:val="left"/>
      <w:pPr>
        <w:ind w:left="2160" w:hanging="360"/>
      </w:pPr>
    </w:lvl>
    <w:lvl w:ilvl="3" w:tplc="C65439AC">
      <w:start w:val="1"/>
      <w:numFmt w:val="bullet"/>
      <w:lvlText w:val="●"/>
      <w:lvlJc w:val="left"/>
      <w:pPr>
        <w:ind w:left="2880" w:hanging="360"/>
      </w:pPr>
    </w:lvl>
    <w:lvl w:ilvl="4" w:tplc="ED8A7266">
      <w:start w:val="1"/>
      <w:numFmt w:val="bullet"/>
      <w:lvlText w:val="○"/>
      <w:lvlJc w:val="left"/>
      <w:pPr>
        <w:ind w:left="3600" w:hanging="360"/>
      </w:pPr>
    </w:lvl>
    <w:lvl w:ilvl="5" w:tplc="3132D6D6">
      <w:start w:val="1"/>
      <w:numFmt w:val="bullet"/>
      <w:lvlText w:val="■"/>
      <w:lvlJc w:val="left"/>
      <w:pPr>
        <w:ind w:left="4320" w:hanging="360"/>
      </w:pPr>
    </w:lvl>
    <w:lvl w:ilvl="6" w:tplc="686C88E6">
      <w:start w:val="1"/>
      <w:numFmt w:val="bullet"/>
      <w:lvlText w:val="●"/>
      <w:lvlJc w:val="left"/>
      <w:pPr>
        <w:ind w:left="5040" w:hanging="360"/>
      </w:pPr>
    </w:lvl>
    <w:lvl w:ilvl="7" w:tplc="4AEE0F3A">
      <w:start w:val="1"/>
      <w:numFmt w:val="bullet"/>
      <w:lvlText w:val="●"/>
      <w:lvlJc w:val="left"/>
      <w:pPr>
        <w:ind w:left="5760" w:hanging="360"/>
      </w:pPr>
    </w:lvl>
    <w:lvl w:ilvl="8" w:tplc="699AC168">
      <w:start w:val="1"/>
      <w:numFmt w:val="bullet"/>
      <w:lvlText w:val="●"/>
      <w:lvlJc w:val="left"/>
      <w:pPr>
        <w:ind w:left="6480" w:hanging="360"/>
      </w:pPr>
    </w:lvl>
  </w:abstractNum>
  <w:num w:numId="1" w16cid:durableId="534122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E83"/>
    <w:rsid w:val="003C69AB"/>
    <w:rsid w:val="007B449B"/>
    <w:rsid w:val="00871E83"/>
    <w:rsid w:val="00C3197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4F80"/>
  <w15:docId w15:val="{8FC7BDFF-6DF5-4A65-9107-DA4201FC9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724</Words>
  <Characters>4685</Characters>
  <Application>Microsoft Office Word</Application>
  <DocSecurity>0</DocSecurity>
  <Lines>85</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Umara Rashid</cp:lastModifiedBy>
  <cp:revision>2</cp:revision>
  <dcterms:created xsi:type="dcterms:W3CDTF">2026-04-15T16:10:00Z</dcterms:created>
  <dcterms:modified xsi:type="dcterms:W3CDTF">2026-04-17T11:25:00Z</dcterms:modified>
</cp:coreProperties>
</file>