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2AF" w:rsidRDefault="006858C5" w:rsidP="009262AF">
      <w:pPr>
        <w:pStyle w:val="Title"/>
      </w:pPr>
      <w:r>
        <w:t xml:space="preserve">Classification of </w:t>
      </w:r>
      <w:r w:rsidR="00974309">
        <w:t>Penguin</w:t>
      </w:r>
      <w:r>
        <w:t xml:space="preserve"> Species </w:t>
      </w:r>
    </w:p>
    <w:p w:rsidR="009262AF" w:rsidRDefault="009262AF" w:rsidP="009262AF"/>
    <w:p w:rsidR="009262AF" w:rsidRPr="009262AF" w:rsidRDefault="009262AF" w:rsidP="009262AF">
      <w:pPr>
        <w:rPr>
          <w:sz w:val="28"/>
        </w:rPr>
      </w:pPr>
      <w:r w:rsidRPr="009262AF">
        <w:rPr>
          <w:sz w:val="28"/>
        </w:rPr>
        <w:t xml:space="preserve">A Data Analysis Project using Python </w:t>
      </w:r>
      <w:r w:rsidR="006858C5">
        <w:rPr>
          <w:sz w:val="28"/>
        </w:rPr>
        <w:t>to Compare Four Classification Models</w:t>
      </w:r>
    </w:p>
    <w:p w:rsidR="009262AF" w:rsidRPr="009262AF" w:rsidRDefault="009262AF" w:rsidP="009262AF">
      <w:pPr>
        <w:rPr>
          <w:sz w:val="28"/>
        </w:rPr>
      </w:pPr>
      <w:r w:rsidRPr="009262AF">
        <w:rPr>
          <w:sz w:val="28"/>
        </w:rPr>
        <w:t>Jessie Lenarz</w:t>
      </w:r>
    </w:p>
    <w:p w:rsidR="009262AF" w:rsidRPr="009262AF" w:rsidRDefault="006858C5" w:rsidP="009262AF">
      <w:pPr>
        <w:rPr>
          <w:sz w:val="28"/>
        </w:rPr>
      </w:pPr>
      <w:r>
        <w:rPr>
          <w:sz w:val="28"/>
        </w:rPr>
        <w:t>May 1, 2022</w:t>
      </w:r>
    </w:p>
    <w:p w:rsidR="009262AF" w:rsidRDefault="009262AF">
      <w:pPr>
        <w:rPr>
          <w:rFonts w:asciiTheme="majorHAnsi" w:eastAsiaTheme="majorEastAsia" w:hAnsiTheme="majorHAnsi" w:cstheme="majorBidi"/>
          <w:color w:val="2F5496" w:themeColor="accent1" w:themeShade="BF"/>
          <w:sz w:val="32"/>
          <w:szCs w:val="32"/>
        </w:rPr>
      </w:pPr>
      <w:r>
        <w:br w:type="page"/>
      </w:r>
    </w:p>
    <w:p w:rsidR="009463FF" w:rsidRDefault="009463FF" w:rsidP="009262AF">
      <w:pPr>
        <w:pStyle w:val="Heading1"/>
      </w:pPr>
      <w:r>
        <w:lastRenderedPageBreak/>
        <w:t>Introduction</w:t>
      </w:r>
    </w:p>
    <w:p w:rsidR="009463FF" w:rsidRDefault="00974309">
      <w:r>
        <w:t xml:space="preserve">From 2007 – 2009, Dr. Kristen Gorman collected data for three penguin species on three islands of the Palmer Archipelago, Antarctica. Her work was part of the Palmer Station Long Term Ecological Research Program, a part of the US Long Term Ecological Research Network. </w:t>
      </w:r>
      <w:r w:rsidR="00AD0D62">
        <w:t xml:space="preserve"> </w:t>
      </w:r>
      <w:r>
        <w:t xml:space="preserve">This data set is gaining popularity as an alternative to the traditional Iris data set in academic settings. </w:t>
      </w:r>
      <w:r w:rsidR="00AD0D62">
        <w:t xml:space="preserve">In this project, we will analyze four different machine learning algorithms (k nearest neighbor, decision trees, support vector machine, and logistic regression) to determine which is best suited to classify </w:t>
      </w:r>
      <w:r>
        <w:t>penguins</w:t>
      </w:r>
      <w:r w:rsidR="00AD0D62">
        <w:t xml:space="preserve"> into species.</w:t>
      </w:r>
    </w:p>
    <w:p w:rsidR="009463FF" w:rsidRDefault="009463FF" w:rsidP="009262AF">
      <w:pPr>
        <w:pStyle w:val="Heading1"/>
      </w:pPr>
      <w:r>
        <w:t>Methodology</w:t>
      </w:r>
    </w:p>
    <w:p w:rsidR="009463FF" w:rsidRDefault="009463FF" w:rsidP="009262AF">
      <w:pPr>
        <w:pStyle w:val="Heading2"/>
      </w:pPr>
      <w:r>
        <w:t>Data Sources and Collection</w:t>
      </w:r>
    </w:p>
    <w:p w:rsidR="009463FF" w:rsidRDefault="00AD0D62">
      <w:r>
        <w:t xml:space="preserve">The </w:t>
      </w:r>
      <w:r w:rsidR="00DA18CE">
        <w:t>data</w:t>
      </w:r>
      <w:r w:rsidR="009463FF">
        <w:t xml:space="preserve"> </w:t>
      </w:r>
      <w:r>
        <w:t xml:space="preserve">were collected </w:t>
      </w:r>
      <w:r w:rsidR="009463FF">
        <w:t xml:space="preserve">by </w:t>
      </w:r>
      <w:r w:rsidR="00974309">
        <w:t>Dr. Kristen Gorman</w:t>
      </w:r>
      <w:r>
        <w:t xml:space="preserve">. The data set is </w:t>
      </w:r>
      <w:r w:rsidR="00974309">
        <w:t xml:space="preserve">gaining </w:t>
      </w:r>
      <w:r>
        <w:t>popular</w:t>
      </w:r>
      <w:r w:rsidR="00974309">
        <w:t>ity</w:t>
      </w:r>
      <w:r>
        <w:t xml:space="preserve"> in classrooms</w:t>
      </w:r>
      <w:r w:rsidR="00974309">
        <w:t>,</w:t>
      </w:r>
      <w:r>
        <w:t xml:space="preserve"> available from multiple online sources</w:t>
      </w:r>
      <w:r w:rsidR="00974309">
        <w:t xml:space="preserve">, </w:t>
      </w:r>
      <w:r w:rsidR="00974309" w:rsidRPr="00974309">
        <w:t>and are available for use by CC0 license (“No Rights Reserved”) in accordance with the Palmer Station Data Policy</w:t>
      </w:r>
      <w:r>
        <w:t xml:space="preserve">. </w:t>
      </w:r>
      <w:r w:rsidR="00944FB2">
        <w:t xml:space="preserve">I </w:t>
      </w:r>
      <w:r w:rsidR="009463FF">
        <w:t xml:space="preserve">exported </w:t>
      </w:r>
      <w:r w:rsidR="00944FB2">
        <w:t xml:space="preserve">the data </w:t>
      </w:r>
      <w:r w:rsidR="009463FF">
        <w:t xml:space="preserve">as a </w:t>
      </w:r>
      <w:r w:rsidR="00A0281F">
        <w:t>CSV</w:t>
      </w:r>
      <w:r w:rsidR="00DA18CE">
        <w:t xml:space="preserve"> file</w:t>
      </w:r>
      <w:r w:rsidR="009463FF">
        <w:t xml:space="preserve"> </w:t>
      </w:r>
      <w:r>
        <w:t xml:space="preserve">from </w:t>
      </w:r>
      <w:r w:rsidR="00974309">
        <w:t xml:space="preserve">GitHub user </w:t>
      </w:r>
      <w:r w:rsidR="00E75BBE">
        <w:t>Slopp</w:t>
      </w:r>
      <w:r w:rsidR="00944FB2">
        <w:t xml:space="preserve">. The data set contains information </w:t>
      </w:r>
      <w:r w:rsidR="00E75BBE">
        <w:t>on three hundred forty-four</w:t>
      </w:r>
      <w:r w:rsidR="00F53071">
        <w:t xml:space="preserve"> subjects</w:t>
      </w:r>
      <w:r w:rsidR="00944FB2">
        <w:t xml:space="preserve"> including the </w:t>
      </w:r>
      <w:r w:rsidR="00E75BBE">
        <w:t>island</w:t>
      </w:r>
      <w:r w:rsidR="00F53071">
        <w:t xml:space="preserve"> (location)</w:t>
      </w:r>
      <w:r w:rsidR="00E75BBE">
        <w:t>, year collected</w:t>
      </w:r>
      <w:r w:rsidR="00E75BBE">
        <w:t xml:space="preserve">, </w:t>
      </w:r>
      <w:r w:rsidR="00944FB2">
        <w:t xml:space="preserve">length of </w:t>
      </w:r>
      <w:r w:rsidR="00E75BBE">
        <w:t>bill</w:t>
      </w:r>
      <w:r w:rsidR="00944FB2">
        <w:t xml:space="preserve">, </w:t>
      </w:r>
      <w:r w:rsidR="00E75BBE">
        <w:t xml:space="preserve">depth </w:t>
      </w:r>
      <w:r w:rsidR="00944FB2">
        <w:t xml:space="preserve">of </w:t>
      </w:r>
      <w:r w:rsidR="00E75BBE">
        <w:t>the bill</w:t>
      </w:r>
      <w:r w:rsidR="00944FB2">
        <w:t xml:space="preserve">, </w:t>
      </w:r>
      <w:r w:rsidR="00E75BBE">
        <w:t>flipper length</w:t>
      </w:r>
      <w:r w:rsidR="00944FB2">
        <w:t xml:space="preserve">, </w:t>
      </w:r>
      <w:r w:rsidR="00E75BBE">
        <w:t>body mass, sex</w:t>
      </w:r>
      <w:r w:rsidR="00944FB2">
        <w:t xml:space="preserve">, and species of the </w:t>
      </w:r>
      <w:r w:rsidR="00F53071">
        <w:t>subject</w:t>
      </w:r>
      <w:r w:rsidR="00944FB2">
        <w:t>.</w:t>
      </w:r>
    </w:p>
    <w:p w:rsidR="009463FF" w:rsidRDefault="009463FF" w:rsidP="009262AF">
      <w:pPr>
        <w:pStyle w:val="Heading2"/>
      </w:pPr>
      <w:r>
        <w:t>Data Cleaning</w:t>
      </w:r>
    </w:p>
    <w:p w:rsidR="00262961" w:rsidRPr="00944FB2" w:rsidRDefault="00E75BBE">
      <w:r>
        <w:t xml:space="preserve">Eleven of the three hundred forty-four records were missing information. Nine of those were missing only the sex of the penguin; the other two were missing the four </w:t>
      </w:r>
      <w:r w:rsidR="00F53071">
        <w:t>quantitative</w:t>
      </w:r>
      <w:r>
        <w:t xml:space="preserve"> measurements and the sex of the penguin. The two records missing the </w:t>
      </w:r>
      <w:r w:rsidR="00F53071">
        <w:t xml:space="preserve">quantitative </w:t>
      </w:r>
      <w:r>
        <w:t>data were dropped. I also decided to drop the other nine records with missing sex information, resulting in a data set with three hundred thirty-three complete entries.</w:t>
      </w:r>
      <w:r w:rsidR="00F53071">
        <w:t xml:space="preserve"> </w:t>
      </w:r>
    </w:p>
    <w:p w:rsidR="00720A33" w:rsidRDefault="00720A33" w:rsidP="009262AF">
      <w:pPr>
        <w:pStyle w:val="Heading2"/>
      </w:pPr>
      <w:r>
        <w:t>Exploratory Data Analysis with Data Visualization</w:t>
      </w:r>
    </w:p>
    <w:p w:rsidR="004E4EE1" w:rsidRDefault="00944FB2" w:rsidP="00720A33">
      <w:pPr>
        <w:sectPr w:rsidR="004E4EE1" w:rsidSect="004E4EE1">
          <w:type w:val="continuous"/>
          <w:pgSz w:w="12240" w:h="15840"/>
          <w:pgMar w:top="1440" w:right="1440" w:bottom="1440" w:left="1440" w:header="720" w:footer="720" w:gutter="0"/>
          <w:cols w:space="720"/>
          <w:docGrid w:linePitch="360"/>
        </w:sectPr>
      </w:pPr>
      <w:r>
        <w:t xml:space="preserve">I first looked at </w:t>
      </w:r>
      <w:r w:rsidR="00856046">
        <w:t>frequency for the categorical variables of species, island, sex, and year.</w:t>
      </w:r>
      <w:r w:rsidR="00262961">
        <w:t xml:space="preserve"> </w:t>
      </w:r>
      <w:r w:rsidR="004E4EE1">
        <w:t xml:space="preserve">The bar chart and frequency table for species is in Figure 1. The bar charts and frequency tables for island, sex, and year </w:t>
      </w:r>
      <w:r w:rsidR="00262961">
        <w:t xml:space="preserve"> are available in Appendix A</w:t>
      </w:r>
      <w:r w:rsidR="004E4EE1">
        <w:t xml:space="preserve"> (Figures A.1, A.2, and A.3)</w:t>
      </w:r>
      <w:r w:rsidR="00262961">
        <w:t>.</w:t>
      </w:r>
    </w:p>
    <w:p w:rsidR="004E4EE1" w:rsidRDefault="004E4EE1" w:rsidP="00720A33">
      <w:r>
        <w:rPr>
          <w:noProof/>
        </w:rPr>
        <w:drawing>
          <wp:inline distT="0" distB="0" distL="0" distR="0">
            <wp:extent cx="2908935" cy="25666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ecies_ba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8935" cy="2566670"/>
                    </a:xfrm>
                    <a:prstGeom prst="rect">
                      <a:avLst/>
                    </a:prstGeom>
                  </pic:spPr>
                </pic:pic>
              </a:graphicData>
            </a:graphic>
          </wp:inline>
        </w:drawing>
      </w:r>
    </w:p>
    <w:p w:rsidR="004E4EE1" w:rsidRDefault="004E4EE1" w:rsidP="00720A33"/>
    <w:p w:rsidR="004E4EE1" w:rsidRDefault="004E4EE1" w:rsidP="00720A33"/>
    <w:tbl>
      <w:tblPr>
        <w:tblStyle w:val="TableGrid"/>
        <w:tblW w:w="1885" w:type="dxa"/>
        <w:jc w:val="center"/>
        <w:tblLook w:val="04A0" w:firstRow="1" w:lastRow="0" w:firstColumn="1" w:lastColumn="0" w:noHBand="0" w:noVBand="1"/>
      </w:tblPr>
      <w:tblGrid>
        <w:gridCol w:w="1073"/>
        <w:gridCol w:w="812"/>
      </w:tblGrid>
      <w:tr w:rsidR="004E4EE1" w:rsidRPr="003E3372" w:rsidTr="00520FD8">
        <w:trPr>
          <w:trHeight w:val="241"/>
          <w:jc w:val="center"/>
        </w:trPr>
        <w:tc>
          <w:tcPr>
            <w:tcW w:w="0" w:type="auto"/>
          </w:tcPr>
          <w:p w:rsidR="004E4EE1" w:rsidRPr="003E3372" w:rsidRDefault="004E4EE1" w:rsidP="00520FD8">
            <w:pPr>
              <w:rPr>
                <w:b/>
              </w:rPr>
            </w:pPr>
            <w:r w:rsidRPr="003E3372">
              <w:rPr>
                <w:b/>
              </w:rPr>
              <w:t>Species</w:t>
            </w:r>
          </w:p>
        </w:tc>
        <w:tc>
          <w:tcPr>
            <w:tcW w:w="812" w:type="dxa"/>
          </w:tcPr>
          <w:p w:rsidR="004E4EE1" w:rsidRPr="003E3372" w:rsidRDefault="004E4EE1" w:rsidP="00520FD8">
            <w:pPr>
              <w:rPr>
                <w:b/>
              </w:rPr>
            </w:pPr>
            <w:r w:rsidRPr="003E3372">
              <w:rPr>
                <w:b/>
              </w:rPr>
              <w:t>Count</w:t>
            </w:r>
          </w:p>
        </w:tc>
      </w:tr>
      <w:tr w:rsidR="004E4EE1" w:rsidTr="00520FD8">
        <w:trPr>
          <w:trHeight w:val="241"/>
          <w:jc w:val="center"/>
        </w:trPr>
        <w:tc>
          <w:tcPr>
            <w:tcW w:w="0" w:type="auto"/>
          </w:tcPr>
          <w:p w:rsidR="004E4EE1" w:rsidRDefault="004E4EE1" w:rsidP="00520FD8">
            <w:r>
              <w:t>Adelie</w:t>
            </w:r>
          </w:p>
        </w:tc>
        <w:tc>
          <w:tcPr>
            <w:tcW w:w="812" w:type="dxa"/>
            <w:vAlign w:val="center"/>
          </w:tcPr>
          <w:p w:rsidR="004E4EE1" w:rsidRDefault="004E4EE1" w:rsidP="00520FD8">
            <w:pPr>
              <w:jc w:val="center"/>
            </w:pPr>
            <w:r>
              <w:t>152</w:t>
            </w:r>
          </w:p>
        </w:tc>
      </w:tr>
      <w:tr w:rsidR="004E4EE1" w:rsidTr="00520FD8">
        <w:trPr>
          <w:trHeight w:val="241"/>
          <w:jc w:val="center"/>
        </w:trPr>
        <w:tc>
          <w:tcPr>
            <w:tcW w:w="0" w:type="auto"/>
          </w:tcPr>
          <w:p w:rsidR="004E4EE1" w:rsidRDefault="004E4EE1" w:rsidP="00520FD8">
            <w:r>
              <w:t>Gentoo</w:t>
            </w:r>
          </w:p>
        </w:tc>
        <w:tc>
          <w:tcPr>
            <w:tcW w:w="812" w:type="dxa"/>
          </w:tcPr>
          <w:p w:rsidR="004E4EE1" w:rsidRDefault="004E4EE1" w:rsidP="00520FD8">
            <w:pPr>
              <w:jc w:val="center"/>
            </w:pPr>
            <w:r>
              <w:t>124</w:t>
            </w:r>
          </w:p>
        </w:tc>
      </w:tr>
      <w:tr w:rsidR="004E4EE1" w:rsidTr="00520FD8">
        <w:trPr>
          <w:trHeight w:val="248"/>
          <w:jc w:val="center"/>
        </w:trPr>
        <w:tc>
          <w:tcPr>
            <w:tcW w:w="0" w:type="auto"/>
          </w:tcPr>
          <w:p w:rsidR="004E4EE1" w:rsidRDefault="004E4EE1" w:rsidP="00520FD8">
            <w:r>
              <w:t>Chinstrap</w:t>
            </w:r>
          </w:p>
        </w:tc>
        <w:tc>
          <w:tcPr>
            <w:tcW w:w="812" w:type="dxa"/>
          </w:tcPr>
          <w:p w:rsidR="004E4EE1" w:rsidRDefault="004E4EE1" w:rsidP="00520FD8">
            <w:pPr>
              <w:jc w:val="center"/>
            </w:pPr>
            <w:r>
              <w:t>68</w:t>
            </w:r>
          </w:p>
        </w:tc>
      </w:tr>
    </w:tbl>
    <w:p w:rsidR="004E4EE1" w:rsidRDefault="004E4EE1" w:rsidP="004E4EE1">
      <w:pPr>
        <w:sectPr w:rsidR="004E4EE1" w:rsidSect="004E4EE1">
          <w:type w:val="continuous"/>
          <w:pgSz w:w="12240" w:h="15840"/>
          <w:pgMar w:top="1440" w:right="1440" w:bottom="1440" w:left="1440" w:header="720" w:footer="720" w:gutter="0"/>
          <w:cols w:num="2" w:space="720"/>
          <w:docGrid w:linePitch="360"/>
        </w:sectPr>
      </w:pPr>
    </w:p>
    <w:p w:rsidR="004E4EE1" w:rsidRDefault="004E4EE1" w:rsidP="004E4EE1">
      <w:pPr>
        <w:jc w:val="center"/>
      </w:pPr>
      <w:r>
        <w:t>Figure 1: Bar chart and frequency table for species</w:t>
      </w:r>
    </w:p>
    <w:p w:rsidR="00351ACE" w:rsidRDefault="00351ACE" w:rsidP="00720A33"/>
    <w:p w:rsidR="004E4EE1" w:rsidRDefault="00495DEA" w:rsidP="00720A33">
      <w:r>
        <w:t>A look at the variables island, species, and year shows a remarkable feature</w:t>
      </w:r>
      <w:r w:rsidR="00EE4595">
        <w:t xml:space="preserve"> (Figure 2)</w:t>
      </w:r>
      <w:r>
        <w:t>. In each year, the researchers collected data from Adelie penguins on all three islands, Gentoo penguins on Biscoe island only, and Chinstrap penguins on Dream island only. Another way to frame this is the information from Torgersen island is from Adelie penguins only, Biscoe island is from Gentoo and Adelie penguins, and Dream island is from Chinstrap and Adelie penguins. One logical question to ask: are Gentoo penguins restricted to Biscoe island and Chinstrap penguins restricted to Dream island? That is, are there Gentoo p</w:t>
      </w:r>
      <w:r w:rsidR="00EE4595">
        <w:t>enguins on Torgersen and Dream islands and the researchers chose not to collect data from them?</w:t>
      </w:r>
    </w:p>
    <w:p w:rsidR="00495DEA" w:rsidRDefault="00495DEA" w:rsidP="00720A33">
      <w:r>
        <w:rPr>
          <w:noProof/>
        </w:rPr>
        <w:drawing>
          <wp:inline distT="0" distB="0" distL="0" distR="0">
            <wp:extent cx="5943600" cy="1932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ecies_island_year_b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rsidR="00495DEA" w:rsidRDefault="00495DEA" w:rsidP="00495DEA">
      <w:pPr>
        <w:jc w:val="center"/>
      </w:pPr>
      <w:r>
        <w:t>Figure 2: Frequency of the three species on each island in the years 2007-2009</w:t>
      </w:r>
    </w:p>
    <w:p w:rsidR="00944FB2" w:rsidRDefault="00EE4595" w:rsidP="00720A33">
      <w:r>
        <w:t xml:space="preserve">Moving on to the quantitative variables, I looked at </w:t>
      </w:r>
      <w:r w:rsidR="00944FB2">
        <w:t xml:space="preserve">the summary statistics for </w:t>
      </w:r>
      <w:r>
        <w:t>bill length, bill depth, flipper length, and body mass</w:t>
      </w:r>
      <w:r w:rsidR="00944FB2">
        <w:t>.</w:t>
      </w:r>
    </w:p>
    <w:tbl>
      <w:tblPr>
        <w:tblStyle w:val="TableGrid"/>
        <w:tblW w:w="0" w:type="auto"/>
        <w:jc w:val="center"/>
        <w:tblLook w:val="04A0" w:firstRow="1" w:lastRow="0" w:firstColumn="1" w:lastColumn="0" w:noHBand="0" w:noVBand="1"/>
      </w:tblPr>
      <w:tblGrid>
        <w:gridCol w:w="1931"/>
        <w:gridCol w:w="1682"/>
        <w:gridCol w:w="1622"/>
        <w:gridCol w:w="2031"/>
        <w:gridCol w:w="1469"/>
      </w:tblGrid>
      <w:tr w:rsidR="00EE4595" w:rsidRPr="00944FB2" w:rsidTr="00944FB2">
        <w:trPr>
          <w:trHeight w:val="290"/>
          <w:jc w:val="center"/>
        </w:trPr>
        <w:tc>
          <w:tcPr>
            <w:tcW w:w="0" w:type="auto"/>
            <w:noWrap/>
            <w:hideMark/>
          </w:tcPr>
          <w:p w:rsidR="00EE4595" w:rsidRPr="001014DF" w:rsidRDefault="00EE4595" w:rsidP="00EE4595"/>
        </w:tc>
        <w:tc>
          <w:tcPr>
            <w:tcW w:w="0" w:type="auto"/>
            <w:noWrap/>
            <w:hideMark/>
          </w:tcPr>
          <w:p w:rsidR="00EE4595" w:rsidRPr="001014DF" w:rsidRDefault="00EE4595" w:rsidP="00EE4595">
            <w:r>
              <w:t>Bill Length (mm)</w:t>
            </w:r>
          </w:p>
        </w:tc>
        <w:tc>
          <w:tcPr>
            <w:tcW w:w="0" w:type="auto"/>
            <w:noWrap/>
            <w:hideMark/>
          </w:tcPr>
          <w:p w:rsidR="00EE4595" w:rsidRPr="001014DF" w:rsidRDefault="00EE4595" w:rsidP="00EE4595">
            <w:r>
              <w:t>B</w:t>
            </w:r>
            <w:r w:rsidRPr="001014DF">
              <w:t>ill</w:t>
            </w:r>
            <w:r>
              <w:t xml:space="preserve"> D</w:t>
            </w:r>
            <w:r w:rsidRPr="001014DF">
              <w:t>epth</w:t>
            </w:r>
            <w:r>
              <w:t xml:space="preserve"> (</w:t>
            </w:r>
            <w:r w:rsidRPr="001014DF">
              <w:t>mm</w:t>
            </w:r>
            <w:r>
              <w:t>)</w:t>
            </w:r>
          </w:p>
        </w:tc>
        <w:tc>
          <w:tcPr>
            <w:tcW w:w="0" w:type="auto"/>
            <w:noWrap/>
            <w:hideMark/>
          </w:tcPr>
          <w:p w:rsidR="00EE4595" w:rsidRPr="001014DF" w:rsidRDefault="00EE4595" w:rsidP="00EE4595">
            <w:r>
              <w:t>F</w:t>
            </w:r>
            <w:r w:rsidRPr="001014DF">
              <w:t>lipper</w:t>
            </w:r>
            <w:r>
              <w:t xml:space="preserve"> L</w:t>
            </w:r>
            <w:r w:rsidRPr="001014DF">
              <w:t>ength</w:t>
            </w:r>
            <w:r>
              <w:t xml:space="preserve"> (</w:t>
            </w:r>
            <w:r w:rsidRPr="001014DF">
              <w:t>mm</w:t>
            </w:r>
            <w:r>
              <w:t>)</w:t>
            </w:r>
          </w:p>
        </w:tc>
        <w:tc>
          <w:tcPr>
            <w:tcW w:w="0" w:type="auto"/>
            <w:noWrap/>
            <w:hideMark/>
          </w:tcPr>
          <w:p w:rsidR="00EE4595" w:rsidRPr="001014DF" w:rsidRDefault="00EE4595" w:rsidP="00EE4595">
            <w:r>
              <w:t>B</w:t>
            </w:r>
            <w:r w:rsidRPr="001014DF">
              <w:t>ody</w:t>
            </w:r>
            <w:r>
              <w:t xml:space="preserve"> M</w:t>
            </w:r>
            <w:r w:rsidRPr="001014DF">
              <w:t>ass</w:t>
            </w:r>
            <w:r>
              <w:t xml:space="preserve"> (</w:t>
            </w:r>
            <w:r w:rsidRPr="001014DF">
              <w:t>g</w:t>
            </w:r>
            <w:r>
              <w:t>)</w:t>
            </w:r>
          </w:p>
        </w:tc>
      </w:tr>
      <w:tr w:rsidR="00EE4595" w:rsidRPr="00944FB2" w:rsidTr="00944FB2">
        <w:trPr>
          <w:trHeight w:val="290"/>
          <w:jc w:val="center"/>
        </w:trPr>
        <w:tc>
          <w:tcPr>
            <w:tcW w:w="0" w:type="auto"/>
            <w:noWrap/>
            <w:hideMark/>
          </w:tcPr>
          <w:p w:rsidR="00EE4595" w:rsidRPr="001014DF" w:rsidRDefault="00EE4595" w:rsidP="00EE4595">
            <w:r>
              <w:t>C</w:t>
            </w:r>
            <w:r w:rsidRPr="001014DF">
              <w:t>ount</w:t>
            </w:r>
          </w:p>
        </w:tc>
        <w:tc>
          <w:tcPr>
            <w:tcW w:w="0" w:type="auto"/>
            <w:noWrap/>
            <w:hideMark/>
          </w:tcPr>
          <w:p w:rsidR="00EE4595" w:rsidRPr="001014DF" w:rsidRDefault="00EE4595" w:rsidP="00EE4595">
            <w:pPr>
              <w:jc w:val="center"/>
            </w:pPr>
            <w:r w:rsidRPr="001014DF">
              <w:t>342</w:t>
            </w:r>
          </w:p>
        </w:tc>
        <w:tc>
          <w:tcPr>
            <w:tcW w:w="0" w:type="auto"/>
            <w:noWrap/>
            <w:hideMark/>
          </w:tcPr>
          <w:p w:rsidR="00EE4595" w:rsidRPr="001014DF" w:rsidRDefault="00EE4595" w:rsidP="00EE4595">
            <w:pPr>
              <w:jc w:val="center"/>
            </w:pPr>
            <w:r w:rsidRPr="001014DF">
              <w:t>342</w:t>
            </w:r>
          </w:p>
        </w:tc>
        <w:tc>
          <w:tcPr>
            <w:tcW w:w="0" w:type="auto"/>
            <w:noWrap/>
            <w:hideMark/>
          </w:tcPr>
          <w:p w:rsidR="00EE4595" w:rsidRPr="001014DF" w:rsidRDefault="00EE4595" w:rsidP="00EE4595">
            <w:pPr>
              <w:jc w:val="center"/>
            </w:pPr>
            <w:r w:rsidRPr="001014DF">
              <w:t>342</w:t>
            </w:r>
          </w:p>
        </w:tc>
        <w:tc>
          <w:tcPr>
            <w:tcW w:w="0" w:type="auto"/>
            <w:noWrap/>
            <w:hideMark/>
          </w:tcPr>
          <w:p w:rsidR="00EE4595" w:rsidRPr="001014DF" w:rsidRDefault="00EE4595" w:rsidP="00EE4595">
            <w:pPr>
              <w:jc w:val="center"/>
            </w:pPr>
            <w:r w:rsidRPr="001014DF">
              <w:t>342</w:t>
            </w:r>
          </w:p>
        </w:tc>
      </w:tr>
      <w:tr w:rsidR="00EE4595" w:rsidRPr="00944FB2" w:rsidTr="00944FB2">
        <w:trPr>
          <w:trHeight w:val="290"/>
          <w:jc w:val="center"/>
        </w:trPr>
        <w:tc>
          <w:tcPr>
            <w:tcW w:w="0" w:type="auto"/>
            <w:noWrap/>
            <w:hideMark/>
          </w:tcPr>
          <w:p w:rsidR="00EE4595" w:rsidRPr="001014DF" w:rsidRDefault="00EE4595" w:rsidP="00EE4595">
            <w:r>
              <w:t>M</w:t>
            </w:r>
            <w:r w:rsidRPr="001014DF">
              <w:t>ean</w:t>
            </w:r>
          </w:p>
        </w:tc>
        <w:tc>
          <w:tcPr>
            <w:tcW w:w="0" w:type="auto"/>
            <w:noWrap/>
            <w:hideMark/>
          </w:tcPr>
          <w:p w:rsidR="00EE4595" w:rsidRPr="001014DF" w:rsidRDefault="00EE4595" w:rsidP="00EE4595">
            <w:pPr>
              <w:jc w:val="center"/>
            </w:pPr>
            <w:r w:rsidRPr="001014DF">
              <w:t>43.92</w:t>
            </w:r>
            <w:r>
              <w:t>2</w:t>
            </w:r>
          </w:p>
        </w:tc>
        <w:tc>
          <w:tcPr>
            <w:tcW w:w="0" w:type="auto"/>
            <w:noWrap/>
            <w:hideMark/>
          </w:tcPr>
          <w:p w:rsidR="00EE4595" w:rsidRPr="001014DF" w:rsidRDefault="00EE4595" w:rsidP="00EE4595">
            <w:pPr>
              <w:jc w:val="center"/>
            </w:pPr>
            <w:r w:rsidRPr="001014DF">
              <w:t>17.151</w:t>
            </w:r>
          </w:p>
        </w:tc>
        <w:tc>
          <w:tcPr>
            <w:tcW w:w="0" w:type="auto"/>
            <w:noWrap/>
            <w:hideMark/>
          </w:tcPr>
          <w:p w:rsidR="00EE4595" w:rsidRPr="001014DF" w:rsidRDefault="00EE4595" w:rsidP="00EE4595">
            <w:pPr>
              <w:jc w:val="center"/>
            </w:pPr>
            <w:r w:rsidRPr="001014DF">
              <w:t>200.915</w:t>
            </w:r>
          </w:p>
        </w:tc>
        <w:tc>
          <w:tcPr>
            <w:tcW w:w="0" w:type="auto"/>
            <w:noWrap/>
            <w:hideMark/>
          </w:tcPr>
          <w:p w:rsidR="00EE4595" w:rsidRPr="001014DF" w:rsidRDefault="00EE4595" w:rsidP="00EE4595">
            <w:pPr>
              <w:jc w:val="center"/>
            </w:pPr>
            <w:r w:rsidRPr="001014DF">
              <w:t>4201.754</w:t>
            </w:r>
          </w:p>
        </w:tc>
      </w:tr>
      <w:tr w:rsidR="00EE4595" w:rsidRPr="00944FB2" w:rsidTr="00944FB2">
        <w:trPr>
          <w:trHeight w:val="290"/>
          <w:jc w:val="center"/>
        </w:trPr>
        <w:tc>
          <w:tcPr>
            <w:tcW w:w="0" w:type="auto"/>
            <w:noWrap/>
            <w:hideMark/>
          </w:tcPr>
          <w:p w:rsidR="00EE4595" w:rsidRPr="001014DF" w:rsidRDefault="00EE4595" w:rsidP="00EE4595">
            <w:r>
              <w:t>Standard Deviation</w:t>
            </w:r>
          </w:p>
        </w:tc>
        <w:tc>
          <w:tcPr>
            <w:tcW w:w="0" w:type="auto"/>
            <w:noWrap/>
            <w:hideMark/>
          </w:tcPr>
          <w:p w:rsidR="00EE4595" w:rsidRPr="001014DF" w:rsidRDefault="00EE4595" w:rsidP="00EE4595">
            <w:pPr>
              <w:jc w:val="center"/>
            </w:pPr>
            <w:r w:rsidRPr="001014DF">
              <w:t>5.4</w:t>
            </w:r>
            <w:r>
              <w:t>60</w:t>
            </w:r>
          </w:p>
        </w:tc>
        <w:tc>
          <w:tcPr>
            <w:tcW w:w="0" w:type="auto"/>
            <w:noWrap/>
            <w:hideMark/>
          </w:tcPr>
          <w:p w:rsidR="00EE4595" w:rsidRPr="001014DF" w:rsidRDefault="00EE4595" w:rsidP="00EE4595">
            <w:pPr>
              <w:jc w:val="center"/>
            </w:pPr>
            <w:r w:rsidRPr="001014DF">
              <w:t>1.97</w:t>
            </w:r>
            <w:r>
              <w:t>5</w:t>
            </w:r>
          </w:p>
        </w:tc>
        <w:tc>
          <w:tcPr>
            <w:tcW w:w="0" w:type="auto"/>
            <w:noWrap/>
            <w:hideMark/>
          </w:tcPr>
          <w:p w:rsidR="00EE4595" w:rsidRPr="001014DF" w:rsidRDefault="00EE4595" w:rsidP="00EE4595">
            <w:pPr>
              <w:jc w:val="center"/>
            </w:pPr>
            <w:r w:rsidRPr="001014DF">
              <w:t>14.06</w:t>
            </w:r>
            <w:r>
              <w:t>2</w:t>
            </w:r>
          </w:p>
        </w:tc>
        <w:tc>
          <w:tcPr>
            <w:tcW w:w="0" w:type="auto"/>
            <w:noWrap/>
            <w:hideMark/>
          </w:tcPr>
          <w:p w:rsidR="00EE4595" w:rsidRPr="001014DF" w:rsidRDefault="00EE4595" w:rsidP="00EE4595">
            <w:pPr>
              <w:jc w:val="center"/>
            </w:pPr>
            <w:r w:rsidRPr="001014DF">
              <w:t>801.95</w:t>
            </w:r>
            <w:r>
              <w:t>5</w:t>
            </w:r>
          </w:p>
        </w:tc>
      </w:tr>
      <w:tr w:rsidR="00EE4595" w:rsidRPr="00944FB2" w:rsidTr="00944FB2">
        <w:trPr>
          <w:trHeight w:val="290"/>
          <w:jc w:val="center"/>
        </w:trPr>
        <w:tc>
          <w:tcPr>
            <w:tcW w:w="0" w:type="auto"/>
            <w:noWrap/>
            <w:hideMark/>
          </w:tcPr>
          <w:p w:rsidR="00EE4595" w:rsidRPr="001014DF" w:rsidRDefault="00EE4595" w:rsidP="00EE4595">
            <w:r>
              <w:t>Minimum</w:t>
            </w:r>
          </w:p>
        </w:tc>
        <w:tc>
          <w:tcPr>
            <w:tcW w:w="0" w:type="auto"/>
            <w:noWrap/>
            <w:hideMark/>
          </w:tcPr>
          <w:p w:rsidR="00EE4595" w:rsidRPr="001014DF" w:rsidRDefault="00EE4595" w:rsidP="00EE4595">
            <w:pPr>
              <w:jc w:val="center"/>
            </w:pPr>
            <w:r w:rsidRPr="001014DF">
              <w:t>32.1</w:t>
            </w:r>
          </w:p>
        </w:tc>
        <w:tc>
          <w:tcPr>
            <w:tcW w:w="0" w:type="auto"/>
            <w:noWrap/>
            <w:hideMark/>
          </w:tcPr>
          <w:p w:rsidR="00EE4595" w:rsidRPr="001014DF" w:rsidRDefault="00EE4595" w:rsidP="00EE4595">
            <w:pPr>
              <w:jc w:val="center"/>
            </w:pPr>
            <w:r w:rsidRPr="001014DF">
              <w:t>13.1</w:t>
            </w:r>
          </w:p>
        </w:tc>
        <w:tc>
          <w:tcPr>
            <w:tcW w:w="0" w:type="auto"/>
            <w:noWrap/>
            <w:hideMark/>
          </w:tcPr>
          <w:p w:rsidR="00EE4595" w:rsidRPr="001014DF" w:rsidRDefault="00EE4595" w:rsidP="00EE4595">
            <w:pPr>
              <w:jc w:val="center"/>
            </w:pPr>
            <w:r w:rsidRPr="001014DF">
              <w:t>172</w:t>
            </w:r>
          </w:p>
        </w:tc>
        <w:tc>
          <w:tcPr>
            <w:tcW w:w="0" w:type="auto"/>
            <w:noWrap/>
            <w:hideMark/>
          </w:tcPr>
          <w:p w:rsidR="00EE4595" w:rsidRPr="001014DF" w:rsidRDefault="00EE4595" w:rsidP="00EE4595">
            <w:pPr>
              <w:jc w:val="center"/>
            </w:pPr>
            <w:r w:rsidRPr="001014DF">
              <w:t>2700</w:t>
            </w:r>
          </w:p>
        </w:tc>
      </w:tr>
      <w:tr w:rsidR="00EE4595" w:rsidRPr="00944FB2" w:rsidTr="00944FB2">
        <w:trPr>
          <w:trHeight w:val="290"/>
          <w:jc w:val="center"/>
        </w:trPr>
        <w:tc>
          <w:tcPr>
            <w:tcW w:w="0" w:type="auto"/>
            <w:noWrap/>
            <w:hideMark/>
          </w:tcPr>
          <w:p w:rsidR="00EE4595" w:rsidRPr="001014DF" w:rsidRDefault="00EE4595" w:rsidP="00EE4595">
            <w:r w:rsidRPr="001014DF">
              <w:t>2</w:t>
            </w:r>
            <w:r>
              <w:t>5</w:t>
            </w:r>
            <w:r w:rsidRPr="00EE4595">
              <w:rPr>
                <w:vertAlign w:val="superscript"/>
              </w:rPr>
              <w:t>th</w:t>
            </w:r>
            <w:r>
              <w:t xml:space="preserve"> percentile</w:t>
            </w:r>
          </w:p>
        </w:tc>
        <w:tc>
          <w:tcPr>
            <w:tcW w:w="0" w:type="auto"/>
            <w:noWrap/>
            <w:hideMark/>
          </w:tcPr>
          <w:p w:rsidR="00EE4595" w:rsidRPr="001014DF" w:rsidRDefault="00EE4595" w:rsidP="00EE4595">
            <w:pPr>
              <w:jc w:val="center"/>
            </w:pPr>
            <w:r w:rsidRPr="001014DF">
              <w:t>39.225</w:t>
            </w:r>
          </w:p>
        </w:tc>
        <w:tc>
          <w:tcPr>
            <w:tcW w:w="0" w:type="auto"/>
            <w:noWrap/>
            <w:hideMark/>
          </w:tcPr>
          <w:p w:rsidR="00EE4595" w:rsidRPr="001014DF" w:rsidRDefault="00EE4595" w:rsidP="00EE4595">
            <w:pPr>
              <w:jc w:val="center"/>
            </w:pPr>
            <w:r w:rsidRPr="001014DF">
              <w:t>15.6</w:t>
            </w:r>
          </w:p>
        </w:tc>
        <w:tc>
          <w:tcPr>
            <w:tcW w:w="0" w:type="auto"/>
            <w:noWrap/>
            <w:hideMark/>
          </w:tcPr>
          <w:p w:rsidR="00EE4595" w:rsidRPr="001014DF" w:rsidRDefault="00EE4595" w:rsidP="00EE4595">
            <w:pPr>
              <w:jc w:val="center"/>
            </w:pPr>
            <w:r w:rsidRPr="001014DF">
              <w:t>190</w:t>
            </w:r>
          </w:p>
        </w:tc>
        <w:tc>
          <w:tcPr>
            <w:tcW w:w="0" w:type="auto"/>
            <w:noWrap/>
            <w:hideMark/>
          </w:tcPr>
          <w:p w:rsidR="00EE4595" w:rsidRPr="001014DF" w:rsidRDefault="00EE4595" w:rsidP="00EE4595">
            <w:pPr>
              <w:jc w:val="center"/>
            </w:pPr>
            <w:r w:rsidRPr="001014DF">
              <w:t>3550</w:t>
            </w:r>
          </w:p>
        </w:tc>
      </w:tr>
      <w:tr w:rsidR="00EE4595" w:rsidRPr="00944FB2" w:rsidTr="00944FB2">
        <w:trPr>
          <w:trHeight w:val="290"/>
          <w:jc w:val="center"/>
        </w:trPr>
        <w:tc>
          <w:tcPr>
            <w:tcW w:w="0" w:type="auto"/>
            <w:noWrap/>
            <w:hideMark/>
          </w:tcPr>
          <w:p w:rsidR="00EE4595" w:rsidRPr="001014DF" w:rsidRDefault="00EE4595" w:rsidP="00EE4595">
            <w:r>
              <w:t>Median</w:t>
            </w:r>
          </w:p>
        </w:tc>
        <w:tc>
          <w:tcPr>
            <w:tcW w:w="0" w:type="auto"/>
            <w:noWrap/>
            <w:hideMark/>
          </w:tcPr>
          <w:p w:rsidR="00EE4595" w:rsidRPr="001014DF" w:rsidRDefault="00EE4595" w:rsidP="00EE4595">
            <w:pPr>
              <w:jc w:val="center"/>
            </w:pPr>
            <w:r w:rsidRPr="001014DF">
              <w:t>44.45</w:t>
            </w:r>
          </w:p>
        </w:tc>
        <w:tc>
          <w:tcPr>
            <w:tcW w:w="0" w:type="auto"/>
            <w:noWrap/>
            <w:hideMark/>
          </w:tcPr>
          <w:p w:rsidR="00EE4595" w:rsidRPr="001014DF" w:rsidRDefault="00EE4595" w:rsidP="00EE4595">
            <w:pPr>
              <w:jc w:val="center"/>
            </w:pPr>
            <w:r w:rsidRPr="001014DF">
              <w:t>17.3</w:t>
            </w:r>
          </w:p>
        </w:tc>
        <w:tc>
          <w:tcPr>
            <w:tcW w:w="0" w:type="auto"/>
            <w:noWrap/>
            <w:hideMark/>
          </w:tcPr>
          <w:p w:rsidR="00EE4595" w:rsidRPr="001014DF" w:rsidRDefault="00EE4595" w:rsidP="00EE4595">
            <w:pPr>
              <w:jc w:val="center"/>
            </w:pPr>
            <w:r w:rsidRPr="001014DF">
              <w:t>197</w:t>
            </w:r>
          </w:p>
        </w:tc>
        <w:tc>
          <w:tcPr>
            <w:tcW w:w="0" w:type="auto"/>
            <w:noWrap/>
            <w:hideMark/>
          </w:tcPr>
          <w:p w:rsidR="00EE4595" w:rsidRPr="001014DF" w:rsidRDefault="00EE4595" w:rsidP="00EE4595">
            <w:pPr>
              <w:jc w:val="center"/>
            </w:pPr>
            <w:r w:rsidRPr="001014DF">
              <w:t>4050</w:t>
            </w:r>
          </w:p>
        </w:tc>
      </w:tr>
      <w:tr w:rsidR="00EE4595" w:rsidRPr="00944FB2" w:rsidTr="00944FB2">
        <w:trPr>
          <w:trHeight w:val="290"/>
          <w:jc w:val="center"/>
        </w:trPr>
        <w:tc>
          <w:tcPr>
            <w:tcW w:w="0" w:type="auto"/>
            <w:noWrap/>
            <w:hideMark/>
          </w:tcPr>
          <w:p w:rsidR="00EE4595" w:rsidRPr="001014DF" w:rsidRDefault="00EE4595" w:rsidP="00EE4595">
            <w:r w:rsidRPr="001014DF">
              <w:t>75</w:t>
            </w:r>
            <w:r w:rsidRPr="00EE4595">
              <w:rPr>
                <w:vertAlign w:val="superscript"/>
              </w:rPr>
              <w:t>th</w:t>
            </w:r>
            <w:r>
              <w:t xml:space="preserve"> percentile</w:t>
            </w:r>
          </w:p>
        </w:tc>
        <w:tc>
          <w:tcPr>
            <w:tcW w:w="0" w:type="auto"/>
            <w:noWrap/>
            <w:hideMark/>
          </w:tcPr>
          <w:p w:rsidR="00EE4595" w:rsidRPr="001014DF" w:rsidRDefault="00EE4595" w:rsidP="00EE4595">
            <w:pPr>
              <w:jc w:val="center"/>
            </w:pPr>
            <w:r w:rsidRPr="001014DF">
              <w:t>48.5</w:t>
            </w:r>
          </w:p>
        </w:tc>
        <w:tc>
          <w:tcPr>
            <w:tcW w:w="0" w:type="auto"/>
            <w:noWrap/>
            <w:hideMark/>
          </w:tcPr>
          <w:p w:rsidR="00EE4595" w:rsidRPr="001014DF" w:rsidRDefault="00EE4595" w:rsidP="00EE4595">
            <w:pPr>
              <w:jc w:val="center"/>
            </w:pPr>
            <w:r w:rsidRPr="001014DF">
              <w:t>18.7</w:t>
            </w:r>
          </w:p>
        </w:tc>
        <w:tc>
          <w:tcPr>
            <w:tcW w:w="0" w:type="auto"/>
            <w:noWrap/>
            <w:hideMark/>
          </w:tcPr>
          <w:p w:rsidR="00EE4595" w:rsidRPr="001014DF" w:rsidRDefault="00EE4595" w:rsidP="00EE4595">
            <w:pPr>
              <w:jc w:val="center"/>
            </w:pPr>
            <w:r w:rsidRPr="001014DF">
              <w:t>213</w:t>
            </w:r>
          </w:p>
        </w:tc>
        <w:tc>
          <w:tcPr>
            <w:tcW w:w="0" w:type="auto"/>
            <w:noWrap/>
            <w:hideMark/>
          </w:tcPr>
          <w:p w:rsidR="00EE4595" w:rsidRPr="001014DF" w:rsidRDefault="00EE4595" w:rsidP="00EE4595">
            <w:pPr>
              <w:jc w:val="center"/>
            </w:pPr>
            <w:r w:rsidRPr="001014DF">
              <w:t>4750</w:t>
            </w:r>
          </w:p>
        </w:tc>
      </w:tr>
      <w:tr w:rsidR="00EE4595" w:rsidRPr="00944FB2" w:rsidTr="00944FB2">
        <w:trPr>
          <w:trHeight w:val="290"/>
          <w:jc w:val="center"/>
        </w:trPr>
        <w:tc>
          <w:tcPr>
            <w:tcW w:w="0" w:type="auto"/>
            <w:noWrap/>
            <w:hideMark/>
          </w:tcPr>
          <w:p w:rsidR="00EE4595" w:rsidRPr="001014DF" w:rsidRDefault="00EE4595" w:rsidP="00EE4595">
            <w:r>
              <w:t>Maximum</w:t>
            </w:r>
          </w:p>
        </w:tc>
        <w:tc>
          <w:tcPr>
            <w:tcW w:w="0" w:type="auto"/>
            <w:noWrap/>
            <w:hideMark/>
          </w:tcPr>
          <w:p w:rsidR="00EE4595" w:rsidRPr="001014DF" w:rsidRDefault="00EE4595" w:rsidP="00EE4595">
            <w:pPr>
              <w:jc w:val="center"/>
            </w:pPr>
            <w:r w:rsidRPr="001014DF">
              <w:t>59.6</w:t>
            </w:r>
          </w:p>
        </w:tc>
        <w:tc>
          <w:tcPr>
            <w:tcW w:w="0" w:type="auto"/>
            <w:noWrap/>
            <w:hideMark/>
          </w:tcPr>
          <w:p w:rsidR="00EE4595" w:rsidRPr="001014DF" w:rsidRDefault="00EE4595" w:rsidP="00EE4595">
            <w:pPr>
              <w:jc w:val="center"/>
            </w:pPr>
            <w:r w:rsidRPr="001014DF">
              <w:t>21.5</w:t>
            </w:r>
          </w:p>
        </w:tc>
        <w:tc>
          <w:tcPr>
            <w:tcW w:w="0" w:type="auto"/>
            <w:noWrap/>
            <w:hideMark/>
          </w:tcPr>
          <w:p w:rsidR="00EE4595" w:rsidRPr="001014DF" w:rsidRDefault="00EE4595" w:rsidP="00EE4595">
            <w:pPr>
              <w:jc w:val="center"/>
            </w:pPr>
            <w:r w:rsidRPr="001014DF">
              <w:t>231</w:t>
            </w:r>
          </w:p>
        </w:tc>
        <w:tc>
          <w:tcPr>
            <w:tcW w:w="0" w:type="auto"/>
            <w:noWrap/>
            <w:hideMark/>
          </w:tcPr>
          <w:p w:rsidR="00EE4595" w:rsidRDefault="00EE4595" w:rsidP="00EE4595">
            <w:pPr>
              <w:jc w:val="center"/>
            </w:pPr>
            <w:r w:rsidRPr="001014DF">
              <w:t>6300</w:t>
            </w:r>
          </w:p>
        </w:tc>
      </w:tr>
    </w:tbl>
    <w:p w:rsidR="00944FB2" w:rsidRDefault="00944FB2" w:rsidP="00720A33"/>
    <w:p w:rsidR="000376A8" w:rsidRDefault="00EE4595" w:rsidP="00720A33">
      <w:r>
        <w:t>I</w:t>
      </w:r>
      <w:r w:rsidR="00A0281F">
        <w:t xml:space="preserve"> used t</w:t>
      </w:r>
      <w:r w:rsidR="00720A33">
        <w:t xml:space="preserve">he seaborn library </w:t>
      </w:r>
      <w:r w:rsidR="00A0281F">
        <w:t xml:space="preserve">in Python </w:t>
      </w:r>
      <w:r w:rsidR="00720A33">
        <w:t xml:space="preserve">to create </w:t>
      </w:r>
      <w:r w:rsidR="00944FB2">
        <w:t xml:space="preserve">histograms for each of the four </w:t>
      </w:r>
      <w:r w:rsidR="00F53071">
        <w:t xml:space="preserve">quantitative </w:t>
      </w:r>
      <w:r w:rsidR="00944FB2">
        <w:t xml:space="preserve">features (Figure </w:t>
      </w:r>
      <w:r>
        <w:t>3</w:t>
      </w:r>
      <w:r w:rsidR="00944FB2">
        <w:t>).</w:t>
      </w:r>
    </w:p>
    <w:p w:rsidR="009262AF" w:rsidRDefault="00EE4595" w:rsidP="00274BF9">
      <w:pPr>
        <w:jc w:val="center"/>
      </w:pPr>
      <w:r>
        <w:rPr>
          <w:noProof/>
        </w:rPr>
        <w:lastRenderedPageBreak/>
        <w:drawing>
          <wp:inline distT="0" distB="0" distL="0" distR="0">
            <wp:extent cx="5493954" cy="52081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ature_histograms.jpg"/>
                    <pic:cNvPicPr/>
                  </pic:nvPicPr>
                  <pic:blipFill>
                    <a:blip r:embed="rId8">
                      <a:extLst>
                        <a:ext uri="{28A0092B-C50C-407E-A947-70E740481C1C}">
                          <a14:useLocalDpi xmlns:a14="http://schemas.microsoft.com/office/drawing/2010/main" val="0"/>
                        </a:ext>
                      </a:extLst>
                    </a:blip>
                    <a:stretch>
                      <a:fillRect/>
                    </a:stretch>
                  </pic:blipFill>
                  <pic:spPr>
                    <a:xfrm>
                      <a:off x="0" y="0"/>
                      <a:ext cx="5515805" cy="5228818"/>
                    </a:xfrm>
                    <a:prstGeom prst="rect">
                      <a:avLst/>
                    </a:prstGeom>
                  </pic:spPr>
                </pic:pic>
              </a:graphicData>
            </a:graphic>
          </wp:inline>
        </w:drawing>
      </w:r>
    </w:p>
    <w:p w:rsidR="00274BF9" w:rsidRDefault="00274BF9" w:rsidP="00274BF9">
      <w:pPr>
        <w:jc w:val="center"/>
      </w:pPr>
      <w:r>
        <w:t xml:space="preserve">Figure </w:t>
      </w:r>
      <w:r w:rsidR="00EE4595">
        <w:t>3</w:t>
      </w:r>
      <w:r>
        <w:t xml:space="preserve">: </w:t>
      </w:r>
      <w:r w:rsidR="00493862">
        <w:t xml:space="preserve">Histograms for the four </w:t>
      </w:r>
      <w:r w:rsidR="00EE4595">
        <w:t xml:space="preserve">quantitative </w:t>
      </w:r>
      <w:r w:rsidR="00493862">
        <w:t>features in the dataset</w:t>
      </w:r>
    </w:p>
    <w:p w:rsidR="00720A33" w:rsidRDefault="00ED5EDA" w:rsidP="00720A33">
      <w:r>
        <w:t>Body mass appears skewed to the right; Bill length, bill depth, and flipper length appear</w:t>
      </w:r>
      <w:r w:rsidR="00F53071">
        <w:t xml:space="preserve"> roughly</w:t>
      </w:r>
      <w:r>
        <w:t xml:space="preserve"> </w:t>
      </w:r>
      <w:r w:rsidR="00493862" w:rsidRPr="001731AA">
        <w:t>bimodal.</w:t>
      </w:r>
      <w:r w:rsidR="00BF4264">
        <w:t xml:space="preserve"> None of the plots show the presence of outliers.</w:t>
      </w:r>
      <w:r w:rsidR="00493862" w:rsidRPr="001731AA">
        <w:t xml:space="preserve"> I dug deeper and looked at the summary statistics grouped by species. Figure </w:t>
      </w:r>
      <w:r>
        <w:t>4</w:t>
      </w:r>
      <w:r w:rsidR="00493862" w:rsidRPr="001731AA">
        <w:t xml:space="preserve"> shows side-by-side boxplots comparing the four features based on the species of </w:t>
      </w:r>
      <w:r>
        <w:t>penguin</w:t>
      </w:r>
      <w:r w:rsidR="00493862" w:rsidRPr="001731AA">
        <w:t xml:space="preserve">. The boxplots make clear that for </w:t>
      </w:r>
      <w:r>
        <w:t>all four</w:t>
      </w:r>
      <w:r w:rsidR="00493862" w:rsidRPr="001731AA">
        <w:t xml:space="preserve"> features, </w:t>
      </w:r>
      <w:r>
        <w:t>one species of penguin has noticeably different values than the other two. In the case of bill depth, flipper length, and body mass the Gentoo penguins appear different. For the bill length, the Adelie penguins appear different. These observations may explain the bimodal distributions we see in Figure 3</w:t>
      </w:r>
      <w:r w:rsidR="001D278B">
        <w:t>.</w:t>
      </w:r>
      <w:r w:rsidR="00AA48D2">
        <w:t xml:space="preserve"> Also note that when grouped by species, we do see some outliers.</w:t>
      </w:r>
    </w:p>
    <w:p w:rsidR="001B1AD5" w:rsidRDefault="00ED5EDA" w:rsidP="005E0485">
      <w:pPr>
        <w:jc w:val="center"/>
      </w:pPr>
      <w:r>
        <w:rPr>
          <w:noProof/>
        </w:rPr>
        <w:lastRenderedPageBreak/>
        <w:drawing>
          <wp:inline distT="0" distB="0" distL="0" distR="0">
            <wp:extent cx="5943600" cy="5038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ature_boxplot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8090"/>
                    </a:xfrm>
                    <a:prstGeom prst="rect">
                      <a:avLst/>
                    </a:prstGeom>
                  </pic:spPr>
                </pic:pic>
              </a:graphicData>
            </a:graphic>
          </wp:inline>
        </w:drawing>
      </w:r>
    </w:p>
    <w:p w:rsidR="005E0485" w:rsidRDefault="005E0485" w:rsidP="005E0485">
      <w:pPr>
        <w:jc w:val="center"/>
      </w:pPr>
      <w:r>
        <w:t xml:space="preserve">Figure </w:t>
      </w:r>
      <w:r w:rsidR="001D278B">
        <w:t>4</w:t>
      </w:r>
      <w:r>
        <w:t xml:space="preserve">: </w:t>
      </w:r>
      <w:r w:rsidR="00493862">
        <w:t>Side-by-side boxplots for each feature grouped by species</w:t>
      </w:r>
    </w:p>
    <w:p w:rsidR="00DB4EA0" w:rsidRDefault="001D278B" w:rsidP="00720A33">
      <w:r>
        <w:t>I also wanted to see if sex had an impact within the species, so I looked at boxplots detailing the four features grouped by both species and sex. Figure 5 shows there is a noticeable difference in the four features within a species based on gender.</w:t>
      </w:r>
      <w:r w:rsidR="00DB4EA0">
        <w:t xml:space="preserve"> Again, I noticed outliers when the penguins were grouped by both species and gender.</w:t>
      </w:r>
    </w:p>
    <w:p w:rsidR="001D278B" w:rsidRDefault="008232E5" w:rsidP="00720A33">
      <w:r>
        <w:t>I also looked at side-by-side boxplots detailing the four features grouped by both species and island (see Appendix A.4) and both species and year (see Appendix A.5). The features did not seem to change much within the species based on the island or year.</w:t>
      </w:r>
    </w:p>
    <w:p w:rsidR="001D278B" w:rsidRDefault="001D278B" w:rsidP="00720A33">
      <w:r>
        <w:rPr>
          <w:noProof/>
        </w:rPr>
        <w:lastRenderedPageBreak/>
        <w:drawing>
          <wp:inline distT="0" distB="0" distL="0" distR="0">
            <wp:extent cx="5586502" cy="51860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ature_boxplots_sex.jpg"/>
                    <pic:cNvPicPr/>
                  </pic:nvPicPr>
                  <pic:blipFill>
                    <a:blip r:embed="rId10">
                      <a:extLst>
                        <a:ext uri="{28A0092B-C50C-407E-A947-70E740481C1C}">
                          <a14:useLocalDpi xmlns:a14="http://schemas.microsoft.com/office/drawing/2010/main" val="0"/>
                        </a:ext>
                      </a:extLst>
                    </a:blip>
                    <a:stretch>
                      <a:fillRect/>
                    </a:stretch>
                  </pic:blipFill>
                  <pic:spPr>
                    <a:xfrm>
                      <a:off x="0" y="0"/>
                      <a:ext cx="5606961" cy="5205009"/>
                    </a:xfrm>
                    <a:prstGeom prst="rect">
                      <a:avLst/>
                    </a:prstGeom>
                  </pic:spPr>
                </pic:pic>
              </a:graphicData>
            </a:graphic>
          </wp:inline>
        </w:drawing>
      </w:r>
    </w:p>
    <w:p w:rsidR="001D278B" w:rsidRDefault="001D278B" w:rsidP="001D278B">
      <w:pPr>
        <w:jc w:val="center"/>
      </w:pPr>
      <w:r>
        <w:t>Figure 5: Side-by-side boxplots for each feature grouped by both species and gender within species</w:t>
      </w:r>
    </w:p>
    <w:p w:rsidR="00815E80" w:rsidRDefault="00493862" w:rsidP="00720A33">
      <w:r>
        <w:t xml:space="preserve">I then took a look at charts comparing each pair of features (e.g. </w:t>
      </w:r>
      <w:r w:rsidR="001D278B">
        <w:t>bill length</w:t>
      </w:r>
      <w:r>
        <w:t xml:space="preserve"> vs </w:t>
      </w:r>
      <w:r w:rsidR="001D278B">
        <w:t>bill depth</w:t>
      </w:r>
      <w:r>
        <w:t>,</w:t>
      </w:r>
      <w:r w:rsidR="001D278B">
        <w:t xml:space="preserve"> flipper</w:t>
      </w:r>
      <w:r>
        <w:t xml:space="preserve"> </w:t>
      </w:r>
      <w:r w:rsidR="001D278B">
        <w:t>length</w:t>
      </w:r>
      <w:r>
        <w:t xml:space="preserve"> vs </w:t>
      </w:r>
      <w:r w:rsidR="001D278B">
        <w:t>bill length</w:t>
      </w:r>
      <w:r>
        <w:t xml:space="preserve">, and so on). The charts, shown in Figure </w:t>
      </w:r>
      <w:r w:rsidR="001D278B">
        <w:t>6</w:t>
      </w:r>
      <w:r>
        <w:t>, identify each species using different colors.</w:t>
      </w:r>
    </w:p>
    <w:p w:rsidR="005E0485" w:rsidRDefault="00B56E7C" w:rsidP="005E0485">
      <w:pPr>
        <w:jc w:val="center"/>
      </w:pPr>
      <w:r>
        <w:rPr>
          <w:noProof/>
        </w:rPr>
        <w:lastRenderedPageBreak/>
        <w:drawing>
          <wp:inline distT="0" distB="0" distL="0" distR="0">
            <wp:extent cx="5499090" cy="457200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eature_pairs.jpg"/>
                    <pic:cNvPicPr/>
                  </pic:nvPicPr>
                  <pic:blipFill>
                    <a:blip r:embed="rId11">
                      <a:extLst>
                        <a:ext uri="{28A0092B-C50C-407E-A947-70E740481C1C}">
                          <a14:useLocalDpi xmlns:a14="http://schemas.microsoft.com/office/drawing/2010/main" val="0"/>
                        </a:ext>
                      </a:extLst>
                    </a:blip>
                    <a:stretch>
                      <a:fillRect/>
                    </a:stretch>
                  </pic:blipFill>
                  <pic:spPr>
                    <a:xfrm>
                      <a:off x="0" y="0"/>
                      <a:ext cx="5513754" cy="4584192"/>
                    </a:xfrm>
                    <a:prstGeom prst="rect">
                      <a:avLst/>
                    </a:prstGeom>
                  </pic:spPr>
                </pic:pic>
              </a:graphicData>
            </a:graphic>
          </wp:inline>
        </w:drawing>
      </w:r>
    </w:p>
    <w:p w:rsidR="005E0485" w:rsidRDefault="005E0485" w:rsidP="005E0485">
      <w:pPr>
        <w:jc w:val="center"/>
      </w:pPr>
      <w:r>
        <w:t xml:space="preserve">Figure </w:t>
      </w:r>
      <w:r w:rsidR="00B56E7C">
        <w:t>6</w:t>
      </w:r>
      <w:r>
        <w:t xml:space="preserve">: </w:t>
      </w:r>
      <w:r w:rsidR="00493862">
        <w:t>Pairwise analysis of features with color indicating species</w:t>
      </w:r>
    </w:p>
    <w:p w:rsidR="00815E80" w:rsidRDefault="00493862" w:rsidP="00720A33">
      <w:r>
        <w:t>The charts indicate there are distinct groupings of species in many of the pairwise comparisions,</w:t>
      </w:r>
      <w:r w:rsidR="00F83C97">
        <w:t xml:space="preserve"> so these features are appropriate to look at. I also noticed that some of the plots (particularly </w:t>
      </w:r>
      <w:r w:rsidR="00DB4EA0">
        <w:t xml:space="preserve">flipper length vs bill depth, </w:t>
      </w:r>
      <w:r w:rsidR="00B56E7C">
        <w:t>body mass vs flipper length</w:t>
      </w:r>
      <w:r w:rsidR="00DB4EA0">
        <w:t>,</w:t>
      </w:r>
      <w:r w:rsidR="00B56E7C">
        <w:t xml:space="preserve"> and body mass vs bill depth</w:t>
      </w:r>
      <w:r w:rsidR="00F83C97">
        <w:t>) did not do a great job separatin</w:t>
      </w:r>
      <w:r w:rsidR="00DB4EA0">
        <w:t>g</w:t>
      </w:r>
      <w:r w:rsidR="00B56E7C">
        <w:t xml:space="preserve"> Adelie and Chinstrap penguins</w:t>
      </w:r>
      <w:r w:rsidR="00F83C97">
        <w:t xml:space="preserve">. I wonder if there is a feature (other than </w:t>
      </w:r>
      <w:r w:rsidR="00B56E7C">
        <w:t>bill measurements, flipper length, and body mass</w:t>
      </w:r>
      <w:r w:rsidR="00F83C97">
        <w:t xml:space="preserve">) that might do a better job distinguishing between those two species. </w:t>
      </w:r>
    </w:p>
    <w:p w:rsidR="00F83C97" w:rsidRDefault="00B56E7C" w:rsidP="00720A33">
      <w:r>
        <w:t>Based on the observations made above, I elected to remove year from the analysis. That variable did not seem to provide any distinguishing information. Since the data set is relatively small, I kept the remaining features</w:t>
      </w:r>
      <w:r w:rsidR="00C2249B">
        <w:t xml:space="preserve"> to use in the models with a target variable of species.</w:t>
      </w:r>
      <w:r w:rsidR="00F53071">
        <w:t xml:space="preserve"> If we had a larger data set, I would be inclined to reduce the number of features by backward elimination. </w:t>
      </w:r>
    </w:p>
    <w:tbl>
      <w:tblPr>
        <w:tblStyle w:val="TableGrid"/>
        <w:tblW w:w="0" w:type="auto"/>
        <w:jc w:val="center"/>
        <w:tblLook w:val="04A0" w:firstRow="1" w:lastRow="0" w:firstColumn="1" w:lastColumn="0" w:noHBand="0" w:noVBand="1"/>
      </w:tblPr>
      <w:tblGrid>
        <w:gridCol w:w="1623"/>
        <w:gridCol w:w="3458"/>
      </w:tblGrid>
      <w:tr w:rsidR="00815E80" w:rsidTr="00E97E8D">
        <w:trPr>
          <w:jc w:val="center"/>
        </w:trPr>
        <w:tc>
          <w:tcPr>
            <w:tcW w:w="0" w:type="auto"/>
            <w:vAlign w:val="center"/>
          </w:tcPr>
          <w:p w:rsidR="00815E80" w:rsidRPr="00E97E8D" w:rsidRDefault="00815E80" w:rsidP="00E97E8D">
            <w:pPr>
              <w:rPr>
                <w:b/>
              </w:rPr>
            </w:pPr>
            <w:r w:rsidRPr="00E97E8D">
              <w:rPr>
                <w:b/>
              </w:rPr>
              <w:t>Feature</w:t>
            </w:r>
          </w:p>
        </w:tc>
        <w:tc>
          <w:tcPr>
            <w:tcW w:w="0" w:type="auto"/>
            <w:vAlign w:val="center"/>
          </w:tcPr>
          <w:p w:rsidR="00815E80" w:rsidRPr="00E97E8D" w:rsidRDefault="00815E80" w:rsidP="00E97E8D">
            <w:pPr>
              <w:rPr>
                <w:b/>
              </w:rPr>
            </w:pPr>
            <w:r w:rsidRPr="00E97E8D">
              <w:rPr>
                <w:b/>
              </w:rPr>
              <w:t>Description</w:t>
            </w:r>
          </w:p>
        </w:tc>
      </w:tr>
      <w:tr w:rsidR="00815E80" w:rsidTr="00E97E8D">
        <w:trPr>
          <w:jc w:val="center"/>
        </w:trPr>
        <w:tc>
          <w:tcPr>
            <w:tcW w:w="0" w:type="auto"/>
            <w:vAlign w:val="center"/>
          </w:tcPr>
          <w:p w:rsidR="00815E80" w:rsidRDefault="00C2249B" w:rsidP="00E97E8D">
            <w:r>
              <w:t>bill_length_mm</w:t>
            </w:r>
          </w:p>
        </w:tc>
        <w:tc>
          <w:tcPr>
            <w:tcW w:w="0" w:type="auto"/>
            <w:vAlign w:val="center"/>
          </w:tcPr>
          <w:p w:rsidR="00815E80" w:rsidRDefault="00C2249B" w:rsidP="00E97E8D">
            <w:r>
              <w:t>Bill length (in millimeters)</w:t>
            </w:r>
          </w:p>
        </w:tc>
      </w:tr>
      <w:tr w:rsidR="00815E80" w:rsidTr="00E97E8D">
        <w:trPr>
          <w:jc w:val="center"/>
        </w:trPr>
        <w:tc>
          <w:tcPr>
            <w:tcW w:w="0" w:type="auto"/>
            <w:vAlign w:val="center"/>
          </w:tcPr>
          <w:p w:rsidR="00815E80" w:rsidRDefault="00C2249B" w:rsidP="00E97E8D">
            <w:r>
              <w:t>bill_depth_Mm</w:t>
            </w:r>
          </w:p>
        </w:tc>
        <w:tc>
          <w:tcPr>
            <w:tcW w:w="0" w:type="auto"/>
            <w:vAlign w:val="center"/>
          </w:tcPr>
          <w:p w:rsidR="00815E80" w:rsidRDefault="00C2249B" w:rsidP="00E97E8D">
            <w:r>
              <w:t>Bill depth (in millimeters)</w:t>
            </w:r>
          </w:p>
        </w:tc>
      </w:tr>
      <w:tr w:rsidR="00815E80" w:rsidTr="00E97E8D">
        <w:trPr>
          <w:jc w:val="center"/>
        </w:trPr>
        <w:tc>
          <w:tcPr>
            <w:tcW w:w="0" w:type="auto"/>
            <w:vAlign w:val="center"/>
          </w:tcPr>
          <w:p w:rsidR="00815E80" w:rsidRDefault="00C2249B" w:rsidP="00E97E8D">
            <w:r>
              <w:t>flipper_length</w:t>
            </w:r>
          </w:p>
        </w:tc>
        <w:tc>
          <w:tcPr>
            <w:tcW w:w="0" w:type="auto"/>
            <w:vAlign w:val="center"/>
          </w:tcPr>
          <w:p w:rsidR="00F83C97" w:rsidRDefault="00C2249B" w:rsidP="00E97E8D">
            <w:r>
              <w:t>Flipper length (in millimeters)</w:t>
            </w:r>
          </w:p>
        </w:tc>
      </w:tr>
      <w:tr w:rsidR="00815E80" w:rsidTr="00E97E8D">
        <w:trPr>
          <w:jc w:val="center"/>
        </w:trPr>
        <w:tc>
          <w:tcPr>
            <w:tcW w:w="0" w:type="auto"/>
            <w:vAlign w:val="center"/>
          </w:tcPr>
          <w:p w:rsidR="00815E80" w:rsidRDefault="00C2249B" w:rsidP="00E97E8D">
            <w:r>
              <w:t>body_mass_g</w:t>
            </w:r>
          </w:p>
        </w:tc>
        <w:tc>
          <w:tcPr>
            <w:tcW w:w="0" w:type="auto"/>
            <w:vAlign w:val="center"/>
          </w:tcPr>
          <w:p w:rsidR="00815E80" w:rsidRDefault="00C2249B" w:rsidP="00E97E8D">
            <w:r>
              <w:t>Body mass (in grams)</w:t>
            </w:r>
          </w:p>
        </w:tc>
      </w:tr>
      <w:tr w:rsidR="00815E80" w:rsidTr="00E97E8D">
        <w:trPr>
          <w:jc w:val="center"/>
        </w:trPr>
        <w:tc>
          <w:tcPr>
            <w:tcW w:w="0" w:type="auto"/>
            <w:vAlign w:val="center"/>
          </w:tcPr>
          <w:p w:rsidR="00815E80" w:rsidRDefault="00C2249B" w:rsidP="00E97E8D">
            <w:r>
              <w:lastRenderedPageBreak/>
              <w:t>sex</w:t>
            </w:r>
          </w:p>
        </w:tc>
        <w:tc>
          <w:tcPr>
            <w:tcW w:w="0" w:type="auto"/>
            <w:vAlign w:val="center"/>
          </w:tcPr>
          <w:p w:rsidR="00815E80" w:rsidRDefault="00C2249B" w:rsidP="00E97E8D">
            <w:r>
              <w:t>Sex (male or female)</w:t>
            </w:r>
          </w:p>
        </w:tc>
      </w:tr>
      <w:tr w:rsidR="00C2249B" w:rsidTr="00E97E8D">
        <w:trPr>
          <w:jc w:val="center"/>
        </w:trPr>
        <w:tc>
          <w:tcPr>
            <w:tcW w:w="0" w:type="auto"/>
            <w:vAlign w:val="center"/>
          </w:tcPr>
          <w:p w:rsidR="00C2249B" w:rsidRDefault="00C2249B" w:rsidP="00E97E8D">
            <w:r>
              <w:t>island</w:t>
            </w:r>
          </w:p>
        </w:tc>
        <w:tc>
          <w:tcPr>
            <w:tcW w:w="0" w:type="auto"/>
            <w:vAlign w:val="center"/>
          </w:tcPr>
          <w:p w:rsidR="00C2249B" w:rsidRDefault="00C2249B" w:rsidP="00E97E8D">
            <w:r>
              <w:t>Island (Torgersen, Biscoe, or Dream)</w:t>
            </w:r>
          </w:p>
        </w:tc>
      </w:tr>
    </w:tbl>
    <w:p w:rsidR="005E0485" w:rsidRDefault="005E0485" w:rsidP="00720A33"/>
    <w:p w:rsidR="00C57C08" w:rsidRDefault="00C57C08" w:rsidP="00C57C08">
      <w:pPr>
        <w:pStyle w:val="Heading2"/>
      </w:pPr>
      <w:r>
        <w:t>Data Pre-processing</w:t>
      </w:r>
    </w:p>
    <w:p w:rsidR="00C2249B" w:rsidRDefault="00C2249B" w:rsidP="00720A33">
      <w:r>
        <w:t xml:space="preserve">In order to run the classification models, all features need to be converted to numeric values. I converted sex by assigning male the value 0 and female the value 1. I used one-hot encoding to convert the island column into numerical data. </w:t>
      </w:r>
    </w:p>
    <w:p w:rsidR="000376A8" w:rsidRDefault="00C57C08" w:rsidP="00720A33">
      <w:r>
        <w:t>Before running any of our four models, I used Scikit Learn to split the data for validation (70% of the data to train the model, 30% of the data to test the model for accuracy). I also scaled the data using the StandardScaler, which transforms each data value to its z-score (so that each feature has a mean of 0 and a standard deviation of 1).</w:t>
      </w:r>
      <w:r w:rsidR="00C2249B">
        <w:t xml:space="preserve"> The scaled data was used in the k nearest neighbors (KNN), support vector machine (SVM) , and logistic regression models. The non-scaled data was used for the decision tree model.</w:t>
      </w:r>
    </w:p>
    <w:p w:rsidR="00C57C08" w:rsidRDefault="00C57C08" w:rsidP="00720A33">
      <w:r>
        <w:t xml:space="preserve">I then fit each of the four models to the training data set using the classifiers in Scikit Learn. For the </w:t>
      </w:r>
      <w:r w:rsidR="00C2249B">
        <w:t>KNN</w:t>
      </w:r>
      <w:r>
        <w:t xml:space="preserve"> model, I further split the training data set to help select the correct value for the parameter k. I ran the model for values of k ranging from 1 to </w:t>
      </w:r>
      <w:r w:rsidR="00C2249B">
        <w:t>5</w:t>
      </w:r>
      <w:r>
        <w:t xml:space="preserve">0 and looked at the error. Figure </w:t>
      </w:r>
      <w:r w:rsidR="00C2249B">
        <w:t>7</w:t>
      </w:r>
      <w:r>
        <w:t xml:space="preserve"> gives a visual representation of the error for different values of k.</w:t>
      </w:r>
    </w:p>
    <w:p w:rsidR="005E0485" w:rsidRDefault="00C2249B" w:rsidP="005E0485">
      <w:pPr>
        <w:jc w:val="center"/>
      </w:pPr>
      <w:r>
        <w:rPr>
          <w:noProof/>
        </w:rPr>
        <w:drawing>
          <wp:inline distT="0" distB="0" distL="0" distR="0">
            <wp:extent cx="5709478" cy="3024925"/>
            <wp:effectExtent l="0" t="0" r="571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nn_error.jpg"/>
                    <pic:cNvPicPr/>
                  </pic:nvPicPr>
                  <pic:blipFill>
                    <a:blip r:embed="rId12">
                      <a:extLst>
                        <a:ext uri="{28A0092B-C50C-407E-A947-70E740481C1C}">
                          <a14:useLocalDpi xmlns:a14="http://schemas.microsoft.com/office/drawing/2010/main" val="0"/>
                        </a:ext>
                      </a:extLst>
                    </a:blip>
                    <a:stretch>
                      <a:fillRect/>
                    </a:stretch>
                  </pic:blipFill>
                  <pic:spPr>
                    <a:xfrm>
                      <a:off x="0" y="0"/>
                      <a:ext cx="5719064" cy="3030004"/>
                    </a:xfrm>
                    <a:prstGeom prst="rect">
                      <a:avLst/>
                    </a:prstGeom>
                  </pic:spPr>
                </pic:pic>
              </a:graphicData>
            </a:graphic>
          </wp:inline>
        </w:drawing>
      </w:r>
    </w:p>
    <w:p w:rsidR="005E0485" w:rsidRDefault="005E0485" w:rsidP="005E0485">
      <w:pPr>
        <w:jc w:val="center"/>
      </w:pPr>
      <w:r>
        <w:t xml:space="preserve">Figure </w:t>
      </w:r>
      <w:r w:rsidR="00C2249B">
        <w:t>7</w:t>
      </w:r>
      <w:r>
        <w:t xml:space="preserve">: </w:t>
      </w:r>
      <w:r w:rsidR="00C57C08">
        <w:t>Error rates in the k nearest neighbor algorithm for different values of k</w:t>
      </w:r>
    </w:p>
    <w:p w:rsidR="000376A8" w:rsidRDefault="00607200" w:rsidP="00720A33">
      <w:r>
        <w:t xml:space="preserve">The error rate is lowest for </w:t>
      </w:r>
      <w:r w:rsidR="00C2249B">
        <w:t xml:space="preserve">several </w:t>
      </w:r>
      <w:r>
        <w:t>values of k. I chose to use k=</w:t>
      </w:r>
      <w:r w:rsidR="00C2249B">
        <w:t>4</w:t>
      </w:r>
      <w:r>
        <w:t xml:space="preserve"> since it is the smallest value of k (and hence most efficient for the model runtime) with the lowest error rate.</w:t>
      </w:r>
    </w:p>
    <w:p w:rsidR="00130D3F" w:rsidRDefault="00130D3F" w:rsidP="009262AF">
      <w:pPr>
        <w:pStyle w:val="Heading1"/>
      </w:pPr>
      <w:r>
        <w:t>Results</w:t>
      </w:r>
    </w:p>
    <w:p w:rsidR="00130D3F" w:rsidRDefault="00607200" w:rsidP="00720A33">
      <w:r>
        <w:t xml:space="preserve">I fit four machine learning models to the data: k nearest neighbor (KNN), decision tree, support vector machine (SVM), and logistic regression. After fitting each model, I used the testing portion of the data set to check the accuracy of each model. The confusion matrices for each model are shown in Figure </w:t>
      </w:r>
      <w:r w:rsidR="00C2249B">
        <w:t>8</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906"/>
      </w:tblGrid>
      <w:tr w:rsidR="00F96DC6" w:rsidTr="002C3166">
        <w:tc>
          <w:tcPr>
            <w:tcW w:w="4675" w:type="dxa"/>
          </w:tcPr>
          <w:p w:rsidR="00607200" w:rsidRDefault="00F96DC6" w:rsidP="00720A33">
            <w:r>
              <w:rPr>
                <w:noProof/>
              </w:rPr>
              <w:lastRenderedPageBreak/>
              <w:drawing>
                <wp:inline distT="0" distB="0" distL="0" distR="0">
                  <wp:extent cx="2717575" cy="2292626"/>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fusion_matrix_knn.jpg"/>
                          <pic:cNvPicPr/>
                        </pic:nvPicPr>
                        <pic:blipFill>
                          <a:blip r:embed="rId13">
                            <a:extLst>
                              <a:ext uri="{28A0092B-C50C-407E-A947-70E740481C1C}">
                                <a14:useLocalDpi xmlns:a14="http://schemas.microsoft.com/office/drawing/2010/main" val="0"/>
                              </a:ext>
                            </a:extLst>
                          </a:blip>
                          <a:stretch>
                            <a:fillRect/>
                          </a:stretch>
                        </pic:blipFill>
                        <pic:spPr>
                          <a:xfrm>
                            <a:off x="0" y="0"/>
                            <a:ext cx="2760545" cy="2328877"/>
                          </a:xfrm>
                          <a:prstGeom prst="rect">
                            <a:avLst/>
                          </a:prstGeom>
                        </pic:spPr>
                      </pic:pic>
                    </a:graphicData>
                  </a:graphic>
                </wp:inline>
              </w:drawing>
            </w:r>
          </w:p>
        </w:tc>
        <w:tc>
          <w:tcPr>
            <w:tcW w:w="4675" w:type="dxa"/>
          </w:tcPr>
          <w:p w:rsidR="00607200" w:rsidRDefault="00F96DC6" w:rsidP="00720A33">
            <w:r>
              <w:rPr>
                <w:noProof/>
              </w:rPr>
              <w:drawing>
                <wp:inline distT="0" distB="0" distL="0" distR="0">
                  <wp:extent cx="2699027" cy="2258797"/>
                  <wp:effectExtent l="0" t="0" r="635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fusion_matrix_tree.jpg"/>
                          <pic:cNvPicPr/>
                        </pic:nvPicPr>
                        <pic:blipFill>
                          <a:blip r:embed="rId14">
                            <a:extLst>
                              <a:ext uri="{28A0092B-C50C-407E-A947-70E740481C1C}">
                                <a14:useLocalDpi xmlns:a14="http://schemas.microsoft.com/office/drawing/2010/main" val="0"/>
                              </a:ext>
                            </a:extLst>
                          </a:blip>
                          <a:stretch>
                            <a:fillRect/>
                          </a:stretch>
                        </pic:blipFill>
                        <pic:spPr>
                          <a:xfrm>
                            <a:off x="0" y="0"/>
                            <a:ext cx="2721384" cy="2277508"/>
                          </a:xfrm>
                          <a:prstGeom prst="rect">
                            <a:avLst/>
                          </a:prstGeom>
                        </pic:spPr>
                      </pic:pic>
                    </a:graphicData>
                  </a:graphic>
                </wp:inline>
              </w:drawing>
            </w:r>
          </w:p>
        </w:tc>
      </w:tr>
      <w:tr w:rsidR="00F96DC6" w:rsidTr="002C3166">
        <w:tc>
          <w:tcPr>
            <w:tcW w:w="4675" w:type="dxa"/>
          </w:tcPr>
          <w:p w:rsidR="00607200" w:rsidRDefault="00F96DC6" w:rsidP="00720A33">
            <w:r>
              <w:rPr>
                <w:noProof/>
              </w:rPr>
              <w:drawing>
                <wp:inline distT="0" distB="0" distL="0" distR="0">
                  <wp:extent cx="2771687" cy="2433541"/>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fusion_matrix_svm.jpg"/>
                          <pic:cNvPicPr/>
                        </pic:nvPicPr>
                        <pic:blipFill>
                          <a:blip r:embed="rId15">
                            <a:extLst>
                              <a:ext uri="{28A0092B-C50C-407E-A947-70E740481C1C}">
                                <a14:useLocalDpi xmlns:a14="http://schemas.microsoft.com/office/drawing/2010/main" val="0"/>
                              </a:ext>
                            </a:extLst>
                          </a:blip>
                          <a:stretch>
                            <a:fillRect/>
                          </a:stretch>
                        </pic:blipFill>
                        <pic:spPr>
                          <a:xfrm>
                            <a:off x="0" y="0"/>
                            <a:ext cx="2807960" cy="2465389"/>
                          </a:xfrm>
                          <a:prstGeom prst="rect">
                            <a:avLst/>
                          </a:prstGeom>
                        </pic:spPr>
                      </pic:pic>
                    </a:graphicData>
                  </a:graphic>
                </wp:inline>
              </w:drawing>
            </w:r>
          </w:p>
        </w:tc>
        <w:tc>
          <w:tcPr>
            <w:tcW w:w="4675" w:type="dxa"/>
          </w:tcPr>
          <w:p w:rsidR="00607200" w:rsidRDefault="00F96DC6" w:rsidP="00720A33">
            <w:r>
              <w:rPr>
                <w:noProof/>
              </w:rPr>
              <w:drawing>
                <wp:inline distT="0" distB="0" distL="0" distR="0">
                  <wp:extent cx="3063737" cy="2411172"/>
                  <wp:effectExtent l="0" t="0" r="381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fusion_matrix_logreg.jpg"/>
                          <pic:cNvPicPr/>
                        </pic:nvPicPr>
                        <pic:blipFill>
                          <a:blip r:embed="rId16">
                            <a:extLst>
                              <a:ext uri="{28A0092B-C50C-407E-A947-70E740481C1C}">
                                <a14:useLocalDpi xmlns:a14="http://schemas.microsoft.com/office/drawing/2010/main" val="0"/>
                              </a:ext>
                            </a:extLst>
                          </a:blip>
                          <a:stretch>
                            <a:fillRect/>
                          </a:stretch>
                        </pic:blipFill>
                        <pic:spPr>
                          <a:xfrm>
                            <a:off x="0" y="0"/>
                            <a:ext cx="3089172" cy="2431190"/>
                          </a:xfrm>
                          <a:prstGeom prst="rect">
                            <a:avLst/>
                          </a:prstGeom>
                        </pic:spPr>
                      </pic:pic>
                    </a:graphicData>
                  </a:graphic>
                </wp:inline>
              </w:drawing>
            </w:r>
          </w:p>
        </w:tc>
      </w:tr>
    </w:tbl>
    <w:p w:rsidR="00607200" w:rsidRDefault="002C3166" w:rsidP="002C3166">
      <w:pPr>
        <w:jc w:val="center"/>
      </w:pPr>
      <w:r>
        <w:t xml:space="preserve">Figure </w:t>
      </w:r>
      <w:r w:rsidR="00C2249B">
        <w:t>8</w:t>
      </w:r>
      <w:r>
        <w:t>: Confusion matrices for each machine learning model</w:t>
      </w:r>
    </w:p>
    <w:p w:rsidR="00314FE6" w:rsidRDefault="002C3166" w:rsidP="00720A33">
      <w:r>
        <w:t xml:space="preserve">Using the results in the confusion matrices, we can compute the precision, recall (sensitivity), and F1 score for each species and then find the </w:t>
      </w:r>
      <w:r w:rsidR="002F1E10">
        <w:t>average</w:t>
      </w:r>
      <w:r>
        <w:t xml:space="preserve"> precision, recall, and F1 score across the three species. </w:t>
      </w:r>
    </w:p>
    <w:tbl>
      <w:tblPr>
        <w:tblStyle w:val="TableGrid"/>
        <w:tblW w:w="0" w:type="auto"/>
        <w:jc w:val="center"/>
        <w:tblLook w:val="04A0" w:firstRow="1" w:lastRow="0" w:firstColumn="1" w:lastColumn="0" w:noHBand="0" w:noVBand="1"/>
      </w:tblPr>
      <w:tblGrid>
        <w:gridCol w:w="1910"/>
        <w:gridCol w:w="1847"/>
        <w:gridCol w:w="1560"/>
        <w:gridCol w:w="1782"/>
      </w:tblGrid>
      <w:tr w:rsidR="002C3166" w:rsidTr="00060B14">
        <w:trPr>
          <w:jc w:val="center"/>
        </w:trPr>
        <w:tc>
          <w:tcPr>
            <w:tcW w:w="0" w:type="auto"/>
          </w:tcPr>
          <w:p w:rsidR="002C3166" w:rsidRPr="00060B14" w:rsidRDefault="002C3166" w:rsidP="00720A33">
            <w:pPr>
              <w:rPr>
                <w:b/>
              </w:rPr>
            </w:pPr>
            <w:r w:rsidRPr="00060B14">
              <w:rPr>
                <w:b/>
              </w:rPr>
              <w:t>Model</w:t>
            </w:r>
          </w:p>
        </w:tc>
        <w:tc>
          <w:tcPr>
            <w:tcW w:w="0" w:type="auto"/>
          </w:tcPr>
          <w:p w:rsidR="002C3166" w:rsidRPr="00060B14" w:rsidRDefault="002C3166" w:rsidP="00720A33">
            <w:pPr>
              <w:rPr>
                <w:b/>
              </w:rPr>
            </w:pPr>
            <w:r w:rsidRPr="00060B14">
              <w:rPr>
                <w:b/>
              </w:rPr>
              <w:t>Average Precision</w:t>
            </w:r>
          </w:p>
        </w:tc>
        <w:tc>
          <w:tcPr>
            <w:tcW w:w="0" w:type="auto"/>
          </w:tcPr>
          <w:p w:rsidR="002C3166" w:rsidRPr="00060B14" w:rsidRDefault="002C3166" w:rsidP="00720A33">
            <w:pPr>
              <w:rPr>
                <w:b/>
              </w:rPr>
            </w:pPr>
            <w:r w:rsidRPr="00060B14">
              <w:rPr>
                <w:b/>
              </w:rPr>
              <w:t>Average Recall</w:t>
            </w:r>
          </w:p>
        </w:tc>
        <w:tc>
          <w:tcPr>
            <w:tcW w:w="0" w:type="auto"/>
          </w:tcPr>
          <w:p w:rsidR="002C3166" w:rsidRPr="00060B14" w:rsidRDefault="002C3166" w:rsidP="00720A33">
            <w:pPr>
              <w:rPr>
                <w:b/>
              </w:rPr>
            </w:pPr>
            <w:r w:rsidRPr="00060B14">
              <w:rPr>
                <w:b/>
              </w:rPr>
              <w:t>Average F1 Score</w:t>
            </w:r>
          </w:p>
        </w:tc>
      </w:tr>
      <w:tr w:rsidR="002C3166" w:rsidTr="00060B14">
        <w:trPr>
          <w:jc w:val="center"/>
        </w:trPr>
        <w:tc>
          <w:tcPr>
            <w:tcW w:w="0" w:type="auto"/>
          </w:tcPr>
          <w:p w:rsidR="002C3166" w:rsidRDefault="002C3166" w:rsidP="00720A33">
            <w:r>
              <w:t>K nearest neighbor</w:t>
            </w:r>
          </w:p>
        </w:tc>
        <w:tc>
          <w:tcPr>
            <w:tcW w:w="0" w:type="auto"/>
          </w:tcPr>
          <w:p w:rsidR="002C3166" w:rsidRDefault="002C3166" w:rsidP="00F96DC6">
            <w:pPr>
              <w:jc w:val="center"/>
            </w:pPr>
            <w:r>
              <w:t>0.</w:t>
            </w:r>
            <w:r w:rsidR="00F96DC6">
              <w:t>99</w:t>
            </w:r>
          </w:p>
        </w:tc>
        <w:tc>
          <w:tcPr>
            <w:tcW w:w="0" w:type="auto"/>
          </w:tcPr>
          <w:p w:rsidR="002C3166" w:rsidRDefault="002C3166" w:rsidP="00F96DC6">
            <w:pPr>
              <w:jc w:val="center"/>
            </w:pPr>
            <w:r>
              <w:t>0.</w:t>
            </w:r>
            <w:r w:rsidR="00F96DC6">
              <w:t>99</w:t>
            </w:r>
          </w:p>
        </w:tc>
        <w:tc>
          <w:tcPr>
            <w:tcW w:w="0" w:type="auto"/>
          </w:tcPr>
          <w:p w:rsidR="002C3166" w:rsidRDefault="002C3166" w:rsidP="00F96DC6">
            <w:pPr>
              <w:jc w:val="center"/>
            </w:pPr>
            <w:r>
              <w:t>0.</w:t>
            </w:r>
            <w:r w:rsidR="00F96DC6">
              <w:t>99</w:t>
            </w:r>
          </w:p>
        </w:tc>
      </w:tr>
      <w:tr w:rsidR="002C3166" w:rsidTr="00060B14">
        <w:trPr>
          <w:jc w:val="center"/>
        </w:trPr>
        <w:tc>
          <w:tcPr>
            <w:tcW w:w="0" w:type="auto"/>
          </w:tcPr>
          <w:p w:rsidR="002C3166" w:rsidRDefault="002C3166" w:rsidP="00720A33">
            <w:r>
              <w:t>Decision tree</w:t>
            </w:r>
          </w:p>
        </w:tc>
        <w:tc>
          <w:tcPr>
            <w:tcW w:w="0" w:type="auto"/>
          </w:tcPr>
          <w:p w:rsidR="002C3166" w:rsidRDefault="002C3166" w:rsidP="00F96DC6">
            <w:pPr>
              <w:jc w:val="center"/>
            </w:pPr>
            <w:r>
              <w:t>0.</w:t>
            </w:r>
            <w:r w:rsidR="00F96DC6">
              <w:t>97</w:t>
            </w:r>
          </w:p>
        </w:tc>
        <w:tc>
          <w:tcPr>
            <w:tcW w:w="0" w:type="auto"/>
          </w:tcPr>
          <w:p w:rsidR="002C3166" w:rsidRDefault="002C3166" w:rsidP="00F96DC6">
            <w:pPr>
              <w:jc w:val="center"/>
            </w:pPr>
            <w:r>
              <w:t>0.</w:t>
            </w:r>
            <w:r w:rsidR="00F96DC6">
              <w:t>97</w:t>
            </w:r>
          </w:p>
        </w:tc>
        <w:tc>
          <w:tcPr>
            <w:tcW w:w="0" w:type="auto"/>
          </w:tcPr>
          <w:p w:rsidR="002C3166" w:rsidRDefault="002C3166" w:rsidP="00F96DC6">
            <w:pPr>
              <w:jc w:val="center"/>
            </w:pPr>
            <w:r>
              <w:t>0.</w:t>
            </w:r>
            <w:r w:rsidR="00F96DC6">
              <w:t>97</w:t>
            </w:r>
          </w:p>
        </w:tc>
      </w:tr>
      <w:tr w:rsidR="002C3166" w:rsidTr="00060B14">
        <w:trPr>
          <w:jc w:val="center"/>
        </w:trPr>
        <w:tc>
          <w:tcPr>
            <w:tcW w:w="0" w:type="auto"/>
          </w:tcPr>
          <w:p w:rsidR="002C3166" w:rsidRDefault="002C3166" w:rsidP="00720A33">
            <w:r>
              <w:t>SVM</w:t>
            </w:r>
          </w:p>
        </w:tc>
        <w:tc>
          <w:tcPr>
            <w:tcW w:w="0" w:type="auto"/>
          </w:tcPr>
          <w:p w:rsidR="002C3166" w:rsidRDefault="002C3166" w:rsidP="00F96DC6">
            <w:pPr>
              <w:jc w:val="center"/>
            </w:pPr>
            <w:r>
              <w:t>0.</w:t>
            </w:r>
            <w:r w:rsidR="00F96DC6">
              <w:t>99</w:t>
            </w:r>
          </w:p>
        </w:tc>
        <w:tc>
          <w:tcPr>
            <w:tcW w:w="0" w:type="auto"/>
          </w:tcPr>
          <w:p w:rsidR="002C3166" w:rsidRDefault="002C3166" w:rsidP="00F96DC6">
            <w:pPr>
              <w:jc w:val="center"/>
            </w:pPr>
            <w:r>
              <w:t>0.</w:t>
            </w:r>
            <w:r w:rsidR="00F96DC6">
              <w:t>99</w:t>
            </w:r>
          </w:p>
        </w:tc>
        <w:tc>
          <w:tcPr>
            <w:tcW w:w="0" w:type="auto"/>
          </w:tcPr>
          <w:p w:rsidR="002C3166" w:rsidRDefault="002C3166" w:rsidP="00F96DC6">
            <w:pPr>
              <w:jc w:val="center"/>
            </w:pPr>
            <w:r>
              <w:t>0.</w:t>
            </w:r>
            <w:r w:rsidR="00F96DC6">
              <w:t>99</w:t>
            </w:r>
          </w:p>
        </w:tc>
      </w:tr>
      <w:tr w:rsidR="002C3166" w:rsidTr="00060B14">
        <w:trPr>
          <w:jc w:val="center"/>
        </w:trPr>
        <w:tc>
          <w:tcPr>
            <w:tcW w:w="0" w:type="auto"/>
          </w:tcPr>
          <w:p w:rsidR="002C3166" w:rsidRDefault="002C3166" w:rsidP="00720A33">
            <w:r>
              <w:t>Logistic regression</w:t>
            </w:r>
          </w:p>
        </w:tc>
        <w:tc>
          <w:tcPr>
            <w:tcW w:w="0" w:type="auto"/>
          </w:tcPr>
          <w:p w:rsidR="002C3166" w:rsidRDefault="002C3166" w:rsidP="00F96DC6">
            <w:pPr>
              <w:jc w:val="center"/>
            </w:pPr>
            <w:r>
              <w:t>0.</w:t>
            </w:r>
            <w:r w:rsidR="00F96DC6">
              <w:t>96</w:t>
            </w:r>
          </w:p>
        </w:tc>
        <w:tc>
          <w:tcPr>
            <w:tcW w:w="0" w:type="auto"/>
          </w:tcPr>
          <w:p w:rsidR="002C3166" w:rsidRDefault="002C3166" w:rsidP="00F96DC6">
            <w:pPr>
              <w:jc w:val="center"/>
            </w:pPr>
            <w:r>
              <w:t>0.9</w:t>
            </w:r>
            <w:r w:rsidR="00F96DC6">
              <w:t>6</w:t>
            </w:r>
          </w:p>
        </w:tc>
        <w:tc>
          <w:tcPr>
            <w:tcW w:w="0" w:type="auto"/>
          </w:tcPr>
          <w:p w:rsidR="002C3166" w:rsidRDefault="002C3166" w:rsidP="00F96DC6">
            <w:pPr>
              <w:jc w:val="center"/>
            </w:pPr>
            <w:r>
              <w:t>0.9</w:t>
            </w:r>
            <w:r w:rsidR="00F96DC6">
              <w:t>6</w:t>
            </w:r>
          </w:p>
        </w:tc>
      </w:tr>
    </w:tbl>
    <w:p w:rsidR="002C3166" w:rsidRDefault="002C3166" w:rsidP="00720A33"/>
    <w:p w:rsidR="002F1E10" w:rsidRDefault="002F1E10" w:rsidP="00720A33">
      <w:r>
        <w:t xml:space="preserve">Based on the results in the table, </w:t>
      </w:r>
      <w:r w:rsidR="00F96DC6">
        <w:t>either k nearest neighbor or support vector machine</w:t>
      </w:r>
      <w:r>
        <w:t xml:space="preserve"> appear to </w:t>
      </w:r>
      <w:r w:rsidR="00F96DC6">
        <w:t xml:space="preserve">tie as </w:t>
      </w:r>
      <w:r>
        <w:t xml:space="preserve">best model of the four to use for classifying </w:t>
      </w:r>
      <w:r w:rsidR="00F96DC6">
        <w:t>penguins</w:t>
      </w:r>
      <w:r>
        <w:t xml:space="preserve"> based on their </w:t>
      </w:r>
      <w:r w:rsidR="00F96DC6">
        <w:t xml:space="preserve">bill length, bill depth, flipper length, body mass, sex, and island. </w:t>
      </w:r>
    </w:p>
    <w:p w:rsidR="00314FE6" w:rsidRDefault="00314FE6" w:rsidP="009262AF">
      <w:pPr>
        <w:pStyle w:val="Heading1"/>
      </w:pPr>
      <w:r>
        <w:t>Discussion</w:t>
      </w:r>
    </w:p>
    <w:p w:rsidR="002F1E10" w:rsidRDefault="002F1E10" w:rsidP="00720A33">
      <w:r>
        <w:t xml:space="preserve">There are </w:t>
      </w:r>
      <w:r w:rsidR="00131B41">
        <w:t>f</w:t>
      </w:r>
      <w:r w:rsidR="00801AF1">
        <w:t>ive</w:t>
      </w:r>
      <w:r>
        <w:t xml:space="preserve"> items of concern</w:t>
      </w:r>
      <w:r w:rsidR="00005ADD">
        <w:t xml:space="preserve"> or places for improvement</w:t>
      </w:r>
      <w:r>
        <w:t xml:space="preserve"> in this analysis.</w:t>
      </w:r>
    </w:p>
    <w:p w:rsidR="002F1E10" w:rsidRDefault="002F1E10" w:rsidP="002F1E10">
      <w:pPr>
        <w:pStyle w:val="ListParagraph"/>
        <w:numPr>
          <w:ilvl w:val="0"/>
          <w:numId w:val="2"/>
        </w:numPr>
      </w:pPr>
      <w:r>
        <w:t xml:space="preserve">It is important to note that the data set is not very large. I would rather have a much larger data set. </w:t>
      </w:r>
    </w:p>
    <w:p w:rsidR="00131B41" w:rsidRDefault="00131B41" w:rsidP="002F1E10">
      <w:pPr>
        <w:pStyle w:val="ListParagraph"/>
        <w:numPr>
          <w:ilvl w:val="0"/>
          <w:numId w:val="2"/>
        </w:numPr>
      </w:pPr>
      <w:r>
        <w:t xml:space="preserve">The plots comparing two </w:t>
      </w:r>
      <w:r w:rsidR="00DA1F33">
        <w:t>features</w:t>
      </w:r>
      <w:r w:rsidR="00801AF1">
        <w:t xml:space="preserve"> at a time (Figure </w:t>
      </w:r>
      <w:r w:rsidR="00005ADD">
        <w:t>6</w:t>
      </w:r>
      <w:r w:rsidR="00801AF1">
        <w:t>)</w:t>
      </w:r>
      <w:r w:rsidR="00DA1F33">
        <w:t xml:space="preserve"> show tha</w:t>
      </w:r>
      <w:r w:rsidR="00EF5286">
        <w:t>t Adelie</w:t>
      </w:r>
      <w:r w:rsidR="00DA1F33">
        <w:t xml:space="preserve"> and</w:t>
      </w:r>
      <w:r w:rsidR="00EF5286">
        <w:t xml:space="preserve"> </w:t>
      </w:r>
      <w:r w:rsidR="00F53071">
        <w:t>Chinstrap penguins</w:t>
      </w:r>
      <w:r w:rsidR="00DA1F33">
        <w:t xml:space="preserve"> are more difficult to distinguish</w:t>
      </w:r>
      <w:r w:rsidR="00F53071">
        <w:t xml:space="preserve"> based on these features</w:t>
      </w:r>
      <w:r w:rsidR="00DA1F33">
        <w:t xml:space="preserve">. I would like to consult someone with expertise regarding </w:t>
      </w:r>
      <w:r w:rsidR="00F53071">
        <w:t>penguins</w:t>
      </w:r>
      <w:r w:rsidR="00DA1F33">
        <w:t xml:space="preserve"> </w:t>
      </w:r>
      <w:r w:rsidR="00DA1F33">
        <w:lastRenderedPageBreak/>
        <w:t>to determine if there is another feature that might help distinguish between those two particular species.</w:t>
      </w:r>
    </w:p>
    <w:p w:rsidR="002F1E10" w:rsidRDefault="002F1E10" w:rsidP="002F1E10">
      <w:pPr>
        <w:pStyle w:val="ListParagraph"/>
        <w:numPr>
          <w:ilvl w:val="0"/>
          <w:numId w:val="2"/>
        </w:numPr>
      </w:pPr>
      <w:r>
        <w:t>The amount of data set aside for the testing set has an impact on the accuracy – more data in the training set</w:t>
      </w:r>
      <w:r w:rsidR="00801AF1">
        <w:t xml:space="preserve"> (and less in the testing set)</w:t>
      </w:r>
      <w:r>
        <w:t xml:space="preserve"> could result in overfitting.</w:t>
      </w:r>
      <w:r w:rsidR="00AF6617">
        <w:t xml:space="preserve"> </w:t>
      </w:r>
    </w:p>
    <w:p w:rsidR="00131B41" w:rsidRDefault="00131B41" w:rsidP="002F1E10">
      <w:pPr>
        <w:pStyle w:val="ListParagraph"/>
        <w:numPr>
          <w:ilvl w:val="0"/>
          <w:numId w:val="2"/>
        </w:numPr>
      </w:pPr>
      <w:r>
        <w:t>I would prefer to implement k-fold cross validation, rather than a single train-test split.</w:t>
      </w:r>
    </w:p>
    <w:p w:rsidR="002F1E10" w:rsidRDefault="002F1E10" w:rsidP="002F1E10">
      <w:pPr>
        <w:pStyle w:val="ListParagraph"/>
        <w:numPr>
          <w:ilvl w:val="0"/>
          <w:numId w:val="2"/>
        </w:numPr>
      </w:pPr>
      <w:r>
        <w:t>The method used for scaling the data has an impact on the model fit. One improvement would be to try multiple scaling methods and choose the combination of scaling method and model that results in the highest accuracy.</w:t>
      </w:r>
    </w:p>
    <w:p w:rsidR="009262AF" w:rsidRDefault="009262AF" w:rsidP="009262AF">
      <w:pPr>
        <w:pStyle w:val="Heading1"/>
      </w:pPr>
      <w:r>
        <w:t>Conclusion</w:t>
      </w:r>
    </w:p>
    <w:p w:rsidR="00960931" w:rsidRDefault="00131B41" w:rsidP="00720A33">
      <w:r>
        <w:t xml:space="preserve">After fitting KNN, decision tree, SVM, and logistic regression models to </w:t>
      </w:r>
      <w:r w:rsidR="00005ADD">
        <w:t>the Palmer penguin</w:t>
      </w:r>
      <w:r>
        <w:t xml:space="preserve"> data set, I found that </w:t>
      </w:r>
      <w:r w:rsidR="00F53071">
        <w:t xml:space="preserve">either KNN or SVM tied for </w:t>
      </w:r>
      <w:r>
        <w:t xml:space="preserve">the most accurate of the four at predicting the species of </w:t>
      </w:r>
      <w:r w:rsidR="00F53071">
        <w:t>a penguin</w:t>
      </w:r>
      <w:r>
        <w:t xml:space="preserve"> based on </w:t>
      </w:r>
      <w:r w:rsidR="00F53071">
        <w:t>bill length, bill depth, flipper length, body mass, sex, and island</w:t>
      </w:r>
      <w:r>
        <w:t>.</w:t>
      </w:r>
    </w:p>
    <w:p w:rsidR="00F64525" w:rsidRDefault="00960931" w:rsidP="00CD3891">
      <w:r>
        <w:br w:type="page"/>
      </w:r>
    </w:p>
    <w:p w:rsidR="009262AF" w:rsidRDefault="00960931" w:rsidP="00960931">
      <w:pPr>
        <w:pStyle w:val="Heading1"/>
      </w:pPr>
      <w:r>
        <w:lastRenderedPageBreak/>
        <w:t xml:space="preserve">Appendix </w:t>
      </w:r>
    </w:p>
    <w:p w:rsidR="00960931" w:rsidRDefault="00960931" w:rsidP="00960931">
      <w:r>
        <w:t xml:space="preserve">Code and data files </w:t>
      </w:r>
      <w:r w:rsidR="00AF6617">
        <w:t>are available</w:t>
      </w:r>
      <w:r>
        <w:t xml:space="preserve"> at </w:t>
      </w:r>
      <w:hyperlink r:id="rId17" w:history="1">
        <w:r w:rsidR="00005ADD" w:rsidRPr="00B06376">
          <w:rPr>
            <w:rStyle w:val="Hyperlink"/>
          </w:rPr>
          <w:t>https://github.com/jklenarz/penguins</w:t>
        </w:r>
      </w:hyperlink>
      <w:bookmarkStart w:id="0" w:name="_GoBack"/>
      <w:bookmarkEnd w:id="0"/>
    </w:p>
    <w:p w:rsidR="008232E5" w:rsidRDefault="008232E5" w:rsidP="00960931">
      <w:pPr>
        <w:jc w:val="center"/>
        <w:sectPr w:rsidR="008232E5" w:rsidSect="004E4EE1">
          <w:type w:val="continuous"/>
          <w:pgSz w:w="12240" w:h="15840"/>
          <w:pgMar w:top="1440" w:right="1440" w:bottom="1440" w:left="1440" w:header="720" w:footer="720" w:gutter="0"/>
          <w:cols w:space="720"/>
          <w:docGrid w:linePitch="360"/>
        </w:sectPr>
      </w:pPr>
    </w:p>
    <w:p w:rsidR="008232E5" w:rsidRDefault="008232E5" w:rsidP="008232E5">
      <w:r>
        <w:rPr>
          <w:noProof/>
        </w:rPr>
        <w:drawing>
          <wp:inline distT="0" distB="0" distL="0" distR="0">
            <wp:extent cx="2385295" cy="208942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land_ba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6079" cy="2116392"/>
                    </a:xfrm>
                    <a:prstGeom prst="rect">
                      <a:avLst/>
                    </a:prstGeom>
                  </pic:spPr>
                </pic:pic>
              </a:graphicData>
            </a:graphic>
          </wp:inline>
        </w:drawing>
      </w:r>
    </w:p>
    <w:p w:rsidR="008232E5" w:rsidRDefault="008232E5" w:rsidP="008232E5"/>
    <w:p w:rsidR="008232E5" w:rsidRDefault="008232E5" w:rsidP="008232E5"/>
    <w:tbl>
      <w:tblPr>
        <w:tblStyle w:val="TableGrid"/>
        <w:tblW w:w="1885" w:type="dxa"/>
        <w:tblLook w:val="04A0" w:firstRow="1" w:lastRow="0" w:firstColumn="1" w:lastColumn="0" w:noHBand="0" w:noVBand="1"/>
      </w:tblPr>
      <w:tblGrid>
        <w:gridCol w:w="1117"/>
        <w:gridCol w:w="768"/>
      </w:tblGrid>
      <w:tr w:rsidR="008232E5" w:rsidTr="00520FD8">
        <w:tc>
          <w:tcPr>
            <w:tcW w:w="0" w:type="auto"/>
          </w:tcPr>
          <w:p w:rsidR="008232E5" w:rsidRPr="003E3372" w:rsidRDefault="008232E5" w:rsidP="00520FD8">
            <w:pPr>
              <w:rPr>
                <w:b/>
              </w:rPr>
            </w:pPr>
            <w:r w:rsidRPr="003E3372">
              <w:rPr>
                <w:b/>
              </w:rPr>
              <w:t>Island</w:t>
            </w:r>
          </w:p>
        </w:tc>
        <w:tc>
          <w:tcPr>
            <w:tcW w:w="768" w:type="dxa"/>
          </w:tcPr>
          <w:p w:rsidR="008232E5" w:rsidRPr="003E3372" w:rsidRDefault="008232E5" w:rsidP="00520FD8">
            <w:pPr>
              <w:rPr>
                <w:b/>
              </w:rPr>
            </w:pPr>
            <w:r w:rsidRPr="003E3372">
              <w:rPr>
                <w:b/>
              </w:rPr>
              <w:t>Count</w:t>
            </w:r>
          </w:p>
        </w:tc>
      </w:tr>
      <w:tr w:rsidR="008232E5" w:rsidTr="00520FD8">
        <w:tc>
          <w:tcPr>
            <w:tcW w:w="0" w:type="auto"/>
          </w:tcPr>
          <w:p w:rsidR="008232E5" w:rsidRDefault="008232E5" w:rsidP="00520FD8">
            <w:r>
              <w:t>Torgersen</w:t>
            </w:r>
          </w:p>
        </w:tc>
        <w:tc>
          <w:tcPr>
            <w:tcW w:w="768" w:type="dxa"/>
          </w:tcPr>
          <w:p w:rsidR="008232E5" w:rsidRDefault="008232E5" w:rsidP="00520FD8">
            <w:pPr>
              <w:jc w:val="center"/>
            </w:pPr>
            <w:r>
              <w:t>52</w:t>
            </w:r>
          </w:p>
        </w:tc>
      </w:tr>
      <w:tr w:rsidR="008232E5" w:rsidTr="00520FD8">
        <w:tc>
          <w:tcPr>
            <w:tcW w:w="0" w:type="auto"/>
          </w:tcPr>
          <w:p w:rsidR="008232E5" w:rsidRDefault="008232E5" w:rsidP="00520FD8">
            <w:r>
              <w:t>Biscoe</w:t>
            </w:r>
          </w:p>
        </w:tc>
        <w:tc>
          <w:tcPr>
            <w:tcW w:w="768" w:type="dxa"/>
          </w:tcPr>
          <w:p w:rsidR="008232E5" w:rsidRDefault="008232E5" w:rsidP="00520FD8">
            <w:pPr>
              <w:jc w:val="center"/>
            </w:pPr>
            <w:r>
              <w:t>168</w:t>
            </w:r>
          </w:p>
        </w:tc>
      </w:tr>
      <w:tr w:rsidR="008232E5" w:rsidTr="00520FD8">
        <w:tc>
          <w:tcPr>
            <w:tcW w:w="0" w:type="auto"/>
          </w:tcPr>
          <w:p w:rsidR="008232E5" w:rsidRDefault="008232E5" w:rsidP="00520FD8">
            <w:r>
              <w:t>Dream</w:t>
            </w:r>
          </w:p>
        </w:tc>
        <w:tc>
          <w:tcPr>
            <w:tcW w:w="768" w:type="dxa"/>
          </w:tcPr>
          <w:p w:rsidR="008232E5" w:rsidRDefault="008232E5" w:rsidP="00520FD8">
            <w:pPr>
              <w:jc w:val="center"/>
            </w:pPr>
            <w:r>
              <w:t>124</w:t>
            </w:r>
          </w:p>
        </w:tc>
      </w:tr>
    </w:tbl>
    <w:p w:rsidR="008232E5" w:rsidRDefault="008232E5" w:rsidP="00960931">
      <w:pPr>
        <w:jc w:val="center"/>
      </w:pPr>
    </w:p>
    <w:p w:rsidR="008232E5" w:rsidRDefault="008232E5" w:rsidP="00960931">
      <w:pPr>
        <w:jc w:val="center"/>
        <w:sectPr w:rsidR="008232E5" w:rsidSect="008232E5">
          <w:type w:val="continuous"/>
          <w:pgSz w:w="12240" w:h="15840"/>
          <w:pgMar w:top="1440" w:right="1440" w:bottom="1440" w:left="1440" w:header="720" w:footer="720" w:gutter="0"/>
          <w:cols w:num="2" w:space="720"/>
          <w:docGrid w:linePitch="360"/>
        </w:sectPr>
      </w:pPr>
    </w:p>
    <w:p w:rsidR="008232E5" w:rsidRDefault="00355D1A" w:rsidP="00960931">
      <w:pPr>
        <w:jc w:val="center"/>
        <w:sectPr w:rsidR="008232E5" w:rsidSect="008232E5">
          <w:type w:val="continuous"/>
          <w:pgSz w:w="12240" w:h="15840"/>
          <w:pgMar w:top="1440" w:right="1440" w:bottom="1440" w:left="1440" w:header="720" w:footer="720" w:gutter="0"/>
          <w:cols w:space="720"/>
          <w:docGrid w:linePitch="360"/>
        </w:sectPr>
      </w:pPr>
      <w:r>
        <w:t xml:space="preserve">Figure A.1: </w:t>
      </w:r>
      <w:r w:rsidR="008232E5">
        <w:t>Bar Chart and Frequency Table for Island</w:t>
      </w:r>
    </w:p>
    <w:p w:rsidR="008232E5" w:rsidRDefault="008232E5" w:rsidP="00960931">
      <w:pPr>
        <w:jc w:val="center"/>
      </w:pPr>
      <w:r>
        <w:rPr>
          <w:noProof/>
        </w:rPr>
        <w:drawing>
          <wp:inline distT="0" distB="0" distL="0" distR="0">
            <wp:extent cx="2420625" cy="223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x_ba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2911" cy="2255779"/>
                    </a:xfrm>
                    <a:prstGeom prst="rect">
                      <a:avLst/>
                    </a:prstGeom>
                  </pic:spPr>
                </pic:pic>
              </a:graphicData>
            </a:graphic>
          </wp:inline>
        </w:drawing>
      </w:r>
    </w:p>
    <w:p w:rsidR="008232E5" w:rsidRDefault="008232E5" w:rsidP="00960931">
      <w:pPr>
        <w:jc w:val="center"/>
      </w:pPr>
    </w:p>
    <w:p w:rsidR="008232E5" w:rsidRDefault="008232E5" w:rsidP="00960931">
      <w:pPr>
        <w:jc w:val="center"/>
      </w:pPr>
    </w:p>
    <w:tbl>
      <w:tblPr>
        <w:tblStyle w:val="TableGrid"/>
        <w:tblW w:w="0" w:type="auto"/>
        <w:tblLook w:val="04A0" w:firstRow="1" w:lastRow="0" w:firstColumn="1" w:lastColumn="0" w:noHBand="0" w:noVBand="1"/>
      </w:tblPr>
      <w:tblGrid>
        <w:gridCol w:w="868"/>
        <w:gridCol w:w="764"/>
      </w:tblGrid>
      <w:tr w:rsidR="008232E5" w:rsidRPr="003E3372" w:rsidTr="00520FD8">
        <w:tc>
          <w:tcPr>
            <w:tcW w:w="0" w:type="auto"/>
          </w:tcPr>
          <w:p w:rsidR="008232E5" w:rsidRPr="003E3372" w:rsidRDefault="008232E5" w:rsidP="00520FD8">
            <w:pPr>
              <w:rPr>
                <w:b/>
              </w:rPr>
            </w:pPr>
            <w:r w:rsidRPr="003E3372">
              <w:rPr>
                <w:b/>
              </w:rPr>
              <w:t>Sex</w:t>
            </w:r>
          </w:p>
        </w:tc>
        <w:tc>
          <w:tcPr>
            <w:tcW w:w="0" w:type="auto"/>
          </w:tcPr>
          <w:p w:rsidR="008232E5" w:rsidRPr="003E3372" w:rsidRDefault="008232E5" w:rsidP="00520FD8">
            <w:pPr>
              <w:rPr>
                <w:b/>
              </w:rPr>
            </w:pPr>
            <w:r w:rsidRPr="003E3372">
              <w:rPr>
                <w:b/>
              </w:rPr>
              <w:t>Count</w:t>
            </w:r>
          </w:p>
        </w:tc>
      </w:tr>
      <w:tr w:rsidR="008232E5" w:rsidTr="00520FD8">
        <w:tc>
          <w:tcPr>
            <w:tcW w:w="0" w:type="auto"/>
          </w:tcPr>
          <w:p w:rsidR="008232E5" w:rsidRDefault="008232E5" w:rsidP="00520FD8">
            <w:r>
              <w:t>Male</w:t>
            </w:r>
          </w:p>
        </w:tc>
        <w:tc>
          <w:tcPr>
            <w:tcW w:w="0" w:type="auto"/>
          </w:tcPr>
          <w:p w:rsidR="008232E5" w:rsidRDefault="008232E5" w:rsidP="00520FD8">
            <w:pPr>
              <w:jc w:val="center"/>
            </w:pPr>
            <w:r>
              <w:t>168</w:t>
            </w:r>
          </w:p>
        </w:tc>
      </w:tr>
      <w:tr w:rsidR="008232E5" w:rsidTr="00520FD8">
        <w:tc>
          <w:tcPr>
            <w:tcW w:w="0" w:type="auto"/>
          </w:tcPr>
          <w:p w:rsidR="008232E5" w:rsidRDefault="008232E5" w:rsidP="00520FD8">
            <w:r>
              <w:t>Female</w:t>
            </w:r>
          </w:p>
        </w:tc>
        <w:tc>
          <w:tcPr>
            <w:tcW w:w="0" w:type="auto"/>
          </w:tcPr>
          <w:p w:rsidR="008232E5" w:rsidRDefault="008232E5" w:rsidP="00520FD8">
            <w:pPr>
              <w:jc w:val="center"/>
            </w:pPr>
            <w:r>
              <w:t>165</w:t>
            </w:r>
          </w:p>
        </w:tc>
      </w:tr>
    </w:tbl>
    <w:p w:rsidR="008232E5" w:rsidRDefault="008232E5" w:rsidP="00960931">
      <w:pPr>
        <w:jc w:val="center"/>
        <w:sectPr w:rsidR="008232E5" w:rsidSect="008232E5">
          <w:type w:val="continuous"/>
          <w:pgSz w:w="12240" w:h="15840"/>
          <w:pgMar w:top="1440" w:right="1440" w:bottom="1440" w:left="1440" w:header="720" w:footer="720" w:gutter="0"/>
          <w:cols w:num="2" w:space="720"/>
          <w:docGrid w:linePitch="360"/>
        </w:sectPr>
      </w:pPr>
    </w:p>
    <w:p w:rsidR="008232E5" w:rsidRDefault="008232E5" w:rsidP="00960931">
      <w:pPr>
        <w:jc w:val="center"/>
        <w:sectPr w:rsidR="008232E5" w:rsidSect="008232E5">
          <w:type w:val="continuous"/>
          <w:pgSz w:w="12240" w:h="15840"/>
          <w:pgMar w:top="1440" w:right="1440" w:bottom="1440" w:left="1440" w:header="720" w:footer="720" w:gutter="0"/>
          <w:cols w:space="720"/>
          <w:docGrid w:linePitch="360"/>
        </w:sectPr>
      </w:pPr>
      <w:r>
        <w:t>Figure A.2: Bar Chart and Frequency Table for Se</w:t>
      </w:r>
      <w:r w:rsidR="00EF6C16">
        <w:t>x</w:t>
      </w:r>
    </w:p>
    <w:p w:rsidR="008232E5" w:rsidRDefault="008232E5" w:rsidP="00960931">
      <w:pPr>
        <w:jc w:val="center"/>
      </w:pPr>
      <w:r>
        <w:rPr>
          <w:noProof/>
        </w:rPr>
        <w:drawing>
          <wp:inline distT="0" distB="0" distL="0" distR="0">
            <wp:extent cx="2127932" cy="1970156"/>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ear_ba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9150" cy="1989801"/>
                    </a:xfrm>
                    <a:prstGeom prst="rect">
                      <a:avLst/>
                    </a:prstGeom>
                  </pic:spPr>
                </pic:pic>
              </a:graphicData>
            </a:graphic>
          </wp:inline>
        </w:drawing>
      </w:r>
    </w:p>
    <w:p w:rsidR="00EF6C16" w:rsidRDefault="00EF6C16" w:rsidP="00EF6C16"/>
    <w:p w:rsidR="00EF6C16" w:rsidRDefault="00EF6C16" w:rsidP="00EF6C16"/>
    <w:tbl>
      <w:tblPr>
        <w:tblStyle w:val="TableGrid"/>
        <w:tblW w:w="0" w:type="auto"/>
        <w:tblLook w:val="04A0" w:firstRow="1" w:lastRow="0" w:firstColumn="1" w:lastColumn="0" w:noHBand="0" w:noVBand="1"/>
      </w:tblPr>
      <w:tblGrid>
        <w:gridCol w:w="663"/>
        <w:gridCol w:w="764"/>
      </w:tblGrid>
      <w:tr w:rsidR="008232E5" w:rsidRPr="003E3372" w:rsidTr="00520FD8">
        <w:tc>
          <w:tcPr>
            <w:tcW w:w="0" w:type="auto"/>
          </w:tcPr>
          <w:p w:rsidR="008232E5" w:rsidRPr="003E3372" w:rsidRDefault="008232E5" w:rsidP="00520FD8">
            <w:pPr>
              <w:rPr>
                <w:b/>
              </w:rPr>
            </w:pPr>
            <w:r w:rsidRPr="003E3372">
              <w:rPr>
                <w:b/>
              </w:rPr>
              <w:t>Year</w:t>
            </w:r>
          </w:p>
        </w:tc>
        <w:tc>
          <w:tcPr>
            <w:tcW w:w="0" w:type="auto"/>
          </w:tcPr>
          <w:p w:rsidR="008232E5" w:rsidRPr="003E3372" w:rsidRDefault="008232E5" w:rsidP="00520FD8">
            <w:pPr>
              <w:rPr>
                <w:b/>
              </w:rPr>
            </w:pPr>
            <w:r w:rsidRPr="003E3372">
              <w:rPr>
                <w:b/>
              </w:rPr>
              <w:t>Count</w:t>
            </w:r>
          </w:p>
        </w:tc>
      </w:tr>
      <w:tr w:rsidR="008232E5" w:rsidTr="00520FD8">
        <w:tc>
          <w:tcPr>
            <w:tcW w:w="0" w:type="auto"/>
          </w:tcPr>
          <w:p w:rsidR="008232E5" w:rsidRDefault="008232E5" w:rsidP="00520FD8">
            <w:r>
              <w:t>2007</w:t>
            </w:r>
          </w:p>
        </w:tc>
        <w:tc>
          <w:tcPr>
            <w:tcW w:w="0" w:type="auto"/>
          </w:tcPr>
          <w:p w:rsidR="008232E5" w:rsidRDefault="008232E5" w:rsidP="00520FD8">
            <w:pPr>
              <w:jc w:val="center"/>
            </w:pPr>
            <w:r>
              <w:t>110</w:t>
            </w:r>
          </w:p>
        </w:tc>
      </w:tr>
      <w:tr w:rsidR="008232E5" w:rsidTr="00520FD8">
        <w:tc>
          <w:tcPr>
            <w:tcW w:w="0" w:type="auto"/>
          </w:tcPr>
          <w:p w:rsidR="008232E5" w:rsidRDefault="008232E5" w:rsidP="00520FD8">
            <w:r>
              <w:t>2008</w:t>
            </w:r>
          </w:p>
        </w:tc>
        <w:tc>
          <w:tcPr>
            <w:tcW w:w="0" w:type="auto"/>
          </w:tcPr>
          <w:p w:rsidR="008232E5" w:rsidRDefault="008232E5" w:rsidP="00520FD8">
            <w:pPr>
              <w:jc w:val="center"/>
            </w:pPr>
            <w:r>
              <w:t>114</w:t>
            </w:r>
          </w:p>
        </w:tc>
      </w:tr>
      <w:tr w:rsidR="008232E5" w:rsidTr="00520FD8">
        <w:tc>
          <w:tcPr>
            <w:tcW w:w="0" w:type="auto"/>
          </w:tcPr>
          <w:p w:rsidR="008232E5" w:rsidRDefault="008232E5" w:rsidP="00520FD8">
            <w:r>
              <w:t>2009</w:t>
            </w:r>
          </w:p>
        </w:tc>
        <w:tc>
          <w:tcPr>
            <w:tcW w:w="0" w:type="auto"/>
          </w:tcPr>
          <w:p w:rsidR="008232E5" w:rsidRDefault="008232E5" w:rsidP="00520FD8">
            <w:pPr>
              <w:jc w:val="center"/>
            </w:pPr>
            <w:r>
              <w:t>120</w:t>
            </w:r>
          </w:p>
        </w:tc>
      </w:tr>
    </w:tbl>
    <w:p w:rsidR="00EF6C16" w:rsidRDefault="00EF6C16" w:rsidP="00EF6C16">
      <w:pPr>
        <w:sectPr w:rsidR="00EF6C16" w:rsidSect="008232E5">
          <w:type w:val="continuous"/>
          <w:pgSz w:w="12240" w:h="15840"/>
          <w:pgMar w:top="1440" w:right="1440" w:bottom="1440" w:left="1440" w:header="720" w:footer="720" w:gutter="0"/>
          <w:cols w:num="2" w:space="720"/>
          <w:docGrid w:linePitch="360"/>
        </w:sectPr>
      </w:pPr>
    </w:p>
    <w:p w:rsidR="008232E5" w:rsidRDefault="008232E5" w:rsidP="00960931">
      <w:pPr>
        <w:jc w:val="center"/>
      </w:pPr>
      <w:r>
        <w:t>Figure A.3: Bar Chart and Frequency Table for Year</w:t>
      </w:r>
    </w:p>
    <w:p w:rsidR="00960931" w:rsidRDefault="00EF6C16" w:rsidP="00960931">
      <w:pPr>
        <w:jc w:val="center"/>
      </w:pPr>
      <w:r>
        <w:rPr>
          <w:noProof/>
        </w:rPr>
        <w:lastRenderedPageBreak/>
        <w:drawing>
          <wp:inline distT="0" distB="0" distL="0" distR="0">
            <wp:extent cx="5943600" cy="5349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ature_boxplots_islan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rsidR="00355D1A" w:rsidRPr="00960931" w:rsidRDefault="00355D1A" w:rsidP="00EF6C16">
      <w:pPr>
        <w:jc w:val="center"/>
      </w:pPr>
      <w:r>
        <w:t>Figure A.</w:t>
      </w:r>
      <w:r w:rsidR="00EF6C16">
        <w:t>4</w:t>
      </w:r>
      <w:r>
        <w:t xml:space="preserve">: </w:t>
      </w:r>
      <w:r w:rsidR="00EF6C16">
        <w:t>Four features broken down by species and island</w:t>
      </w:r>
    </w:p>
    <w:p w:rsidR="00355D1A" w:rsidRDefault="00EF6C16" w:rsidP="00355D1A">
      <w:pPr>
        <w:jc w:val="center"/>
      </w:pPr>
      <w:r>
        <w:rPr>
          <w:noProof/>
        </w:rPr>
        <w:drawing>
          <wp:inline distT="0" distB="0" distL="0" distR="0">
            <wp:extent cx="5943600" cy="549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eature_boxplots_year.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93385"/>
                    </a:xfrm>
                    <a:prstGeom prst="rect">
                      <a:avLst/>
                    </a:prstGeom>
                  </pic:spPr>
                </pic:pic>
              </a:graphicData>
            </a:graphic>
          </wp:inline>
        </w:drawing>
      </w:r>
    </w:p>
    <w:p w:rsidR="00355D1A" w:rsidRDefault="00355D1A" w:rsidP="00355D1A">
      <w:pPr>
        <w:jc w:val="center"/>
      </w:pPr>
      <w:r>
        <w:t>Figure A.</w:t>
      </w:r>
      <w:r w:rsidR="00EF6C16">
        <w:t>5</w:t>
      </w:r>
      <w:r>
        <w:t xml:space="preserve">: </w:t>
      </w:r>
      <w:r w:rsidR="00EF6C16">
        <w:t>Four features broken down by species and year</w:t>
      </w:r>
    </w:p>
    <w:p w:rsidR="00355D1A" w:rsidRDefault="00355D1A" w:rsidP="00355D1A">
      <w:pPr>
        <w:jc w:val="center"/>
      </w:pPr>
    </w:p>
    <w:sectPr w:rsidR="00355D1A" w:rsidSect="00EF6C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E31E5"/>
    <w:multiLevelType w:val="hybridMultilevel"/>
    <w:tmpl w:val="9A8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D1FDC"/>
    <w:multiLevelType w:val="hybridMultilevel"/>
    <w:tmpl w:val="052A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MDY1NzEyMDU1tjRU0lEKTi0uzszPAykwqwUAfbCbqCwAAAA="/>
  </w:docVars>
  <w:rsids>
    <w:rsidRoot w:val="009463FF"/>
    <w:rsid w:val="00005ADD"/>
    <w:rsid w:val="000376A8"/>
    <w:rsid w:val="00050D98"/>
    <w:rsid w:val="00060B14"/>
    <w:rsid w:val="00125F88"/>
    <w:rsid w:val="00130D3F"/>
    <w:rsid w:val="00131B41"/>
    <w:rsid w:val="001731AA"/>
    <w:rsid w:val="001B1AD5"/>
    <w:rsid w:val="001D278B"/>
    <w:rsid w:val="00241B52"/>
    <w:rsid w:val="00262961"/>
    <w:rsid w:val="00274BF9"/>
    <w:rsid w:val="002C3166"/>
    <w:rsid w:val="002F1E10"/>
    <w:rsid w:val="00314FE6"/>
    <w:rsid w:val="00325616"/>
    <w:rsid w:val="003419F4"/>
    <w:rsid w:val="00351ACE"/>
    <w:rsid w:val="00355D1A"/>
    <w:rsid w:val="003E3372"/>
    <w:rsid w:val="00493862"/>
    <w:rsid w:val="00495DEA"/>
    <w:rsid w:val="004B21DE"/>
    <w:rsid w:val="004E4EE1"/>
    <w:rsid w:val="00576A5C"/>
    <w:rsid w:val="00596E69"/>
    <w:rsid w:val="005E0485"/>
    <w:rsid w:val="005E4C9F"/>
    <w:rsid w:val="00607200"/>
    <w:rsid w:val="006858C5"/>
    <w:rsid w:val="00720A33"/>
    <w:rsid w:val="00801AF1"/>
    <w:rsid w:val="00815E80"/>
    <w:rsid w:val="008232E5"/>
    <w:rsid w:val="008476AC"/>
    <w:rsid w:val="00856046"/>
    <w:rsid w:val="009058D0"/>
    <w:rsid w:val="009262AF"/>
    <w:rsid w:val="00944FB2"/>
    <w:rsid w:val="009463FF"/>
    <w:rsid w:val="00960931"/>
    <w:rsid w:val="00974309"/>
    <w:rsid w:val="00A0281F"/>
    <w:rsid w:val="00AA48D2"/>
    <w:rsid w:val="00AD0D62"/>
    <w:rsid w:val="00AF6617"/>
    <w:rsid w:val="00B32873"/>
    <w:rsid w:val="00B56E7C"/>
    <w:rsid w:val="00B72E87"/>
    <w:rsid w:val="00B9506E"/>
    <w:rsid w:val="00BB4A62"/>
    <w:rsid w:val="00BF4264"/>
    <w:rsid w:val="00C0117D"/>
    <w:rsid w:val="00C2249B"/>
    <w:rsid w:val="00C32DC0"/>
    <w:rsid w:val="00C57C08"/>
    <w:rsid w:val="00CD3891"/>
    <w:rsid w:val="00DA18CE"/>
    <w:rsid w:val="00DA1F33"/>
    <w:rsid w:val="00DA5C78"/>
    <w:rsid w:val="00DB4EA0"/>
    <w:rsid w:val="00DE222C"/>
    <w:rsid w:val="00E31013"/>
    <w:rsid w:val="00E75BBE"/>
    <w:rsid w:val="00E97E8D"/>
    <w:rsid w:val="00ED5EDA"/>
    <w:rsid w:val="00EE4595"/>
    <w:rsid w:val="00EF5286"/>
    <w:rsid w:val="00EF6C16"/>
    <w:rsid w:val="00F53071"/>
    <w:rsid w:val="00F64525"/>
    <w:rsid w:val="00F83C97"/>
    <w:rsid w:val="00F9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2D3A"/>
  <w15:chartTrackingRefBased/>
  <w15:docId w15:val="{B659C356-DEBA-4660-B673-8847C738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33"/>
    <w:pPr>
      <w:ind w:left="720"/>
      <w:contextualSpacing/>
    </w:pPr>
  </w:style>
  <w:style w:type="table" w:styleId="TableGrid">
    <w:name w:val="Table Grid"/>
    <w:basedOn w:val="TableNormal"/>
    <w:uiPriority w:val="39"/>
    <w:rsid w:val="0081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6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2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26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2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60931"/>
    <w:rPr>
      <w:color w:val="0563C1" w:themeColor="hyperlink"/>
      <w:u w:val="single"/>
    </w:rPr>
  </w:style>
  <w:style w:type="character" w:styleId="UnresolvedMention">
    <w:name w:val="Unresolved Mention"/>
    <w:basedOn w:val="DefaultParagraphFont"/>
    <w:uiPriority w:val="99"/>
    <w:semiHidden/>
    <w:unhideWhenUsed/>
    <w:rsid w:val="00960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github.com/jklenarz/penguins"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2434-F24E-47D1-ADD6-364B1390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13</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 Catherine University</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Lenarz, Jessie K.</dc:creator>
  <cp:keywords/>
  <dc:description/>
  <cp:lastModifiedBy>Lenarz, Jessie K.</cp:lastModifiedBy>
  <cp:revision>6</cp:revision>
  <dcterms:created xsi:type="dcterms:W3CDTF">2022-06-07T15:11:00Z</dcterms:created>
  <dcterms:modified xsi:type="dcterms:W3CDTF">2022-06-08T00:58:00Z</dcterms:modified>
</cp:coreProperties>
</file>