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0ECE" w14:textId="43658526" w:rsidR="00D921EC" w:rsidRDefault="002B24F0">
      <w:hyperlink r:id="rId4" w:history="1">
        <w:r>
          <w:rPr>
            <w:rStyle w:val="Hyperlink"/>
          </w:rPr>
          <w:t>Belly Button Biodiversity Dashboard (belly-button-biodiversity.herokuapp.com)</w:t>
        </w:r>
      </w:hyperlink>
    </w:p>
    <w:sectPr w:rsidR="00D921EC" w:rsidSect="00B63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F0"/>
    <w:rsid w:val="002B24F0"/>
    <w:rsid w:val="003B0F68"/>
    <w:rsid w:val="00B63D37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E44C"/>
  <w15:chartTrackingRefBased/>
  <w15:docId w15:val="{8014EC03-62C3-47CC-9609-68027C56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4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lly-button-biodiversit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2</cp:revision>
  <dcterms:created xsi:type="dcterms:W3CDTF">2021-01-13T23:46:00Z</dcterms:created>
  <dcterms:modified xsi:type="dcterms:W3CDTF">2021-01-13T23:46:00Z</dcterms:modified>
</cp:coreProperties>
</file>