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Little</w:t>
      </w:r>
    </w:p>
    <w:p>
      <w:pPr>
        <w:jc w:val="center"/>
      </w:pPr>
      <w:r>
        <w:rPr>
          <w:b/>
          <w:sz w:val="28"/>
        </w:rPr>
        <w:t>Senior Software Engineer</w:t>
        <w:br/>
      </w:r>
      <w:r>
        <w:t>Enterprise Modernization | Cloud Architecture | Solution Design | Technical Leadership</w:t>
      </w:r>
    </w:p>
    <w:p>
      <w:pPr>
        <w:pStyle w:val="Heading1"/>
      </w:pPr>
      <w:r>
        <w:t>Executive Summary</w:t>
      </w:r>
    </w:p>
    <w:p>
      <w:r>
        <w:t>Senior Software Engineer with more than twenty years...</w:t>
      </w:r>
    </w:p>
    <w:p>
      <w:pPr>
        <w:pStyle w:val="Heading1"/>
      </w:pPr>
      <w:r>
        <w:t>Professional Experience</w:t>
      </w:r>
    </w:p>
    <w:p>
      <w:r>
        <w:t>Regions Bank — Senior Software Engineer</w:t>
      </w:r>
    </w:p>
    <w:p>
      <w:pPr>
        <w:pStyle w:val="Heading1"/>
      </w:pPr>
      <w:r>
        <w:t>Education</w:t>
      </w:r>
    </w:p>
    <w:p>
      <w:r>
        <w:rPr>
          <w:b/>
        </w:rPr>
        <w:t>B.S. Computer Science</w:t>
      </w:r>
      <w:r>
        <w:br/>
        <w:t>Kennesaw State University</w:t>
      </w:r>
      <w:r>
        <w:t xml:space="preserve"> (2002)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Languages: </w:t>
      </w:r>
      <w:r>
        <w:t>C#, .NET, SQL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