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Section 3 Data Definition</w:t>
      </w:r>
    </w:p>
    <w:p>
      <w:pPr>
        <w:pStyle w:val="Subject"/>
        <w:bidi w:val="0"/>
      </w:pPr>
      <w:r>
        <w:rPr>
          <w:rtl w:val="0"/>
        </w:rPr>
        <w:t>Purpose: use those data to classify our users, namely, patients.</w:t>
      </w:r>
    </w:p>
    <w:p>
      <w:pPr>
        <w:pStyle w:val="Subject"/>
        <w:bidi w:val="0"/>
      </w:pPr>
      <w:r>
        <w:rPr>
          <w:rtl w:val="0"/>
        </w:rPr>
        <w:t xml:space="preserve">DD1: User Name: </w:t>
      </w:r>
      <w:r>
        <w:br w:type="textWrapping"/>
        <w:tab/>
      </w:r>
      <w:r>
        <w:rPr>
          <w:rtl w:val="0"/>
        </w:rPr>
        <w:t>This is used to as main key(not primary!) in our database for seeking specific user. If there is duplicate in names, should inquiry more features from database to determine the UUID of a user, such as gender, address, age and so on.</w:t>
      </w:r>
    </w:p>
    <w:p>
      <w:pPr>
        <w:pStyle w:val="Body"/>
        <w:bidi w:val="0"/>
      </w:pPr>
    </w:p>
    <w:p>
      <w:pPr>
        <w:pStyle w:val="Body"/>
        <w:rPr>
          <w:sz w:val="28"/>
          <w:szCs w:val="28"/>
        </w:rPr>
      </w:pPr>
      <w:r>
        <w:rPr>
          <w:sz w:val="28"/>
          <w:szCs w:val="28"/>
          <w:rtl w:val="0"/>
          <w:lang w:val="en-US"/>
        </w:rPr>
        <w:t xml:space="preserve">DD2: Age:  </w:t>
      </w:r>
    </w:p>
    <w:p>
      <w:pPr>
        <w:pStyle w:val="Body"/>
        <w:rPr>
          <w:sz w:val="28"/>
          <w:szCs w:val="28"/>
        </w:rPr>
      </w:pPr>
      <w:r>
        <w:rPr>
          <w:sz w:val="28"/>
          <w:szCs w:val="28"/>
          <w:rtl w:val="0"/>
        </w:rPr>
        <w:tab/>
        <w:t>This attribute is used to category the range of users. We will have the flowing range.</w:t>
      </w:r>
    </w:p>
    <w:p>
      <w:pPr>
        <w:pStyle w:val="Body"/>
        <w:rPr>
          <w:sz w:val="28"/>
          <w:szCs w:val="28"/>
        </w:rPr>
      </w:pPr>
      <w:r>
        <w:rPr>
          <w:sz w:val="28"/>
          <w:szCs w:val="28"/>
          <w:rtl w:val="0"/>
        </w:rPr>
        <w:tab/>
        <w:tab/>
        <w:t>0 - 1: infant</w:t>
      </w:r>
    </w:p>
    <w:p>
      <w:pPr>
        <w:pStyle w:val="Body"/>
        <w:rPr>
          <w:sz w:val="28"/>
          <w:szCs w:val="28"/>
        </w:rPr>
      </w:pPr>
      <w:r>
        <w:rPr>
          <w:sz w:val="28"/>
          <w:szCs w:val="28"/>
          <w:rtl w:val="0"/>
        </w:rPr>
        <w:tab/>
        <w:tab/>
        <w:t>2 - 7: childhood</w:t>
      </w:r>
    </w:p>
    <w:p>
      <w:pPr>
        <w:pStyle w:val="Body"/>
        <w:rPr>
          <w:sz w:val="28"/>
          <w:szCs w:val="28"/>
        </w:rPr>
      </w:pPr>
      <w:r>
        <w:rPr>
          <w:sz w:val="28"/>
          <w:szCs w:val="28"/>
          <w:rtl w:val="0"/>
        </w:rPr>
        <w:tab/>
        <w:tab/>
        <w:t xml:space="preserve">8 - 12: adolescent </w:t>
      </w:r>
    </w:p>
    <w:p>
      <w:pPr>
        <w:pStyle w:val="Body"/>
        <w:rPr>
          <w:sz w:val="28"/>
          <w:szCs w:val="28"/>
        </w:rPr>
      </w:pPr>
      <w:r>
        <w:rPr>
          <w:sz w:val="28"/>
          <w:szCs w:val="28"/>
          <w:rtl w:val="0"/>
        </w:rPr>
        <w:tab/>
        <w:tab/>
        <w:t xml:space="preserve">13 - 18: amateur </w:t>
      </w:r>
    </w:p>
    <w:p>
      <w:pPr>
        <w:pStyle w:val="Body"/>
        <w:rPr>
          <w:sz w:val="28"/>
          <w:szCs w:val="28"/>
        </w:rPr>
      </w:pPr>
      <w:r>
        <w:rPr>
          <w:sz w:val="28"/>
          <w:szCs w:val="28"/>
          <w:rtl w:val="0"/>
        </w:rPr>
        <w:tab/>
        <w:tab/>
        <w:t xml:space="preserve">19 - 40: adult </w:t>
      </w:r>
    </w:p>
    <w:p>
      <w:pPr>
        <w:pStyle w:val="Body"/>
        <w:rPr>
          <w:sz w:val="28"/>
          <w:szCs w:val="28"/>
        </w:rPr>
      </w:pPr>
      <w:r>
        <w:rPr>
          <w:sz w:val="28"/>
          <w:szCs w:val="28"/>
          <w:rtl w:val="0"/>
        </w:rPr>
        <w:tab/>
        <w:tab/>
        <w:t>41 - 65: preretirement</w:t>
      </w:r>
    </w:p>
    <w:p>
      <w:pPr>
        <w:pStyle w:val="Body"/>
        <w:rPr>
          <w:sz w:val="28"/>
          <w:szCs w:val="28"/>
        </w:rPr>
      </w:pPr>
      <w:r>
        <w:rPr>
          <w:sz w:val="28"/>
          <w:szCs w:val="28"/>
          <w:rtl w:val="0"/>
        </w:rPr>
        <w:tab/>
        <w:tab/>
        <w:t>66+: elder</w:t>
      </w:r>
    </w:p>
    <w:p>
      <w:pPr>
        <w:pStyle w:val="Body"/>
        <w:rPr>
          <w:sz w:val="28"/>
          <w:szCs w:val="28"/>
        </w:rPr>
      </w:pPr>
    </w:p>
    <w:p>
      <w:pPr>
        <w:pStyle w:val="Body"/>
        <w:rPr>
          <w:sz w:val="28"/>
          <w:szCs w:val="28"/>
        </w:rPr>
      </w:pPr>
      <w:r>
        <w:rPr>
          <w:sz w:val="28"/>
          <w:szCs w:val="28"/>
          <w:rtl w:val="0"/>
          <w:lang w:val="en-US"/>
        </w:rPr>
        <w:t>DD3: Gender:</w:t>
      </w:r>
    </w:p>
    <w:p>
      <w:pPr>
        <w:pStyle w:val="Body"/>
        <w:rPr>
          <w:sz w:val="28"/>
          <w:szCs w:val="28"/>
        </w:rPr>
      </w:pPr>
      <w:r>
        <w:rPr>
          <w:sz w:val="28"/>
          <w:szCs w:val="28"/>
          <w:rtl w:val="0"/>
        </w:rPr>
        <w:tab/>
        <w:t>Gender helps to zoom down the scope since some injury is more often happen on one gender than another.</w:t>
      </w:r>
    </w:p>
    <w:p>
      <w:pPr>
        <w:pStyle w:val="Body"/>
        <w:rPr>
          <w:sz w:val="28"/>
          <w:szCs w:val="28"/>
        </w:rPr>
      </w:pPr>
    </w:p>
    <w:p>
      <w:pPr>
        <w:pStyle w:val="Body"/>
        <w:rPr>
          <w:sz w:val="28"/>
          <w:szCs w:val="28"/>
        </w:rPr>
      </w:pPr>
      <w:r>
        <w:rPr>
          <w:sz w:val="28"/>
          <w:szCs w:val="28"/>
          <w:rtl w:val="0"/>
          <w:lang w:val="en-US"/>
        </w:rPr>
        <w:t>DD4: Med History:</w:t>
      </w:r>
    </w:p>
    <w:p>
      <w:pPr>
        <w:pStyle w:val="Body"/>
        <w:rPr>
          <w:sz w:val="28"/>
          <w:szCs w:val="28"/>
        </w:rPr>
      </w:pPr>
      <w:r>
        <w:rPr>
          <w:sz w:val="28"/>
          <w:szCs w:val="28"/>
          <w:rtl w:val="0"/>
        </w:rPr>
        <w:tab/>
        <w:t>Med history will directly affect out decision to therapy.</w:t>
      </w:r>
    </w:p>
    <w:p>
      <w:pPr>
        <w:pStyle w:val="Body"/>
        <w:rPr>
          <w:sz w:val="28"/>
          <w:szCs w:val="28"/>
        </w:rPr>
      </w:pPr>
    </w:p>
    <w:p>
      <w:pPr>
        <w:pStyle w:val="Body"/>
        <w:rPr>
          <w:sz w:val="28"/>
          <w:szCs w:val="28"/>
        </w:rPr>
      </w:pPr>
      <w:r>
        <w:rPr>
          <w:sz w:val="28"/>
          <w:szCs w:val="28"/>
          <w:rtl w:val="0"/>
          <w:lang w:val="en-US"/>
        </w:rPr>
        <w:t>DD5: Where:</w:t>
      </w:r>
    </w:p>
    <w:p>
      <w:pPr>
        <w:pStyle w:val="Body"/>
        <w:rPr>
          <w:sz w:val="28"/>
          <w:szCs w:val="28"/>
        </w:rPr>
      </w:pPr>
      <w:r>
        <w:rPr>
          <w:sz w:val="28"/>
          <w:szCs w:val="28"/>
          <w:rtl w:val="0"/>
        </w:rPr>
        <w:tab/>
        <w:t>The place of injury will help us to pin down the range of therapy.</w:t>
      </w:r>
    </w:p>
    <w:p>
      <w:pPr>
        <w:pStyle w:val="Body"/>
        <w:rPr>
          <w:sz w:val="28"/>
          <w:szCs w:val="28"/>
        </w:rPr>
      </w:pPr>
    </w:p>
    <w:p>
      <w:pPr>
        <w:pStyle w:val="Body"/>
        <w:rPr>
          <w:sz w:val="28"/>
          <w:szCs w:val="28"/>
        </w:rPr>
      </w:pPr>
      <w:r>
        <w:rPr>
          <w:sz w:val="28"/>
          <w:szCs w:val="28"/>
          <w:rtl w:val="0"/>
          <w:lang w:val="en-US"/>
        </w:rPr>
        <w:t>DD6: Symptoms:</w:t>
      </w:r>
      <w:r>
        <w:rPr>
          <w:sz w:val="28"/>
          <w:szCs w:val="28"/>
        </w:rPr>
        <w:br w:type="textWrapping"/>
        <w:tab/>
      </w:r>
      <w:r>
        <w:rPr>
          <w:sz w:val="28"/>
          <w:szCs w:val="28"/>
          <w:rtl w:val="0"/>
          <w:lang w:val="en-US"/>
        </w:rPr>
        <w:t>What are the reflections from patient</w:t>
      </w:r>
      <w:r>
        <w:rPr>
          <w:sz w:val="28"/>
          <w:szCs w:val="28"/>
          <w:rtl w:val="0"/>
          <w:lang w:val="en-US"/>
        </w:rPr>
        <w:t>’</w:t>
      </w:r>
      <w:r>
        <w:rPr>
          <w:sz w:val="28"/>
          <w:szCs w:val="28"/>
          <w:rtl w:val="0"/>
          <w:lang w:val="en-US"/>
        </w:rPr>
        <w:t>s injury would facilitate us a clear way to take therapy or auxiliary.</w:t>
      </w:r>
    </w:p>
    <w:p>
      <w:pPr>
        <w:pStyle w:val="Body"/>
        <w:rPr>
          <w:sz w:val="28"/>
          <w:szCs w:val="28"/>
        </w:rPr>
      </w:pPr>
    </w:p>
    <w:p>
      <w:pPr>
        <w:pStyle w:val="Body"/>
        <w:rPr>
          <w:sz w:val="28"/>
          <w:szCs w:val="28"/>
        </w:rPr>
      </w:pPr>
      <w:r>
        <w:rPr>
          <w:sz w:val="28"/>
          <w:szCs w:val="28"/>
          <w:rtl w:val="0"/>
          <w:lang w:val="en-US"/>
        </w:rPr>
        <w:t>DD7: Personal story:</w:t>
      </w:r>
    </w:p>
    <w:p>
      <w:pPr>
        <w:pStyle w:val="Body"/>
        <w:rPr>
          <w:sz w:val="28"/>
          <w:szCs w:val="28"/>
        </w:rPr>
      </w:pPr>
      <w:r>
        <w:rPr>
          <w:sz w:val="28"/>
          <w:szCs w:val="28"/>
          <w:rtl w:val="0"/>
        </w:rPr>
        <w:tab/>
        <w:t>Story will give us the way to understand patient, such as diet, circadian/ freudian rhythm, family related disease and so on.</w:t>
      </w:r>
    </w:p>
    <w:p>
      <w:pPr>
        <w:pStyle w:val="Body"/>
        <w:rPr>
          <w:sz w:val="28"/>
          <w:szCs w:val="28"/>
        </w:rPr>
      </w:pPr>
    </w:p>
    <w:p>
      <w:pPr>
        <w:pStyle w:val="Body"/>
        <w:rPr>
          <w:sz w:val="28"/>
          <w:szCs w:val="28"/>
        </w:rPr>
      </w:pPr>
      <w:r>
        <w:rPr>
          <w:sz w:val="28"/>
          <w:szCs w:val="28"/>
          <w:rtl w:val="0"/>
          <w:lang w:val="en-US"/>
        </w:rPr>
        <w:t>DD8: Video upload:</w:t>
      </w:r>
    </w:p>
    <w:p>
      <w:pPr>
        <w:pStyle w:val="Body"/>
        <w:rPr>
          <w:sz w:val="28"/>
          <w:szCs w:val="28"/>
        </w:rPr>
      </w:pPr>
      <w:r>
        <w:rPr>
          <w:sz w:val="28"/>
          <w:szCs w:val="28"/>
          <w:rtl w:val="0"/>
        </w:rPr>
        <w:tab/>
        <w:t>patients can upload their video to explain their symptoms which we can analysis data from. For instance, we can determine if there is a brain injury if the person</w:t>
      </w:r>
      <w:r>
        <w:rPr>
          <w:sz w:val="28"/>
          <w:szCs w:val="28"/>
          <w:rtl w:val="0"/>
          <w:lang w:val="en-US"/>
        </w:rPr>
        <w:t>’</w:t>
      </w:r>
      <w:r>
        <w:rPr>
          <w:sz w:val="28"/>
          <w:szCs w:val="28"/>
          <w:rtl w:val="0"/>
          <w:lang w:val="en-US"/>
        </w:rPr>
        <w:t>s gait is abnormal.</w:t>
      </w:r>
    </w:p>
    <w:p>
      <w:pPr>
        <w:pStyle w:val="Body"/>
        <w:rPr>
          <w:sz w:val="28"/>
          <w:szCs w:val="28"/>
        </w:rPr>
      </w:pPr>
    </w:p>
    <w:p>
      <w:pPr>
        <w:pStyle w:val="Body"/>
        <w:rPr>
          <w:sz w:val="28"/>
          <w:szCs w:val="28"/>
        </w:rPr>
      </w:pPr>
      <w:r>
        <w:rPr>
          <w:sz w:val="28"/>
          <w:szCs w:val="28"/>
          <w:rtl w:val="0"/>
          <w:lang w:val="en-US"/>
        </w:rPr>
        <w:t>DD9: P</w:t>
      </w:r>
      <w:r>
        <w:rPr>
          <w:sz w:val="28"/>
          <w:szCs w:val="28"/>
          <w:rtl w:val="0"/>
          <w:lang w:val="fr-FR"/>
        </w:rPr>
        <w:t>rescription</w:t>
      </w:r>
      <w:r>
        <w:rPr>
          <w:sz w:val="28"/>
          <w:szCs w:val="28"/>
          <w:rtl w:val="0"/>
          <w:lang w:val="en-US"/>
        </w:rPr>
        <w:t>:</w:t>
      </w:r>
    </w:p>
    <w:p>
      <w:pPr>
        <w:pStyle w:val="Body"/>
        <w:rPr>
          <w:sz w:val="28"/>
          <w:szCs w:val="28"/>
        </w:rPr>
      </w:pPr>
      <w:r>
        <w:rPr>
          <w:sz w:val="28"/>
          <w:szCs w:val="28"/>
          <w:rtl w:val="0"/>
        </w:rPr>
        <w:tab/>
        <w:t xml:space="preserve">After the procedures of our online PT, we should give our prescription from specialists. Beside, we may be able to upload a short video from docs from which gives patients a face to face experience.  </w:t>
      </w:r>
    </w:p>
    <w:p>
      <w:pPr>
        <w:pStyle w:val="Body"/>
        <w:rPr>
          <w:sz w:val="28"/>
          <w:szCs w:val="28"/>
        </w:rPr>
      </w:pPr>
    </w:p>
    <w:p>
      <w:pPr>
        <w:pStyle w:val="Body"/>
        <w:rPr>
          <w:sz w:val="28"/>
          <w:szCs w:val="28"/>
        </w:rPr>
      </w:pPr>
    </w:p>
    <w:p>
      <w:pPr>
        <w:pStyle w:val="Body"/>
      </w:pPr>
      <w:r>
        <w:rPr>
          <w:sz w:val="28"/>
          <w:szCs w:val="28"/>
        </w:rPr>
        <w:tab/>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Peter Hu</w:t>
    </w:r>
  </w:p>
  <w:p>
    <w:pPr>
      <w:pStyle w:val="Header &amp; Footer"/>
      <w:tabs>
        <w:tab w:val="center" w:pos="4680"/>
        <w:tab w:val="right" w:pos="9360"/>
        <w:tab w:val="clear" w:pos="9020"/>
      </w:tabs>
      <w:jc w:val="left"/>
    </w:pPr>
    <w:r>
      <w:tab/>
      <w:tab/>
    </w:r>
    <w:r>
      <w:rPr>
        <w:rtl w:val="0"/>
        <w:lang w:val="en-US"/>
      </w:rPr>
      <w:t>CSC648-01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