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F4CD9" w14:textId="311D97A6" w:rsidR="00830687" w:rsidRDefault="0099776D" w:rsidP="00BD52DF">
      <w:pPr>
        <w:pStyle w:val="Title"/>
      </w:pPr>
      <w:r>
        <w:t xml:space="preserve">Key Findings - </w:t>
      </w:r>
      <w:r w:rsidR="00F47FED">
        <w:t>Mortality Analysis in a Neural Network</w:t>
      </w:r>
    </w:p>
    <w:p w14:paraId="4F224961" w14:textId="5FF2AD43" w:rsidR="00830687" w:rsidRDefault="00830687" w:rsidP="00830687">
      <w:pPr>
        <w:spacing w:after="0"/>
      </w:pPr>
      <w:r>
        <w:t>John Koestner, FSA, MAAA, CERA</w:t>
      </w:r>
    </w:p>
    <w:p w14:paraId="4BE5327E" w14:textId="17D8D83D" w:rsidR="00705C97" w:rsidRDefault="00705C97" w:rsidP="00830687">
      <w:pPr>
        <w:spacing w:after="0"/>
      </w:pPr>
      <w:r>
        <w:t>Life Experience and Assumptions Actuary</w:t>
      </w:r>
    </w:p>
    <w:p w14:paraId="6A264364" w14:textId="7C951CA4" w:rsidR="00830687" w:rsidRDefault="00830687" w:rsidP="00830687">
      <w:pPr>
        <w:spacing w:after="0"/>
      </w:pPr>
      <w:r>
        <w:t>Phone: 585-721-7146</w:t>
      </w:r>
    </w:p>
    <w:p w14:paraId="1A0441F0" w14:textId="41FE71C3" w:rsidR="00830687" w:rsidRPr="00830687" w:rsidRDefault="00830687" w:rsidP="00C843C4">
      <w:pPr>
        <w:spacing w:after="0"/>
      </w:pPr>
      <w:r>
        <w:t xml:space="preserve">Email: </w:t>
      </w:r>
      <w:hyperlink r:id="rId8" w:history="1">
        <w:r w:rsidRPr="0016679E">
          <w:rPr>
            <w:rStyle w:val="Hyperlink"/>
          </w:rPr>
          <w:t>john_dnr@outlook.com</w:t>
        </w:r>
      </w:hyperlink>
    </w:p>
    <w:p w14:paraId="110481C7" w14:textId="19BF075A" w:rsidR="00830687" w:rsidRDefault="0099776D" w:rsidP="00BD52DF">
      <w:pPr>
        <w:pStyle w:val="Heading1"/>
      </w:pPr>
      <w:r>
        <w:t>Overview</w:t>
      </w:r>
    </w:p>
    <w:p w14:paraId="1766AAB9" w14:textId="0BDAF111" w:rsidR="00644964" w:rsidRDefault="008F241B" w:rsidP="00830687">
      <w:r>
        <w:t xml:space="preserve">The paper and corresponding notebook for this assignment explored analyzing mortality using a neural network </w:t>
      </w:r>
      <w:proofErr w:type="gramStart"/>
      <w:r>
        <w:t xml:space="preserve">and </w:t>
      </w:r>
      <w:r w:rsidR="00E04D3F">
        <w:t>also</w:t>
      </w:r>
      <w:proofErr w:type="gramEnd"/>
      <w:r>
        <w:t xml:space="preserve"> </w:t>
      </w:r>
      <w:r w:rsidR="00644964">
        <w:t>asking</w:t>
      </w:r>
      <w:r>
        <w:t xml:space="preserve"> an AI assistant </w:t>
      </w:r>
      <w:r w:rsidR="00644964">
        <w:t xml:space="preserve">(Claude) </w:t>
      </w:r>
      <w:r>
        <w:t xml:space="preserve">to review the model and provide insights from the results. </w:t>
      </w:r>
      <w:r w:rsidR="00644964">
        <w:t xml:space="preserve">Below </w:t>
      </w:r>
      <w:r w:rsidR="0008295B">
        <w:t>are</w:t>
      </w:r>
      <w:r w:rsidR="00644964">
        <w:t xml:space="preserve"> some of the key findings from the analysis.</w:t>
      </w:r>
    </w:p>
    <w:p w14:paraId="75EF9EA7" w14:textId="7D4FD3EA" w:rsidR="00644964" w:rsidRDefault="00644964" w:rsidP="00830687">
      <w:pPr>
        <w:rPr>
          <w:b/>
          <w:bCs/>
        </w:rPr>
      </w:pPr>
      <w:r>
        <w:rPr>
          <w:b/>
          <w:bCs/>
        </w:rPr>
        <w:t>Neural Network:</w:t>
      </w:r>
    </w:p>
    <w:p w14:paraId="5BF53344" w14:textId="3ACB4392" w:rsidR="00644964" w:rsidRDefault="00DE2EF2" w:rsidP="00644964">
      <w:pPr>
        <w:pStyle w:val="ListParagraph"/>
        <w:numPr>
          <w:ilvl w:val="0"/>
          <w:numId w:val="11"/>
        </w:numPr>
      </w:pPr>
      <w:r>
        <w:t xml:space="preserve">The </w:t>
      </w:r>
      <w:r w:rsidR="00E04D3F">
        <w:t>Neural Network was able to</w:t>
      </w:r>
      <w:r w:rsidR="0008295B">
        <w:t xml:space="preserve"> </w:t>
      </w:r>
      <w:r>
        <w:t xml:space="preserve">generalize </w:t>
      </w:r>
      <w:r w:rsidR="00E04D3F">
        <w:t>mortality predictions</w:t>
      </w:r>
      <w:r>
        <w:t xml:space="preserve"> </w:t>
      </w:r>
      <w:r w:rsidR="00E04D3F">
        <w:t xml:space="preserve">well </w:t>
      </w:r>
      <w:r>
        <w:t>and understand non-linear relationships.</w:t>
      </w:r>
      <w:r w:rsidR="00E04D3F">
        <w:t xml:space="preserve"> This provides actuaries with an advanced modeling technique to compare other models with.</w:t>
      </w:r>
    </w:p>
    <w:p w14:paraId="212C2C08" w14:textId="26E2821A" w:rsidR="00DE2EF2" w:rsidRDefault="00E04D3F" w:rsidP="00644964">
      <w:pPr>
        <w:pStyle w:val="ListParagraph"/>
        <w:numPr>
          <w:ilvl w:val="0"/>
          <w:numId w:val="11"/>
        </w:numPr>
      </w:pPr>
      <w:r w:rsidRPr="00E04D3F">
        <w:t xml:space="preserve">While </w:t>
      </w:r>
      <w:r>
        <w:t>boosted trees</w:t>
      </w:r>
      <w:r w:rsidRPr="00E04D3F">
        <w:t xml:space="preserve"> remain the benchmark for tabular actuarial data, Neural Networks offer superior handling of high-cardinality features (like zip codes or specific product codes) </w:t>
      </w:r>
      <w:r>
        <w:t>through embeddings</w:t>
      </w:r>
      <w:r w:rsidRPr="00E04D3F">
        <w:t>, which naturally cluster similar risks without manual binning.</w:t>
      </w:r>
      <w:r>
        <w:t xml:space="preserve"> An example used was with </w:t>
      </w:r>
      <w:proofErr w:type="spellStart"/>
      <w:r>
        <w:t>faceband</w:t>
      </w:r>
      <w:proofErr w:type="spellEnd"/>
      <w:r>
        <w:t xml:space="preserve">, where </w:t>
      </w:r>
      <w:proofErr w:type="spellStart"/>
      <w:r>
        <w:t>facebands</w:t>
      </w:r>
      <w:proofErr w:type="spellEnd"/>
      <w:r>
        <w:t xml:space="preserve"> that were near each other had more similarity than ones farther apart.</w:t>
      </w:r>
    </w:p>
    <w:p w14:paraId="73BA9682" w14:textId="5F6FA037" w:rsidR="00DE2EF2" w:rsidRDefault="00E04D3F" w:rsidP="00E04D3F">
      <w:pPr>
        <w:pStyle w:val="ListParagraph"/>
        <w:numPr>
          <w:ilvl w:val="0"/>
          <w:numId w:val="11"/>
        </w:numPr>
      </w:pPr>
      <w:r>
        <w:t>A Wide &amp; Deep architecture was used to bridge the gap of a traditional GLM approach with a “black box” neural network. The wide path allows the model to learn the main signals of mortality, including attained age, sex, smoker. The deep path is where the model learns the intricacies of the features.</w:t>
      </w:r>
    </w:p>
    <w:p w14:paraId="21DAE7EB" w14:textId="55CB83CE" w:rsidR="002E34A8" w:rsidRDefault="000F1A89" w:rsidP="00644964">
      <w:pPr>
        <w:pStyle w:val="ListParagraph"/>
        <w:numPr>
          <w:ilvl w:val="0"/>
          <w:numId w:val="11"/>
        </w:numPr>
      </w:pPr>
      <w:r>
        <w:t>Practitioners should be aware that t</w:t>
      </w:r>
      <w:r w:rsidR="002E34A8">
        <w:t xml:space="preserve">here </w:t>
      </w:r>
      <w:r w:rsidR="00137D5B">
        <w:t>are</w:t>
      </w:r>
      <w:r w:rsidR="002E34A8">
        <w:t xml:space="preserve"> more </w:t>
      </w:r>
      <w:r>
        <w:t>hyperparameter</w:t>
      </w:r>
      <w:r w:rsidR="00137D5B">
        <w:t>s</w:t>
      </w:r>
      <w:r>
        <w:t xml:space="preserve"> </w:t>
      </w:r>
      <w:r w:rsidR="00137D5B">
        <w:t>to tune</w:t>
      </w:r>
      <w:r w:rsidR="002E34A8">
        <w:t xml:space="preserve"> </w:t>
      </w:r>
      <w:r>
        <w:t xml:space="preserve">(batch size, learning rate, feature engineering) </w:t>
      </w:r>
      <w:r w:rsidR="002E34A8">
        <w:t xml:space="preserve">when dealing with a neural </w:t>
      </w:r>
      <w:proofErr w:type="gramStart"/>
      <w:r w:rsidR="002E34A8">
        <w:t>network</w:t>
      </w:r>
      <w:r>
        <w:t xml:space="preserve"> </w:t>
      </w:r>
      <w:r w:rsidR="00137D5B">
        <w:t xml:space="preserve"> </w:t>
      </w:r>
      <w:r>
        <w:t>compared</w:t>
      </w:r>
      <w:proofErr w:type="gramEnd"/>
      <w:r>
        <w:t xml:space="preserve"> to boosted trees.</w:t>
      </w:r>
      <w:r w:rsidR="00EF341B">
        <w:t xml:space="preserve"> The model also requires additional tools to dissect how the model is making predictions such as SHAP analysis, embedding analysis, </w:t>
      </w:r>
      <w:r w:rsidR="00627DCB">
        <w:t>and prediction</w:t>
      </w:r>
      <w:r w:rsidR="00EF341B">
        <w:t xml:space="preserve"> analysis.</w:t>
      </w:r>
    </w:p>
    <w:p w14:paraId="4C6FC71D" w14:textId="30B0BF9D" w:rsidR="00DE2EF2" w:rsidRDefault="00DE2EF2" w:rsidP="00DE2EF2">
      <w:pPr>
        <w:rPr>
          <w:b/>
          <w:bCs/>
        </w:rPr>
      </w:pPr>
      <w:r>
        <w:rPr>
          <w:b/>
          <w:bCs/>
        </w:rPr>
        <w:t>AI Assistant:</w:t>
      </w:r>
    </w:p>
    <w:p w14:paraId="12ED6266" w14:textId="572211B4" w:rsidR="00DE2EF2" w:rsidRDefault="00DE2EF2" w:rsidP="00DE2EF2">
      <w:pPr>
        <w:pStyle w:val="ListParagraph"/>
        <w:numPr>
          <w:ilvl w:val="0"/>
          <w:numId w:val="12"/>
        </w:numPr>
      </w:pPr>
      <w:r>
        <w:t xml:space="preserve">An AI assistant </w:t>
      </w:r>
      <w:r w:rsidR="000F1A89">
        <w:t xml:space="preserve">can augment the actuarial modeler by reviewing a </w:t>
      </w:r>
      <w:r>
        <w:t>model</w:t>
      </w:r>
      <w:r w:rsidR="000F1A89">
        <w:t>’s performance as well as provide ideas to optimize</w:t>
      </w:r>
      <w:r>
        <w:t>.</w:t>
      </w:r>
      <w:r w:rsidR="000F1A89">
        <w:t xml:space="preserve"> With Claude, an actuary can </w:t>
      </w:r>
      <w:r w:rsidR="000F1A89">
        <w:lastRenderedPageBreak/>
        <w:t>create a “skill” for the assistant to understand the task and significantly reduce the time to get insights.</w:t>
      </w:r>
    </w:p>
    <w:p w14:paraId="0ECF6EA3" w14:textId="20AAA2E0" w:rsidR="000F1A89" w:rsidRDefault="000F1A89" w:rsidP="00DE2EF2">
      <w:pPr>
        <w:pStyle w:val="ListParagraph"/>
        <w:numPr>
          <w:ilvl w:val="0"/>
          <w:numId w:val="12"/>
        </w:numPr>
      </w:pPr>
      <w:r w:rsidRPr="000F1A89">
        <w:t>To ensure replicability, AI interactions should be grounded in documented system prompts</w:t>
      </w:r>
      <w:r w:rsidR="000040A8">
        <w:t xml:space="preserve"> and programs</w:t>
      </w:r>
      <w:r w:rsidRPr="000F1A89">
        <w:t>. This prevents "hallucinations" and ensures the AI's feedback remains technically grounded</w:t>
      </w:r>
      <w:r>
        <w:t>.</w:t>
      </w:r>
    </w:p>
    <w:p w14:paraId="4FEE6446" w14:textId="2EA00124" w:rsidR="00DE2EF2" w:rsidRPr="00DE2EF2" w:rsidRDefault="000040A8" w:rsidP="001567EF">
      <w:pPr>
        <w:pStyle w:val="ListParagraph"/>
        <w:numPr>
          <w:ilvl w:val="0"/>
          <w:numId w:val="12"/>
        </w:numPr>
      </w:pPr>
      <w:r w:rsidRPr="000040A8">
        <w:t>The</w:t>
      </w:r>
      <w:r>
        <w:t>re is a risk of</w:t>
      </w:r>
      <w:r w:rsidRPr="000040A8">
        <w:t xml:space="preserve"> "</w:t>
      </w:r>
      <w:r>
        <w:t>c</w:t>
      </w:r>
      <w:r w:rsidRPr="000040A8">
        <w:t xml:space="preserve">ognitive </w:t>
      </w:r>
      <w:r>
        <w:t>o</w:t>
      </w:r>
      <w:r w:rsidRPr="000040A8">
        <w:t>ffloading</w:t>
      </w:r>
      <w:r>
        <w:t xml:space="preserve">” when having the </w:t>
      </w:r>
      <w:r w:rsidR="00C52C95">
        <w:t>ability</w:t>
      </w:r>
      <w:r>
        <w:t xml:space="preserve"> </w:t>
      </w:r>
      <w:r w:rsidR="00C52C95">
        <w:t xml:space="preserve">to use </w:t>
      </w:r>
      <w:r>
        <w:t xml:space="preserve">AI. </w:t>
      </w:r>
      <w:r w:rsidRPr="000040A8">
        <w:t xml:space="preserve">AI is most effective when used to challenge the actuary's assumptions but not replace them. </w:t>
      </w:r>
      <w:r>
        <w:t>It is important to have a human-in-the-loop to verify results and judge the appropriateness of the</w:t>
      </w:r>
      <w:r w:rsidR="00EF341B">
        <w:t xml:space="preserve"> model.</w:t>
      </w:r>
    </w:p>
    <w:sectPr w:rsidR="00DE2EF2" w:rsidRPr="00DE2EF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958176" w14:textId="77777777" w:rsidR="00AA40F0" w:rsidRDefault="00AA40F0" w:rsidP="00CB4E33">
      <w:pPr>
        <w:spacing w:after="0" w:line="240" w:lineRule="auto"/>
      </w:pPr>
      <w:r>
        <w:separator/>
      </w:r>
    </w:p>
  </w:endnote>
  <w:endnote w:type="continuationSeparator" w:id="0">
    <w:p w14:paraId="0555A5B9" w14:textId="77777777" w:rsidR="00AA40F0" w:rsidRDefault="00AA40F0" w:rsidP="00CB4E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CAC52A" w14:textId="77777777" w:rsidR="00AA40F0" w:rsidRDefault="00AA40F0" w:rsidP="00CB4E33">
      <w:pPr>
        <w:spacing w:after="0" w:line="240" w:lineRule="auto"/>
      </w:pPr>
      <w:r>
        <w:separator/>
      </w:r>
    </w:p>
  </w:footnote>
  <w:footnote w:type="continuationSeparator" w:id="0">
    <w:p w14:paraId="0892B31A" w14:textId="77777777" w:rsidR="00AA40F0" w:rsidRDefault="00AA40F0" w:rsidP="00CB4E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E5E25"/>
    <w:multiLevelType w:val="hybridMultilevel"/>
    <w:tmpl w:val="6F5A6E32"/>
    <w:lvl w:ilvl="0" w:tplc="F1F04174">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734533"/>
    <w:multiLevelType w:val="hybridMultilevel"/>
    <w:tmpl w:val="056C4320"/>
    <w:lvl w:ilvl="0" w:tplc="34866D6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E36B7E"/>
    <w:multiLevelType w:val="multilevel"/>
    <w:tmpl w:val="3F7AB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D8793D"/>
    <w:multiLevelType w:val="hybridMultilevel"/>
    <w:tmpl w:val="CAE09B6A"/>
    <w:lvl w:ilvl="0" w:tplc="34866D6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63C4D56"/>
    <w:multiLevelType w:val="hybridMultilevel"/>
    <w:tmpl w:val="24727A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9CE2089"/>
    <w:multiLevelType w:val="hybridMultilevel"/>
    <w:tmpl w:val="E154EF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678127D"/>
    <w:multiLevelType w:val="hybridMultilevel"/>
    <w:tmpl w:val="D0FE266C"/>
    <w:lvl w:ilvl="0" w:tplc="34866D6E">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F614882"/>
    <w:multiLevelType w:val="hybridMultilevel"/>
    <w:tmpl w:val="CA245D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F9F0094"/>
    <w:multiLevelType w:val="hybridMultilevel"/>
    <w:tmpl w:val="72FE0D0E"/>
    <w:lvl w:ilvl="0" w:tplc="34866D6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3FF60BC"/>
    <w:multiLevelType w:val="multilevel"/>
    <w:tmpl w:val="3BC8CFD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75F61E83"/>
    <w:multiLevelType w:val="hybridMultilevel"/>
    <w:tmpl w:val="48AA1E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A167CE6"/>
    <w:multiLevelType w:val="hybridMultilevel"/>
    <w:tmpl w:val="6DE676AC"/>
    <w:lvl w:ilvl="0" w:tplc="0E18FD06">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15499593">
    <w:abstractNumId w:val="9"/>
  </w:num>
  <w:num w:numId="2" w16cid:durableId="1554735466">
    <w:abstractNumId w:val="7"/>
  </w:num>
  <w:num w:numId="3" w16cid:durableId="167789278">
    <w:abstractNumId w:val="11"/>
  </w:num>
  <w:num w:numId="4" w16cid:durableId="400102394">
    <w:abstractNumId w:val="8"/>
  </w:num>
  <w:num w:numId="5" w16cid:durableId="195195894">
    <w:abstractNumId w:val="2"/>
  </w:num>
  <w:num w:numId="6" w16cid:durableId="1016879821">
    <w:abstractNumId w:val="3"/>
  </w:num>
  <w:num w:numId="7" w16cid:durableId="378094725">
    <w:abstractNumId w:val="6"/>
  </w:num>
  <w:num w:numId="8" w16cid:durableId="1185704769">
    <w:abstractNumId w:val="0"/>
  </w:num>
  <w:num w:numId="9" w16cid:durableId="1917980299">
    <w:abstractNumId w:val="1"/>
  </w:num>
  <w:num w:numId="10" w16cid:durableId="689335250">
    <w:abstractNumId w:val="4"/>
  </w:num>
  <w:num w:numId="11" w16cid:durableId="278532652">
    <w:abstractNumId w:val="5"/>
  </w:num>
  <w:num w:numId="12" w16cid:durableId="174830676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687"/>
    <w:rsid w:val="000040A8"/>
    <w:rsid w:val="00057F3B"/>
    <w:rsid w:val="000806E0"/>
    <w:rsid w:val="0008295B"/>
    <w:rsid w:val="000C09D4"/>
    <w:rsid w:val="000C189C"/>
    <w:rsid w:val="000F1A89"/>
    <w:rsid w:val="00137D5B"/>
    <w:rsid w:val="00170A57"/>
    <w:rsid w:val="001A5DBC"/>
    <w:rsid w:val="001C4718"/>
    <w:rsid w:val="00213BA0"/>
    <w:rsid w:val="00223CBC"/>
    <w:rsid w:val="00236A34"/>
    <w:rsid w:val="00270246"/>
    <w:rsid w:val="002C72A9"/>
    <w:rsid w:val="002C7D80"/>
    <w:rsid w:val="002D6C8E"/>
    <w:rsid w:val="002E34A8"/>
    <w:rsid w:val="00303AEE"/>
    <w:rsid w:val="00315EF7"/>
    <w:rsid w:val="00333BD2"/>
    <w:rsid w:val="003568E6"/>
    <w:rsid w:val="003826CA"/>
    <w:rsid w:val="00444BEB"/>
    <w:rsid w:val="0047411E"/>
    <w:rsid w:val="00487082"/>
    <w:rsid w:val="004D3366"/>
    <w:rsid w:val="00503DA9"/>
    <w:rsid w:val="00506F50"/>
    <w:rsid w:val="00544AEB"/>
    <w:rsid w:val="005751F4"/>
    <w:rsid w:val="005800F9"/>
    <w:rsid w:val="0058019D"/>
    <w:rsid w:val="005A0F53"/>
    <w:rsid w:val="005A5FE8"/>
    <w:rsid w:val="005A63E8"/>
    <w:rsid w:val="005C3CBC"/>
    <w:rsid w:val="005D4032"/>
    <w:rsid w:val="00604219"/>
    <w:rsid w:val="00627DCB"/>
    <w:rsid w:val="00644964"/>
    <w:rsid w:val="006B3F27"/>
    <w:rsid w:val="00705C97"/>
    <w:rsid w:val="00746376"/>
    <w:rsid w:val="007548F6"/>
    <w:rsid w:val="0077316F"/>
    <w:rsid w:val="007851D7"/>
    <w:rsid w:val="00803E70"/>
    <w:rsid w:val="00830687"/>
    <w:rsid w:val="00871D54"/>
    <w:rsid w:val="008B6A77"/>
    <w:rsid w:val="008F241B"/>
    <w:rsid w:val="00944991"/>
    <w:rsid w:val="009864F1"/>
    <w:rsid w:val="0099776D"/>
    <w:rsid w:val="009F70E3"/>
    <w:rsid w:val="00A27AFC"/>
    <w:rsid w:val="00A534F7"/>
    <w:rsid w:val="00AA40F0"/>
    <w:rsid w:val="00AB1821"/>
    <w:rsid w:val="00AF0D29"/>
    <w:rsid w:val="00B347A6"/>
    <w:rsid w:val="00B519AE"/>
    <w:rsid w:val="00B621C5"/>
    <w:rsid w:val="00B670D5"/>
    <w:rsid w:val="00B677FC"/>
    <w:rsid w:val="00B87B99"/>
    <w:rsid w:val="00BD4904"/>
    <w:rsid w:val="00BD52DF"/>
    <w:rsid w:val="00BF6271"/>
    <w:rsid w:val="00C31AE3"/>
    <w:rsid w:val="00C52C95"/>
    <w:rsid w:val="00C6487F"/>
    <w:rsid w:val="00C843C4"/>
    <w:rsid w:val="00CA7204"/>
    <w:rsid w:val="00CB43DF"/>
    <w:rsid w:val="00CB4E33"/>
    <w:rsid w:val="00CE181F"/>
    <w:rsid w:val="00D10535"/>
    <w:rsid w:val="00D209CF"/>
    <w:rsid w:val="00D56688"/>
    <w:rsid w:val="00D96449"/>
    <w:rsid w:val="00DB2BF6"/>
    <w:rsid w:val="00DC1FDF"/>
    <w:rsid w:val="00DD171D"/>
    <w:rsid w:val="00DD2A95"/>
    <w:rsid w:val="00DE2EF2"/>
    <w:rsid w:val="00DF5E1E"/>
    <w:rsid w:val="00E04D3F"/>
    <w:rsid w:val="00E06533"/>
    <w:rsid w:val="00E16254"/>
    <w:rsid w:val="00E271B7"/>
    <w:rsid w:val="00E523B5"/>
    <w:rsid w:val="00EB4A0F"/>
    <w:rsid w:val="00ED5465"/>
    <w:rsid w:val="00EF341B"/>
    <w:rsid w:val="00F329AF"/>
    <w:rsid w:val="00F354A7"/>
    <w:rsid w:val="00F47FED"/>
    <w:rsid w:val="00F71AA2"/>
    <w:rsid w:val="00F75FE8"/>
    <w:rsid w:val="00FD6DBF"/>
    <w:rsid w:val="00FD701A"/>
    <w:rsid w:val="00FE2509"/>
    <w:rsid w:val="00FE4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2B6E1"/>
  <w15:chartTrackingRefBased/>
  <w15:docId w15:val="{1ABEDEAA-E78D-4EAA-BE6B-CBB51EA64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52DF"/>
  </w:style>
  <w:style w:type="paragraph" w:styleId="Heading1">
    <w:name w:val="heading 1"/>
    <w:basedOn w:val="Normal"/>
    <w:next w:val="Normal"/>
    <w:link w:val="Heading1Char"/>
    <w:uiPriority w:val="9"/>
    <w:qFormat/>
    <w:rsid w:val="00830687"/>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D52DF"/>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30687"/>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0687"/>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0687"/>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0687"/>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0687"/>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0687"/>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0687"/>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06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306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306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06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06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06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06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06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0687"/>
    <w:rPr>
      <w:rFonts w:eastAsiaTheme="majorEastAsia" w:cstheme="majorBidi"/>
      <w:color w:val="272727" w:themeColor="text1" w:themeTint="D8"/>
    </w:rPr>
  </w:style>
  <w:style w:type="paragraph" w:styleId="Title">
    <w:name w:val="Title"/>
    <w:basedOn w:val="Normal"/>
    <w:next w:val="Normal"/>
    <w:link w:val="TitleChar"/>
    <w:uiPriority w:val="10"/>
    <w:qFormat/>
    <w:rsid w:val="008306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06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06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06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0687"/>
    <w:pPr>
      <w:spacing w:before="160"/>
      <w:jc w:val="center"/>
    </w:pPr>
    <w:rPr>
      <w:i/>
      <w:iCs/>
      <w:color w:val="404040" w:themeColor="text1" w:themeTint="BF"/>
    </w:rPr>
  </w:style>
  <w:style w:type="character" w:customStyle="1" w:styleId="QuoteChar">
    <w:name w:val="Quote Char"/>
    <w:basedOn w:val="DefaultParagraphFont"/>
    <w:link w:val="Quote"/>
    <w:uiPriority w:val="29"/>
    <w:rsid w:val="00830687"/>
    <w:rPr>
      <w:i/>
      <w:iCs/>
      <w:color w:val="404040" w:themeColor="text1" w:themeTint="BF"/>
    </w:rPr>
  </w:style>
  <w:style w:type="paragraph" w:styleId="ListParagraph">
    <w:name w:val="List Paragraph"/>
    <w:basedOn w:val="Normal"/>
    <w:uiPriority w:val="34"/>
    <w:qFormat/>
    <w:rsid w:val="00830687"/>
    <w:pPr>
      <w:ind w:left="720"/>
      <w:contextualSpacing/>
    </w:pPr>
  </w:style>
  <w:style w:type="character" w:styleId="IntenseEmphasis">
    <w:name w:val="Intense Emphasis"/>
    <w:basedOn w:val="DefaultParagraphFont"/>
    <w:uiPriority w:val="21"/>
    <w:qFormat/>
    <w:rsid w:val="00830687"/>
    <w:rPr>
      <w:i/>
      <w:iCs/>
      <w:color w:val="0F4761" w:themeColor="accent1" w:themeShade="BF"/>
    </w:rPr>
  </w:style>
  <w:style w:type="paragraph" w:styleId="IntenseQuote">
    <w:name w:val="Intense Quote"/>
    <w:basedOn w:val="Normal"/>
    <w:next w:val="Normal"/>
    <w:link w:val="IntenseQuoteChar"/>
    <w:uiPriority w:val="30"/>
    <w:qFormat/>
    <w:rsid w:val="008306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0687"/>
    <w:rPr>
      <w:i/>
      <w:iCs/>
      <w:color w:val="0F4761" w:themeColor="accent1" w:themeShade="BF"/>
    </w:rPr>
  </w:style>
  <w:style w:type="character" w:styleId="IntenseReference">
    <w:name w:val="Intense Reference"/>
    <w:basedOn w:val="DefaultParagraphFont"/>
    <w:uiPriority w:val="32"/>
    <w:qFormat/>
    <w:rsid w:val="00830687"/>
    <w:rPr>
      <w:b/>
      <w:bCs/>
      <w:smallCaps/>
      <w:color w:val="0F4761" w:themeColor="accent1" w:themeShade="BF"/>
      <w:spacing w:val="5"/>
    </w:rPr>
  </w:style>
  <w:style w:type="character" w:styleId="Hyperlink">
    <w:name w:val="Hyperlink"/>
    <w:basedOn w:val="DefaultParagraphFont"/>
    <w:uiPriority w:val="99"/>
    <w:unhideWhenUsed/>
    <w:rsid w:val="00830687"/>
    <w:rPr>
      <w:color w:val="467886" w:themeColor="hyperlink"/>
      <w:u w:val="single"/>
    </w:rPr>
  </w:style>
  <w:style w:type="character" w:styleId="UnresolvedMention">
    <w:name w:val="Unresolved Mention"/>
    <w:basedOn w:val="DefaultParagraphFont"/>
    <w:uiPriority w:val="99"/>
    <w:semiHidden/>
    <w:unhideWhenUsed/>
    <w:rsid w:val="00830687"/>
    <w:rPr>
      <w:color w:val="605E5C"/>
      <w:shd w:val="clear" w:color="auto" w:fill="E1DFDD"/>
    </w:rPr>
  </w:style>
  <w:style w:type="character" w:styleId="FollowedHyperlink">
    <w:name w:val="FollowedHyperlink"/>
    <w:basedOn w:val="DefaultParagraphFont"/>
    <w:uiPriority w:val="99"/>
    <w:semiHidden/>
    <w:unhideWhenUsed/>
    <w:rsid w:val="003826CA"/>
    <w:rPr>
      <w:color w:val="96607D" w:themeColor="followedHyperlink"/>
      <w:u w:val="single"/>
    </w:rPr>
  </w:style>
  <w:style w:type="paragraph" w:styleId="FootnoteText">
    <w:name w:val="footnote text"/>
    <w:basedOn w:val="Normal"/>
    <w:link w:val="FootnoteTextChar"/>
    <w:uiPriority w:val="99"/>
    <w:semiHidden/>
    <w:unhideWhenUsed/>
    <w:rsid w:val="00CB4E3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B4E33"/>
    <w:rPr>
      <w:sz w:val="20"/>
      <w:szCs w:val="20"/>
    </w:rPr>
  </w:style>
  <w:style w:type="character" w:styleId="FootnoteReference">
    <w:name w:val="footnote reference"/>
    <w:basedOn w:val="DefaultParagraphFont"/>
    <w:uiPriority w:val="99"/>
    <w:semiHidden/>
    <w:unhideWhenUsed/>
    <w:rsid w:val="00CB4E33"/>
    <w:rPr>
      <w:vertAlign w:val="superscript"/>
    </w:rPr>
  </w:style>
  <w:style w:type="table" w:styleId="TableGrid">
    <w:name w:val="Table Grid"/>
    <w:basedOn w:val="TableNormal"/>
    <w:uiPriority w:val="39"/>
    <w:rsid w:val="00D105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6Colorful-Accent1">
    <w:name w:val="Grid Table 6 Colorful Accent 1"/>
    <w:basedOn w:val="TableNormal"/>
    <w:uiPriority w:val="51"/>
    <w:rsid w:val="00B621C5"/>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1">
    <w:name w:val="Grid Table 4 Accent 1"/>
    <w:basedOn w:val="TableNormal"/>
    <w:uiPriority w:val="49"/>
    <w:rsid w:val="00B621C5"/>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PlaceholderText">
    <w:name w:val="Placeholder Text"/>
    <w:basedOn w:val="DefaultParagraphFont"/>
    <w:uiPriority w:val="99"/>
    <w:semiHidden/>
    <w:rsid w:val="00B87B9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2945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ohn_dnr@outlook.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htt</b:Tag>
    <b:SourceType>ElectronicSource</b:SourceType>
    <b:Guid>{A603FF67-163D-42A4-9EFC-3BAE5FC16EBF}</b:Guid>
    <b:Title>https://www.gapminder.org/fw/world-health-chart/</b:Title>
    <b:RefOrder>1</b:RefOrder>
  </b:Source>
</b:Sources>
</file>

<file path=customXml/itemProps1.xml><?xml version="1.0" encoding="utf-8"?>
<ds:datastoreItem xmlns:ds="http://schemas.openxmlformats.org/officeDocument/2006/customXml" ds:itemID="{B1243F7B-1152-4CC2-A0EC-025C49C70E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6151</TotalTime>
  <Pages>1</Pages>
  <Words>369</Words>
  <Characters>2105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Koestner</dc:creator>
  <cp:keywords/>
  <dc:description/>
  <cp:lastModifiedBy>John Koestner</cp:lastModifiedBy>
  <cp:revision>38</cp:revision>
  <dcterms:created xsi:type="dcterms:W3CDTF">2026-01-10T19:37:00Z</dcterms:created>
  <dcterms:modified xsi:type="dcterms:W3CDTF">2026-01-26T04:44:00Z</dcterms:modified>
</cp:coreProperties>
</file>