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E653B" w14:textId="7C6A63E6" w:rsidR="00D44286" w:rsidRPr="00AB2C62" w:rsidRDefault="00F13C18">
      <w:pPr>
        <w:rPr>
          <w:rFonts w:ascii="Arial" w:hAnsi="Arial" w:cs="Arial"/>
        </w:rPr>
      </w:pPr>
      <w:r w:rsidRPr="00AB2C62">
        <w:rPr>
          <w:rFonts w:ascii="Arial" w:hAnsi="Arial" w:cs="Arial"/>
        </w:rPr>
        <w:t>Rapport du project IFT2935</w:t>
      </w:r>
    </w:p>
    <w:p w14:paraId="20828546" w14:textId="504754F7" w:rsidR="00F13C18" w:rsidRPr="00AB2C62" w:rsidRDefault="00F13C18">
      <w:pPr>
        <w:rPr>
          <w:rFonts w:ascii="Arial" w:hAnsi="Arial" w:cs="Arial"/>
        </w:rPr>
      </w:pPr>
      <w:r w:rsidRPr="00AB2C62">
        <w:rPr>
          <w:rFonts w:ascii="Arial" w:hAnsi="Arial" w:cs="Arial"/>
        </w:rPr>
        <w:t>Groupe 25</w:t>
      </w:r>
    </w:p>
    <w:p w14:paraId="3ED6BDF0" w14:textId="1F32C8E2" w:rsidR="00F13C18" w:rsidRPr="00AB2C62" w:rsidRDefault="00F13C18">
      <w:pPr>
        <w:rPr>
          <w:rFonts w:ascii="Arial" w:hAnsi="Arial" w:cs="Arial"/>
        </w:rPr>
      </w:pPr>
      <w:r w:rsidRPr="00AB2C62">
        <w:rPr>
          <w:rFonts w:ascii="Arial" w:hAnsi="Arial" w:cs="Arial"/>
        </w:rPr>
        <w:t>Yingxu Huo</w:t>
      </w:r>
      <w:r w:rsidRPr="00AB2C62">
        <w:rPr>
          <w:rFonts w:ascii="Arial" w:hAnsi="Arial" w:cs="Arial"/>
        </w:rPr>
        <w:br/>
        <w:t>Sydney Luu</w:t>
      </w:r>
      <w:r w:rsidRPr="00AB2C62">
        <w:rPr>
          <w:rFonts w:ascii="Arial" w:hAnsi="Arial" w:cs="Arial"/>
        </w:rPr>
        <w:br/>
        <w:t>Ru Qian</w:t>
      </w:r>
      <w:r w:rsidRPr="00AB2C62">
        <w:rPr>
          <w:rFonts w:ascii="Arial" w:hAnsi="Arial" w:cs="Arial"/>
        </w:rPr>
        <w:br/>
        <w:t>Qiwu Wen</w:t>
      </w:r>
    </w:p>
    <w:p w14:paraId="0C3C0E30" w14:textId="2706F134" w:rsidR="00F13C18" w:rsidRPr="00AB2C62" w:rsidRDefault="00F13C18">
      <w:pPr>
        <w:widowControl/>
        <w:rPr>
          <w:rFonts w:ascii="Arial" w:hAnsi="Arial" w:cs="Arial"/>
        </w:rPr>
      </w:pPr>
      <w:r w:rsidRPr="00AB2C62">
        <w:rPr>
          <w:rFonts w:ascii="Arial" w:hAnsi="Arial" w:cs="Arial"/>
        </w:rPr>
        <w:br w:type="page"/>
      </w:r>
    </w:p>
    <w:p w14:paraId="113C69BC" w14:textId="19FF581F" w:rsidR="00F13C18" w:rsidRPr="00AB2C62" w:rsidRDefault="00F13C18" w:rsidP="00F13C18">
      <w:pPr>
        <w:pStyle w:val="Heading1"/>
      </w:pPr>
      <w:r w:rsidRPr="00AB2C62">
        <w:lastRenderedPageBreak/>
        <w:t>Introduction</w:t>
      </w:r>
    </w:p>
    <w:p w14:paraId="1E777636" w14:textId="20059546" w:rsidR="00F13C18" w:rsidRPr="00F13C18" w:rsidRDefault="00F13C18" w:rsidP="00F13C18">
      <w:pPr>
        <w:rPr>
          <w:rFonts w:ascii="Arial" w:hAnsi="Arial" w:cs="Arial"/>
        </w:rPr>
      </w:pPr>
      <w:r w:rsidRPr="00F13C18">
        <w:rPr>
          <w:rFonts w:ascii="Arial" w:hAnsi="Arial" w:cs="Arial"/>
        </w:rPr>
        <w:t>Dans le cadre de ce projet de bases de données, nous avons développé une application de gestion de bibliothèque.</w:t>
      </w:r>
      <w:r w:rsidRPr="00F13C18">
        <w:rPr>
          <w:rFonts w:ascii="Arial" w:hAnsi="Arial" w:cs="Arial"/>
        </w:rPr>
        <w:br/>
        <w:t>L'objectif principal est de modéliser, implémenter et exploiter une base de données permettant de gérer les livres, les adhérents, les emprunts et les commandes, tout en assurant la normalisation et l'optimisation des requêtes.</w:t>
      </w:r>
    </w:p>
    <w:p w14:paraId="67FEB96D" w14:textId="77777777" w:rsidR="00F13C18" w:rsidRPr="00F13C18" w:rsidRDefault="00F13C18" w:rsidP="00F13C18">
      <w:pPr>
        <w:rPr>
          <w:rFonts w:ascii="Arial" w:hAnsi="Arial" w:cs="Arial"/>
        </w:rPr>
      </w:pPr>
      <w:r w:rsidRPr="00F13C18">
        <w:rPr>
          <w:rFonts w:ascii="Arial" w:hAnsi="Arial" w:cs="Arial"/>
        </w:rPr>
        <w:t>Pour répondre aux exigences du projet, nous avons suivi toutes les étapes demandées, depuis la modélisation E/A jusqu'au développement d'une interface graphique permettant de répondre aux différentes questions sur les données.</w:t>
      </w:r>
    </w:p>
    <w:p w14:paraId="56B6B720" w14:textId="77777777" w:rsidR="008268B2" w:rsidRPr="008268B2" w:rsidRDefault="008268B2" w:rsidP="008268B2">
      <w:pPr>
        <w:rPr>
          <w:rFonts w:ascii="Arial" w:hAnsi="Arial" w:cs="Arial"/>
        </w:rPr>
      </w:pPr>
      <w:r w:rsidRPr="008268B2">
        <w:rPr>
          <w:rStyle w:val="Heading2Char"/>
        </w:rPr>
        <w:t>Choix techniques :</w:t>
      </w:r>
      <w:r w:rsidRPr="008268B2">
        <w:rPr>
          <w:rFonts w:ascii="Arial" w:hAnsi="Arial" w:cs="Arial"/>
        </w:rPr>
        <w:br/>
        <w:t>Initialement, l'implémentation de la base de données devait se faire sur PostgreSQL. Cependant, après évaluation des objectifs du projet, nous avons estimé que l'application était exclusivement destinée aux gestionnaires de la bibliothèque et non à un large public de lecteurs. Ainsi :</w:t>
      </w:r>
    </w:p>
    <w:p w14:paraId="3A9C2DF4" w14:textId="77777777" w:rsidR="008268B2" w:rsidRPr="008268B2" w:rsidRDefault="008268B2" w:rsidP="008268B2">
      <w:pPr>
        <w:numPr>
          <w:ilvl w:val="0"/>
          <w:numId w:val="1"/>
        </w:numPr>
        <w:rPr>
          <w:rFonts w:ascii="Arial" w:hAnsi="Arial" w:cs="Arial"/>
        </w:rPr>
      </w:pPr>
      <w:r w:rsidRPr="008268B2">
        <w:rPr>
          <w:rFonts w:ascii="Arial" w:hAnsi="Arial" w:cs="Arial"/>
        </w:rPr>
        <w:t>La concurrence des accès aux données est faible, car il y aura peu de gestionnaires utilisant simultanément l'application, contrairement à une plateforme publique.</w:t>
      </w:r>
    </w:p>
    <w:p w14:paraId="149BAFA0" w14:textId="77777777" w:rsidR="008268B2" w:rsidRPr="008268B2" w:rsidRDefault="008268B2" w:rsidP="008268B2">
      <w:pPr>
        <w:numPr>
          <w:ilvl w:val="0"/>
          <w:numId w:val="1"/>
        </w:numPr>
        <w:rPr>
          <w:rFonts w:ascii="Arial" w:hAnsi="Arial" w:cs="Arial"/>
        </w:rPr>
      </w:pPr>
      <w:r w:rsidRPr="008268B2">
        <w:rPr>
          <w:rFonts w:ascii="Arial" w:hAnsi="Arial" w:cs="Arial"/>
        </w:rPr>
        <w:t>La confidentialité des données doit être assurée, car les informations des adhérents et des prêts sont sensibles.</w:t>
      </w:r>
    </w:p>
    <w:p w14:paraId="33AD59A1" w14:textId="77777777" w:rsidR="008268B2" w:rsidRPr="008268B2" w:rsidRDefault="008268B2" w:rsidP="008268B2">
      <w:pPr>
        <w:numPr>
          <w:ilvl w:val="0"/>
          <w:numId w:val="1"/>
        </w:numPr>
        <w:rPr>
          <w:rFonts w:ascii="Arial" w:hAnsi="Arial" w:cs="Arial"/>
        </w:rPr>
      </w:pPr>
      <w:r w:rsidRPr="008268B2">
        <w:rPr>
          <w:rFonts w:ascii="Arial" w:hAnsi="Arial" w:cs="Arial"/>
        </w:rPr>
        <w:t>Le déploiement peut être effectué localement sur un nombre fixe de machines, sans avoir besoin de communications HTTP entre client et serveur, ce qui réduit les risques liés aux connexions réseau.</w:t>
      </w:r>
    </w:p>
    <w:p w14:paraId="1C543A6D" w14:textId="77777777" w:rsidR="008268B2" w:rsidRPr="008268B2" w:rsidRDefault="008268B2" w:rsidP="008268B2">
      <w:pPr>
        <w:numPr>
          <w:ilvl w:val="0"/>
          <w:numId w:val="1"/>
        </w:numPr>
        <w:rPr>
          <w:rFonts w:ascii="Arial" w:hAnsi="Arial" w:cs="Arial"/>
        </w:rPr>
      </w:pPr>
      <w:r w:rsidRPr="008268B2">
        <w:rPr>
          <w:rFonts w:ascii="Arial" w:hAnsi="Arial" w:cs="Arial"/>
        </w:rPr>
        <w:t>Le recours à un serveur n'étant pas indispensable, nous avons choisi d'éviter les ressources supplémentaires liées à l'hébergement et à la maintenance d'un serveur.</w:t>
      </w:r>
    </w:p>
    <w:p w14:paraId="66521F44" w14:textId="3ACDE2AE" w:rsidR="008268B2" w:rsidRPr="008268B2" w:rsidRDefault="008268B2" w:rsidP="008268B2">
      <w:pPr>
        <w:rPr>
          <w:rFonts w:ascii="Arial" w:hAnsi="Arial" w:cs="Arial"/>
        </w:rPr>
      </w:pPr>
      <w:r w:rsidRPr="008268B2">
        <w:rPr>
          <w:rFonts w:ascii="Arial" w:hAnsi="Arial" w:cs="Arial"/>
        </w:rPr>
        <w:t xml:space="preserve">Sur la base de ces </w:t>
      </w:r>
      <w:r w:rsidRPr="00AB2C62">
        <w:rPr>
          <w:rFonts w:ascii="Arial" w:hAnsi="Arial" w:cs="Arial" w:hint="eastAsia"/>
        </w:rPr>
        <w:t>4</w:t>
      </w:r>
      <w:r w:rsidRPr="008268B2">
        <w:rPr>
          <w:rFonts w:ascii="Arial" w:hAnsi="Arial" w:cs="Arial"/>
        </w:rPr>
        <w:t xml:space="preserve"> points, nous avons jugé pertinent d'utiliser SQLite à la place de PostgreSQL. Cela a transformé l'architecture du projet : au lieu d'une communication serveur-GUI, nous avons opté pour un modèle local fichier-GUI.</w:t>
      </w:r>
      <w:r w:rsidRPr="008268B2">
        <w:rPr>
          <w:rFonts w:ascii="Arial" w:hAnsi="Arial" w:cs="Arial"/>
        </w:rPr>
        <w:br/>
        <w:t>Cette solution a simplifié le processus de déploiement et s'est mieux alignée avec les besoins réels de l'application décrits ci-dessus.</w:t>
      </w:r>
    </w:p>
    <w:p w14:paraId="659B5B69" w14:textId="77777777" w:rsidR="008268B2" w:rsidRPr="00AB2C62" w:rsidRDefault="008268B2">
      <w:pPr>
        <w:rPr>
          <w:rFonts w:ascii="Arial" w:hAnsi="Arial" w:cs="Arial"/>
        </w:rPr>
      </w:pPr>
      <w:r w:rsidRPr="008268B2">
        <w:rPr>
          <w:rFonts w:ascii="Arial" w:hAnsi="Arial" w:cs="Arial"/>
        </w:rPr>
        <w:t>Pour la partie développement, nous avons utilisé Python avec la bibliothèque Tkinter afin de concevoir l'interface graphique.</w:t>
      </w:r>
      <w:r w:rsidRPr="008268B2">
        <w:rPr>
          <w:rFonts w:ascii="Arial" w:hAnsi="Arial" w:cs="Arial"/>
        </w:rPr>
        <w:br/>
      </w:r>
      <w:r w:rsidRPr="008268B2">
        <w:rPr>
          <w:rFonts w:ascii="Arial" w:hAnsi="Arial" w:cs="Arial"/>
        </w:rPr>
        <w:lastRenderedPageBreak/>
        <w:t>Les dépendances nécessaires sont listées dans le fichier requirements.txt, et un fichier README fournit les instructions d'exécution ainsi qu'une présentation succincte du projet.</w:t>
      </w:r>
    </w:p>
    <w:p w14:paraId="27565B19" w14:textId="6D11F971" w:rsidR="008268B2" w:rsidRPr="00AB2C62" w:rsidRDefault="008268B2">
      <w:pPr>
        <w:rPr>
          <w:rFonts w:ascii="Arial" w:hAnsi="Arial" w:cs="Arial"/>
        </w:rPr>
      </w:pPr>
      <w:r w:rsidRPr="008268B2">
        <w:rPr>
          <w:rFonts w:ascii="Arial" w:hAnsi="Arial" w:cs="Arial"/>
        </w:rPr>
        <w:t>Par ailleurs, l'application a été packagée en fichier .exe afin de permettre une exécution directe et simplifiée sous le système d'exploitation Windows.</w:t>
      </w:r>
    </w:p>
    <w:p w14:paraId="4AB5BE0C" w14:textId="73268201" w:rsidR="00F13C18" w:rsidRPr="00AB2C62" w:rsidRDefault="008268B2">
      <w:pPr>
        <w:rPr>
          <w:rFonts w:ascii="Arial" w:hAnsi="Arial" w:cs="Arial"/>
        </w:rPr>
      </w:pPr>
      <w:r w:rsidRPr="00AB2C62">
        <w:rPr>
          <w:rFonts w:ascii="Arial" w:hAnsi="Arial" w:cs="Arial"/>
        </w:rPr>
        <w:t>Le choix de SQLite a permis une meilleure adéquation avec les objectifs du projet et a facilité l'expérience utilisateur finale.</w:t>
      </w:r>
    </w:p>
    <w:p w14:paraId="351CA587" w14:textId="077C0848" w:rsidR="00F13C18" w:rsidRPr="00AB2C62" w:rsidRDefault="008268B2" w:rsidP="008268B2">
      <w:pPr>
        <w:pStyle w:val="Heading1"/>
      </w:pPr>
      <w:r w:rsidRPr="00AB2C62">
        <w:t>La modélisation</w:t>
      </w:r>
    </w:p>
    <w:p w14:paraId="7D7B00E3" w14:textId="452C1054" w:rsidR="00A54FA2" w:rsidRPr="00AB2C62" w:rsidRDefault="00A54FA2" w:rsidP="00A54FA2">
      <w:pPr>
        <w:rPr>
          <w:rFonts w:hint="eastAsia"/>
        </w:rPr>
      </w:pPr>
      <w:r w:rsidRPr="00AB2C62">
        <w:t>Figure 1 représente l</w:t>
      </w:r>
      <w:r w:rsidRPr="00AB2C62">
        <w:rPr>
          <w:rFonts w:hint="eastAsia"/>
        </w:rPr>
        <w:t>e modè</w:t>
      </w:r>
      <w:r w:rsidRPr="00AB2C62">
        <w:t xml:space="preserve">le E/A </w:t>
      </w:r>
      <w:r w:rsidRPr="00AB2C62">
        <w:t xml:space="preserve">qui correspond au </w:t>
      </w:r>
      <w:r w:rsidRPr="00AB2C62">
        <w:t>projet bibliothèque</w:t>
      </w:r>
      <w:r w:rsidRPr="00AB2C62">
        <w:t>.</w:t>
      </w:r>
    </w:p>
    <w:p w14:paraId="364AF8BF" w14:textId="466B3BE4" w:rsidR="008268B2" w:rsidRPr="00AB2C62" w:rsidRDefault="00A54FA2" w:rsidP="008268B2">
      <w:r w:rsidRPr="00AB2C62">
        <w:drawing>
          <wp:inline distT="0" distB="0" distL="0" distR="0" wp14:anchorId="1AE585CD" wp14:editId="6C26CDFB">
            <wp:extent cx="5274310" cy="3444875"/>
            <wp:effectExtent l="0" t="0" r="2540" b="3175"/>
            <wp:docPr id="26669337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93373" name="Picture 1" descr="A diagram of a computer&#10;&#10;AI-generated content may be incorrect."/>
                    <pic:cNvPicPr/>
                  </pic:nvPicPr>
                  <pic:blipFill>
                    <a:blip r:embed="rId6"/>
                    <a:stretch>
                      <a:fillRect/>
                    </a:stretch>
                  </pic:blipFill>
                  <pic:spPr>
                    <a:xfrm>
                      <a:off x="0" y="0"/>
                      <a:ext cx="5274310" cy="3444875"/>
                    </a:xfrm>
                    <a:prstGeom prst="rect">
                      <a:avLst/>
                    </a:prstGeom>
                  </pic:spPr>
                </pic:pic>
              </a:graphicData>
            </a:graphic>
          </wp:inline>
        </w:drawing>
      </w:r>
    </w:p>
    <w:p w14:paraId="0035C22F" w14:textId="2A9CF1F2" w:rsidR="00A54FA2" w:rsidRPr="00AB2C62" w:rsidRDefault="00A54FA2" w:rsidP="00A54FA2">
      <w:pPr>
        <w:jc w:val="center"/>
      </w:pPr>
      <w:r w:rsidRPr="00AB2C62">
        <w:t>Figure 1 : modèle</w:t>
      </w:r>
      <w:r w:rsidR="00D41114" w:rsidRPr="00AB2C62">
        <w:rPr>
          <w:rFonts w:hint="eastAsia"/>
        </w:rPr>
        <w:t>eses</w:t>
      </w:r>
      <w:r w:rsidRPr="00AB2C62">
        <w:t xml:space="preserve"> E/A du projet</w:t>
      </w:r>
    </w:p>
    <w:p w14:paraId="2801BB66" w14:textId="6751703B" w:rsidR="008823B7" w:rsidRPr="008823B7" w:rsidRDefault="008823B7" w:rsidP="008823B7">
      <w:r w:rsidRPr="008823B7">
        <w:t xml:space="preserve">Pour chaque entité du modèle, il est nécessaire de disposer d'un identifiant unique afin d'éviter tout conflit de données, </w:t>
      </w:r>
      <w:r w:rsidRPr="00AB2C62">
        <w:t>comme</w:t>
      </w:r>
      <w:r w:rsidRPr="008823B7">
        <w:t xml:space="preserve"> des cas d'homonymie entre deux adhérents ou deux livres portant le même titre.</w:t>
      </w:r>
      <w:r w:rsidRPr="008823B7">
        <w:br/>
        <w:t>Ainsi, nous avons attribué un identifiant propre (ID) à chaque entité pour assurer l'unicité des enregistrements et garantir l'intégrité des relations.</w:t>
      </w:r>
    </w:p>
    <w:p w14:paraId="18FD532A" w14:textId="77777777" w:rsidR="008823B7" w:rsidRPr="00AB2C62" w:rsidRDefault="008823B7" w:rsidP="008823B7">
      <w:r w:rsidRPr="008823B7">
        <w:t xml:space="preserve">Pour l'entité </w:t>
      </w:r>
      <w:r w:rsidRPr="008823B7">
        <w:rPr>
          <w:b/>
          <w:bCs/>
        </w:rPr>
        <w:t>Livre</w:t>
      </w:r>
      <w:r w:rsidRPr="008823B7">
        <w:t>, nous avons choisi d'utiliser l'</w:t>
      </w:r>
      <w:r w:rsidRPr="008823B7">
        <w:rPr>
          <w:b/>
          <w:bCs/>
        </w:rPr>
        <w:t>ISBN</w:t>
      </w:r>
      <w:r w:rsidRPr="008823B7">
        <w:t xml:space="preserve"> comme clé primaire.</w:t>
      </w:r>
      <w:r w:rsidRPr="008823B7">
        <w:br/>
        <w:t xml:space="preserve">L'ISBN est un numéro normalisé attribué à chaque ouvrage publié, ce qui en fait un </w:t>
      </w:r>
      <w:r w:rsidRPr="008823B7">
        <w:lastRenderedPageBreak/>
        <w:t>identifiant naturel et fiable pour la gestion de livres.</w:t>
      </w:r>
    </w:p>
    <w:p w14:paraId="657EEE73" w14:textId="37F04E6C" w:rsidR="008823B7" w:rsidRPr="008823B7" w:rsidRDefault="008823B7" w:rsidP="008823B7">
      <w:r w:rsidRPr="008823B7">
        <w:t>Nous avons supposé, pour simplifier le modèle, qu'il n'existait pas de duplications d'exemplaires pour un même ISBN au sein de la bibliothèque.</w:t>
      </w:r>
    </w:p>
    <w:p w14:paraId="5466752D" w14:textId="66C817C5" w:rsidR="008823B7" w:rsidRPr="00AB2C62" w:rsidRDefault="008823B7" w:rsidP="008823B7">
      <w:pPr>
        <w:rPr>
          <w:rFonts w:hint="eastAsia"/>
        </w:rPr>
      </w:pPr>
      <w:r w:rsidRPr="008823B7">
        <w:t>Cette approche permet de simplifier la gestion des données tout en respectant la cohérence du modèle.</w:t>
      </w:r>
    </w:p>
    <w:p w14:paraId="0E69CE8B" w14:textId="4AB4316A" w:rsidR="008823B7" w:rsidRPr="008823B7" w:rsidRDefault="008823B7" w:rsidP="008823B7">
      <w:pPr>
        <w:rPr>
          <w:rFonts w:hint="eastAsia"/>
        </w:rPr>
      </w:pPr>
      <w:r w:rsidRPr="00AB2C62">
        <w:t>Dans la gestion courante d'une bibliothèque, les adhérents sont généralement contactés par SMS, courriel ou courrier postal afin de les informer des dates de retour, des événements spéciaux, ou des changements concernant leur statut d'abonnement.</w:t>
      </w:r>
      <w:r w:rsidRPr="00AB2C62">
        <w:br/>
        <w:t xml:space="preserve">Ainsi, il est nécessaire de conserver dans la base de données des informations de contact précises telles que </w:t>
      </w:r>
      <w:r w:rsidRPr="00AB2C62">
        <w:rPr>
          <w:b/>
          <w:bCs/>
        </w:rPr>
        <w:t>l'adresse</w:t>
      </w:r>
      <w:r w:rsidRPr="00AB2C62">
        <w:t xml:space="preserve">, </w:t>
      </w:r>
      <w:r w:rsidRPr="00AB2C62">
        <w:rPr>
          <w:b/>
          <w:bCs/>
        </w:rPr>
        <w:t>l'email</w:t>
      </w:r>
      <w:r w:rsidRPr="00AB2C62">
        <w:t xml:space="preserve"> et </w:t>
      </w:r>
      <w:r w:rsidRPr="00AB2C62">
        <w:rPr>
          <w:b/>
          <w:bCs/>
        </w:rPr>
        <w:t>le numéro de téléphone</w:t>
      </w:r>
      <w:r w:rsidRPr="00AB2C62">
        <w:t>.</w:t>
      </w:r>
      <w:r w:rsidRPr="00AB2C62">
        <w:br/>
        <w:t>Cela permet d'assurer une communication efficace et un meilleur suivi des interactions avec les adhérents.</w:t>
      </w:r>
    </w:p>
    <w:p w14:paraId="3C97ABC4" w14:textId="5624F516" w:rsidR="00A54FA2" w:rsidRPr="00AB2C62" w:rsidRDefault="008823B7" w:rsidP="008823B7">
      <w:pPr>
        <w:pStyle w:val="Heading1"/>
      </w:pPr>
      <w:r w:rsidRPr="00AB2C62">
        <w:rPr>
          <w:rFonts w:hint="eastAsia"/>
        </w:rPr>
        <w:t>Transformation</w:t>
      </w:r>
    </w:p>
    <w:p w14:paraId="71C8380B" w14:textId="45AE1ACA" w:rsidR="00D624EC" w:rsidRPr="00D624EC" w:rsidRDefault="00D624EC" w:rsidP="00D624EC">
      <w:r w:rsidRPr="00D624EC">
        <w:t>Dans la transformation du modèle Entité/Association vers le modèle relationnel,</w:t>
      </w:r>
      <w:r w:rsidRPr="00D624EC">
        <w:br/>
        <w:t xml:space="preserve">chaque </w:t>
      </w:r>
      <w:r w:rsidRPr="00D624EC">
        <w:rPr>
          <w:b/>
          <w:bCs/>
        </w:rPr>
        <w:t>entité</w:t>
      </w:r>
      <w:r w:rsidRPr="00D624EC">
        <w:t xml:space="preserve"> devient une </w:t>
      </w:r>
      <w:r w:rsidRPr="00D624EC">
        <w:rPr>
          <w:b/>
          <w:bCs/>
        </w:rPr>
        <w:t>relation</w:t>
      </w:r>
      <w:r w:rsidRPr="00D624EC">
        <w:t xml:space="preserve"> contenant tous ses attributs, et son identifiant devient une </w:t>
      </w:r>
      <w:r w:rsidRPr="00D624EC">
        <w:rPr>
          <w:b/>
          <w:bCs/>
        </w:rPr>
        <w:t>clé primaire</w:t>
      </w:r>
      <w:r w:rsidRPr="00D624EC">
        <w:t>.</w:t>
      </w:r>
      <w:r w:rsidRPr="00D624EC">
        <w:br/>
        <w:t xml:space="preserve">Les </w:t>
      </w:r>
      <w:r w:rsidRPr="00D624EC">
        <w:rPr>
          <w:b/>
          <w:bCs/>
        </w:rPr>
        <w:t>associations de type 1:N</w:t>
      </w:r>
      <w:r w:rsidRPr="00D624EC">
        <w:t xml:space="preserve"> sont gérées en ajoutant une </w:t>
      </w:r>
      <w:r w:rsidRPr="00D624EC">
        <w:rPr>
          <w:b/>
          <w:bCs/>
        </w:rPr>
        <w:t>clé étrangère</w:t>
      </w:r>
      <w:r w:rsidRPr="00D624EC">
        <w:t xml:space="preserve"> du côté N.</w:t>
      </w:r>
      <w:r w:rsidR="00270440" w:rsidRPr="00AB2C62">
        <w:rPr>
          <w:rFonts w:hint="eastAsia"/>
        </w:rPr>
        <w:t xml:space="preserve"> (</w:t>
      </w:r>
      <w:r w:rsidR="00270440" w:rsidRPr="00AB2C62">
        <w:rPr>
          <w:rFonts w:hint="eastAsia"/>
        </w:rPr>
        <w:t>Emprunter</w:t>
      </w:r>
      <w:r w:rsidR="00270440" w:rsidRPr="00AB2C62">
        <w:rPr>
          <w:rFonts w:hint="eastAsia"/>
        </w:rPr>
        <w:t xml:space="preserve"> et Commande)</w:t>
      </w:r>
      <w:r w:rsidRPr="00D624EC">
        <w:br/>
        <w:t xml:space="preserve">Les </w:t>
      </w:r>
      <w:r w:rsidRPr="00D624EC">
        <w:rPr>
          <w:b/>
          <w:bCs/>
        </w:rPr>
        <w:t>associations de type N:N</w:t>
      </w:r>
      <w:r w:rsidRPr="00D624EC">
        <w:t xml:space="preserve"> sont transformées en </w:t>
      </w:r>
      <w:r w:rsidRPr="00D624EC">
        <w:rPr>
          <w:b/>
          <w:bCs/>
        </w:rPr>
        <w:t>relations autonomes</w:t>
      </w:r>
      <w:r w:rsidRPr="00D624EC">
        <w:t xml:space="preserve"> avec une </w:t>
      </w:r>
      <w:r w:rsidRPr="00D624EC">
        <w:rPr>
          <w:b/>
          <w:bCs/>
        </w:rPr>
        <w:t>clé primaire composée</w:t>
      </w:r>
      <w:r w:rsidRPr="00D624EC">
        <w:t>.</w:t>
      </w:r>
      <w:r w:rsidR="00270440" w:rsidRPr="00AB2C62">
        <w:rPr>
          <w:rFonts w:hint="eastAsia"/>
        </w:rPr>
        <w:t>(Ecrire)</w:t>
      </w:r>
      <w:r w:rsidRPr="00D624EC">
        <w:br/>
        <w:t>Cette approche garantit l'intégrité référentielle du modèle.</w:t>
      </w:r>
    </w:p>
    <w:p w14:paraId="23041C62" w14:textId="22AF9F73" w:rsidR="00D624EC" w:rsidRPr="00AB2C62" w:rsidRDefault="00D624EC" w:rsidP="00D624EC">
      <w:pPr>
        <w:pStyle w:val="Heading2"/>
        <w:rPr>
          <w:rFonts w:hint="eastAsia"/>
        </w:rPr>
      </w:pPr>
      <w:r w:rsidRPr="00AB2C62">
        <w:t>Modèle relationnel obtenu</w:t>
      </w:r>
    </w:p>
    <w:p w14:paraId="758314CD" w14:textId="29D672F0" w:rsidR="008823B7" w:rsidRPr="00AB2C62" w:rsidRDefault="008823B7" w:rsidP="008823B7">
      <w:r w:rsidRPr="00AB2C62">
        <w:rPr>
          <w:rFonts w:hint="eastAsia"/>
        </w:rPr>
        <w:t>Genre(</w:t>
      </w:r>
      <w:r w:rsidRPr="00AB2C62">
        <w:rPr>
          <w:rFonts w:hint="eastAsia"/>
          <w:u w:val="single"/>
        </w:rPr>
        <w:t>GenreID</w:t>
      </w:r>
      <w:r w:rsidRPr="00AB2C62">
        <w:rPr>
          <w:rFonts w:hint="eastAsia"/>
        </w:rPr>
        <w:t>, Nom)</w:t>
      </w:r>
    </w:p>
    <w:p w14:paraId="05BDDB33" w14:textId="1BB8CD41" w:rsidR="008823B7" w:rsidRPr="00AB2C62" w:rsidRDefault="008823B7" w:rsidP="008823B7">
      <w:r w:rsidRPr="00AB2C62">
        <w:rPr>
          <w:rFonts w:hint="eastAsia"/>
        </w:rPr>
        <w:t>Livre(</w:t>
      </w:r>
      <w:r w:rsidRPr="00AB2C62">
        <w:rPr>
          <w:rFonts w:hint="eastAsia"/>
          <w:u w:val="single"/>
        </w:rPr>
        <w:t>ISBN</w:t>
      </w:r>
      <w:r w:rsidRPr="00AB2C62">
        <w:rPr>
          <w:rFonts w:hint="eastAsia"/>
        </w:rPr>
        <w:t xml:space="preserve">, Titre, DatePublication, Editeur, </w:t>
      </w:r>
      <w:r w:rsidR="005C0706" w:rsidRPr="00AB2C62">
        <w:rPr>
          <w:rFonts w:hint="eastAsia"/>
        </w:rPr>
        <w:t>#</w:t>
      </w:r>
      <w:r w:rsidRPr="00AB2C62">
        <w:rPr>
          <w:rFonts w:hint="eastAsia"/>
        </w:rPr>
        <w:t>GenreID)</w:t>
      </w:r>
    </w:p>
    <w:p w14:paraId="71F891C7" w14:textId="6AD807A7" w:rsidR="005C0706" w:rsidRPr="00AB2C62" w:rsidRDefault="005C0706" w:rsidP="008823B7">
      <w:r w:rsidRPr="00AB2C62">
        <w:rPr>
          <w:rFonts w:hint="eastAsia"/>
        </w:rPr>
        <w:t>Auteur(</w:t>
      </w:r>
      <w:r w:rsidRPr="00AB2C62">
        <w:rPr>
          <w:rFonts w:hint="eastAsia"/>
          <w:u w:val="single"/>
        </w:rPr>
        <w:t>AuteurID</w:t>
      </w:r>
      <w:r w:rsidRPr="00AB2C62">
        <w:rPr>
          <w:rFonts w:hint="eastAsia"/>
        </w:rPr>
        <w:t>, Nom, Nationalite, DateNaissance, Adresse)</w:t>
      </w:r>
    </w:p>
    <w:p w14:paraId="342146FD" w14:textId="22710070" w:rsidR="005C0706" w:rsidRPr="00AB2C62" w:rsidRDefault="005C0706" w:rsidP="008823B7">
      <w:r w:rsidRPr="00AB2C62">
        <w:rPr>
          <w:rFonts w:hint="eastAsia"/>
        </w:rPr>
        <w:t>E</w:t>
      </w:r>
      <w:r w:rsidRPr="00AB2C62">
        <w:t>crire</w:t>
      </w:r>
      <w:r w:rsidRPr="00AB2C62">
        <w:rPr>
          <w:rFonts w:hint="eastAsia"/>
        </w:rPr>
        <w:t>(#</w:t>
      </w:r>
      <w:r w:rsidRPr="00AB2C62">
        <w:rPr>
          <w:rFonts w:hint="eastAsia"/>
          <w:u w:val="single"/>
        </w:rPr>
        <w:t>AuteurID</w:t>
      </w:r>
      <w:r w:rsidRPr="00AB2C62">
        <w:rPr>
          <w:rFonts w:hint="eastAsia"/>
        </w:rPr>
        <w:t>, #</w:t>
      </w:r>
      <w:r w:rsidRPr="00AB2C62">
        <w:rPr>
          <w:rFonts w:hint="eastAsia"/>
          <w:u w:val="single"/>
        </w:rPr>
        <w:t>ISBN</w:t>
      </w:r>
      <w:r w:rsidRPr="00AB2C62">
        <w:rPr>
          <w:rFonts w:hint="eastAsia"/>
        </w:rPr>
        <w:t>)</w:t>
      </w:r>
    </w:p>
    <w:p w14:paraId="50F4FA5F" w14:textId="43C36846" w:rsidR="005C0706" w:rsidRPr="00AB2C62" w:rsidRDefault="005C0706" w:rsidP="008823B7">
      <w:r w:rsidRPr="00AB2C62">
        <w:rPr>
          <w:rFonts w:hint="eastAsia"/>
        </w:rPr>
        <w:t>Adherent(</w:t>
      </w:r>
      <w:r w:rsidRPr="00AB2C62">
        <w:rPr>
          <w:rFonts w:hint="eastAsia"/>
          <w:u w:val="single"/>
        </w:rPr>
        <w:t>ID</w:t>
      </w:r>
      <w:r w:rsidRPr="00AB2C62">
        <w:rPr>
          <w:rFonts w:hint="eastAsia"/>
        </w:rPr>
        <w:t xml:space="preserve"> ,Nom, Adresse, Email, Telephone, DateInscription)</w:t>
      </w:r>
    </w:p>
    <w:p w14:paraId="7A0C6799" w14:textId="30363744" w:rsidR="005C0706" w:rsidRPr="00AB2C62" w:rsidRDefault="005C0706" w:rsidP="008823B7">
      <w:r w:rsidRPr="00AB2C62">
        <w:rPr>
          <w:rFonts w:hint="eastAsia"/>
        </w:rPr>
        <w:t>Emprunter(</w:t>
      </w:r>
      <w:r w:rsidRPr="00AB2C62">
        <w:rPr>
          <w:rFonts w:hint="eastAsia"/>
          <w:u w:val="single"/>
        </w:rPr>
        <w:t>EmpruntID,</w:t>
      </w:r>
      <w:r w:rsidRPr="00AB2C62">
        <w:rPr>
          <w:rFonts w:hint="eastAsia"/>
        </w:rPr>
        <w:t xml:space="preserve"> #ISBN, #AdherentID, DateEmprunt, DateRetourPrevue, DateRetourReelle, EstEnRetard)</w:t>
      </w:r>
    </w:p>
    <w:p w14:paraId="461D4EB5" w14:textId="4B2309E0" w:rsidR="005C0706" w:rsidRPr="00AB2C62" w:rsidRDefault="005C0706" w:rsidP="008823B7">
      <w:r w:rsidRPr="00AB2C62">
        <w:rPr>
          <w:rFonts w:hint="eastAsia"/>
        </w:rPr>
        <w:t>Commander(</w:t>
      </w:r>
      <w:r w:rsidRPr="00AB2C62">
        <w:rPr>
          <w:rFonts w:hint="eastAsia"/>
          <w:u w:val="single"/>
        </w:rPr>
        <w:t>CommandeID</w:t>
      </w:r>
      <w:r w:rsidRPr="00AB2C62">
        <w:rPr>
          <w:rFonts w:hint="eastAsia"/>
        </w:rPr>
        <w:t xml:space="preserve">, #ISBN, #AdherentID, DateCommande, Statut, DateDebut, </w:t>
      </w:r>
      <w:r w:rsidRPr="00AB2C62">
        <w:rPr>
          <w:rFonts w:hint="eastAsia"/>
        </w:rPr>
        <w:lastRenderedPageBreak/>
        <w:t>DureePrevue)</w:t>
      </w:r>
    </w:p>
    <w:p w14:paraId="71AA8345" w14:textId="290BE647" w:rsidR="005C0706" w:rsidRPr="00AB2C62" w:rsidRDefault="00880749" w:rsidP="00880749">
      <w:pPr>
        <w:pStyle w:val="Heading1"/>
      </w:pPr>
      <w:r w:rsidRPr="00AB2C62">
        <w:t>Normalisation</w:t>
      </w:r>
    </w:p>
    <w:p w14:paraId="0169A0F8" w14:textId="77777777" w:rsidR="00880749" w:rsidRPr="00AB2C62" w:rsidRDefault="00880749" w:rsidP="00880749">
      <w:pPr>
        <w:pStyle w:val="Heading2"/>
      </w:pPr>
      <w:r w:rsidRPr="00AB2C62">
        <w:t>Dépendances fonctionnelles</w:t>
      </w:r>
    </w:p>
    <w:p w14:paraId="4C50EF42" w14:textId="4972BA78" w:rsidR="00880749" w:rsidRPr="00AB2C62" w:rsidRDefault="00880749" w:rsidP="00880749">
      <w:r w:rsidRPr="00AB2C62">
        <w:t>Pour chaque relation, nous définissons les dépendances fonctionnelles principales</w:t>
      </w:r>
      <w:r w:rsidRPr="00AB2C62">
        <w:t> </w:t>
      </w:r>
      <w:r w:rsidRPr="00AB2C62">
        <w:rPr>
          <w:rFonts w:hint="eastAsia"/>
        </w:rPr>
        <w:t>:</w:t>
      </w:r>
    </w:p>
    <w:p w14:paraId="5C34CE58" w14:textId="70DCE4C0" w:rsidR="001758C6" w:rsidRPr="00AB2C62" w:rsidRDefault="001758C6" w:rsidP="00880749">
      <w:r w:rsidRPr="00AB2C62">
        <w:rPr>
          <w:rFonts w:hint="eastAsia"/>
        </w:rPr>
        <w:t>·</w:t>
      </w:r>
      <w:r w:rsidR="00880749" w:rsidRPr="00AB2C62">
        <w:rPr>
          <w:rFonts w:hint="eastAsia"/>
        </w:rPr>
        <w:t>Genre(</w:t>
      </w:r>
      <w:r w:rsidR="00880749" w:rsidRPr="00AB2C62">
        <w:rPr>
          <w:rFonts w:hint="eastAsia"/>
          <w:u w:val="single"/>
        </w:rPr>
        <w:t>GenreID</w:t>
      </w:r>
      <w:r w:rsidR="00880749" w:rsidRPr="00AB2C62">
        <w:rPr>
          <w:rFonts w:hint="eastAsia"/>
        </w:rPr>
        <w:t>, Nom)</w:t>
      </w:r>
    </w:p>
    <w:p w14:paraId="61AF3B8A" w14:textId="66942871" w:rsidR="001758C6" w:rsidRPr="00AB2C62" w:rsidRDefault="001758C6" w:rsidP="00880749">
      <w:pPr>
        <w:rPr>
          <w:rFonts w:hint="eastAsia"/>
        </w:rPr>
      </w:pPr>
      <w:r w:rsidRPr="00AB2C62">
        <w:rPr>
          <w:b/>
          <w:bCs/>
        </w:rPr>
        <w:t xml:space="preserve">Dépendances : </w:t>
      </w:r>
      <w:r w:rsidRPr="00AB2C62">
        <w:rPr>
          <w:rFonts w:hint="eastAsia"/>
          <w:u w:val="single"/>
        </w:rPr>
        <w:t>GenreID</w:t>
      </w:r>
      <w:r w:rsidRPr="00AB2C62">
        <w:rPr>
          <w:rFonts w:hint="eastAsia"/>
        </w:rPr>
        <w:t xml:space="preserve"> -&gt; Nom</w:t>
      </w:r>
    </w:p>
    <w:p w14:paraId="7C14B5EB" w14:textId="23972354" w:rsidR="00880749" w:rsidRPr="00AB2C62" w:rsidRDefault="001758C6" w:rsidP="00880749">
      <w:r w:rsidRPr="00AB2C62">
        <w:rPr>
          <w:rFonts w:hint="eastAsia"/>
        </w:rPr>
        <w:t>·</w:t>
      </w:r>
      <w:r w:rsidR="00880749" w:rsidRPr="00AB2C62">
        <w:rPr>
          <w:rFonts w:hint="eastAsia"/>
        </w:rPr>
        <w:t>Livre(</w:t>
      </w:r>
      <w:r w:rsidR="00880749" w:rsidRPr="00AB2C62">
        <w:rPr>
          <w:rFonts w:hint="eastAsia"/>
          <w:u w:val="single"/>
        </w:rPr>
        <w:t>ISBN</w:t>
      </w:r>
      <w:r w:rsidR="00880749" w:rsidRPr="00AB2C62">
        <w:rPr>
          <w:rFonts w:hint="eastAsia"/>
        </w:rPr>
        <w:t>, Titre, DatePublication, Editeur, #GenreID)</w:t>
      </w:r>
    </w:p>
    <w:p w14:paraId="0957600F" w14:textId="3C8F2326" w:rsidR="001758C6" w:rsidRPr="00AB2C62" w:rsidRDefault="001758C6" w:rsidP="00880749">
      <w:pPr>
        <w:rPr>
          <w:rFonts w:hint="eastAsia"/>
        </w:rPr>
      </w:pPr>
      <w:r w:rsidRPr="00AB2C62">
        <w:rPr>
          <w:b/>
          <w:bCs/>
        </w:rPr>
        <w:t xml:space="preserve">Dépendances </w:t>
      </w:r>
      <w:r w:rsidRPr="00AB2C62">
        <w:t xml:space="preserve">: </w:t>
      </w:r>
      <w:r w:rsidRPr="00AB2C62">
        <w:rPr>
          <w:rFonts w:hint="eastAsia"/>
          <w:u w:val="single"/>
        </w:rPr>
        <w:t>ISBN</w:t>
      </w:r>
      <w:r w:rsidRPr="00AB2C62">
        <w:rPr>
          <w:rFonts w:hint="eastAsia"/>
        </w:rPr>
        <w:t xml:space="preserve">-&gt; </w:t>
      </w:r>
      <w:r w:rsidRPr="00AB2C62">
        <w:rPr>
          <w:rFonts w:hint="eastAsia"/>
        </w:rPr>
        <w:t>Titre, DatePublication, Editeur, GenreID</w:t>
      </w:r>
    </w:p>
    <w:p w14:paraId="41940397" w14:textId="1EA10007" w:rsidR="00880749" w:rsidRPr="00AB2C62" w:rsidRDefault="001758C6" w:rsidP="00880749">
      <w:r w:rsidRPr="00AB2C62">
        <w:rPr>
          <w:rFonts w:hint="eastAsia"/>
        </w:rPr>
        <w:t>·</w:t>
      </w:r>
      <w:r w:rsidR="00880749" w:rsidRPr="00AB2C62">
        <w:rPr>
          <w:rFonts w:hint="eastAsia"/>
        </w:rPr>
        <w:t>Auteur(</w:t>
      </w:r>
      <w:r w:rsidR="00880749" w:rsidRPr="00AB2C62">
        <w:rPr>
          <w:rFonts w:hint="eastAsia"/>
          <w:u w:val="single"/>
        </w:rPr>
        <w:t>AuteurID</w:t>
      </w:r>
      <w:r w:rsidR="00880749" w:rsidRPr="00AB2C62">
        <w:rPr>
          <w:rFonts w:hint="eastAsia"/>
        </w:rPr>
        <w:t>, Nom, Nationalite, DateNaissance, Adresse)</w:t>
      </w:r>
    </w:p>
    <w:p w14:paraId="210448C0" w14:textId="78AED896" w:rsidR="001758C6" w:rsidRPr="00AB2C62" w:rsidRDefault="001758C6" w:rsidP="00880749">
      <w:pPr>
        <w:rPr>
          <w:rFonts w:hint="eastAsia"/>
        </w:rPr>
      </w:pPr>
      <w:r w:rsidRPr="00AB2C62">
        <w:rPr>
          <w:b/>
          <w:bCs/>
        </w:rPr>
        <w:t>Dépendances :</w:t>
      </w:r>
      <w:r w:rsidRPr="00AB2C62">
        <w:rPr>
          <w:rFonts w:hint="eastAsia"/>
        </w:rPr>
        <w:t xml:space="preserve"> </w:t>
      </w:r>
      <w:r w:rsidRPr="00AB2C62">
        <w:rPr>
          <w:rFonts w:hint="eastAsia"/>
          <w:u w:val="single"/>
        </w:rPr>
        <w:t>AuteurID</w:t>
      </w:r>
      <w:r w:rsidRPr="00AB2C62">
        <w:rPr>
          <w:rFonts w:hint="eastAsia"/>
        </w:rPr>
        <w:t xml:space="preserve"> -&gt;</w:t>
      </w:r>
      <w:r w:rsidRPr="00AB2C62">
        <w:rPr>
          <w:rFonts w:hint="eastAsia"/>
        </w:rPr>
        <w:t xml:space="preserve"> Nom, Nationalite, DateNaissance, Adresse</w:t>
      </w:r>
    </w:p>
    <w:p w14:paraId="665A7E36" w14:textId="79AE716F" w:rsidR="00880749" w:rsidRPr="00AB2C62" w:rsidRDefault="001758C6" w:rsidP="00880749">
      <w:r w:rsidRPr="00AB2C62">
        <w:rPr>
          <w:rFonts w:hint="eastAsia"/>
        </w:rPr>
        <w:t>·</w:t>
      </w:r>
      <w:r w:rsidR="00880749" w:rsidRPr="00AB2C62">
        <w:rPr>
          <w:rFonts w:hint="eastAsia"/>
        </w:rPr>
        <w:t>E</w:t>
      </w:r>
      <w:r w:rsidR="00880749" w:rsidRPr="00AB2C62">
        <w:t>crire</w:t>
      </w:r>
      <w:r w:rsidR="00880749" w:rsidRPr="00AB2C62">
        <w:rPr>
          <w:rFonts w:hint="eastAsia"/>
        </w:rPr>
        <w:t>(#</w:t>
      </w:r>
      <w:r w:rsidR="00880749" w:rsidRPr="00AB2C62">
        <w:rPr>
          <w:rFonts w:hint="eastAsia"/>
          <w:u w:val="single"/>
        </w:rPr>
        <w:t>AuteurID</w:t>
      </w:r>
      <w:r w:rsidR="00880749" w:rsidRPr="00AB2C62">
        <w:rPr>
          <w:rFonts w:hint="eastAsia"/>
        </w:rPr>
        <w:t>, #</w:t>
      </w:r>
      <w:r w:rsidR="00880749" w:rsidRPr="00AB2C62">
        <w:rPr>
          <w:rFonts w:hint="eastAsia"/>
          <w:u w:val="single"/>
        </w:rPr>
        <w:t>ISBN</w:t>
      </w:r>
      <w:r w:rsidR="00880749" w:rsidRPr="00AB2C62">
        <w:rPr>
          <w:rFonts w:hint="eastAsia"/>
        </w:rPr>
        <w:t>)</w:t>
      </w:r>
    </w:p>
    <w:p w14:paraId="739D4652" w14:textId="366C332D" w:rsidR="001758C6" w:rsidRPr="00AB2C62" w:rsidRDefault="001758C6" w:rsidP="00880749">
      <w:r w:rsidRPr="00AB2C62">
        <w:rPr>
          <w:b/>
          <w:bCs/>
        </w:rPr>
        <w:t>Dépendances :</w:t>
      </w:r>
      <w:r w:rsidRPr="00AB2C62">
        <w:rPr>
          <w:rFonts w:hint="eastAsia"/>
        </w:rPr>
        <w:t xml:space="preserve"> aucune, </w:t>
      </w:r>
      <w:r w:rsidRPr="00AB2C62">
        <w:t>puis</w:t>
      </w:r>
      <w:r w:rsidRPr="00AB2C62">
        <w:rPr>
          <w:rFonts w:hint="eastAsia"/>
        </w:rPr>
        <w:t xml:space="preserve">que </w:t>
      </w:r>
      <w:r w:rsidRPr="00AB2C62">
        <w:t>la clé première contient déjà tous les attributs</w:t>
      </w:r>
    </w:p>
    <w:p w14:paraId="38A8CCF6" w14:textId="4E76C1F1" w:rsidR="00880749" w:rsidRPr="00AB2C62" w:rsidRDefault="001758C6" w:rsidP="00880749">
      <w:r w:rsidRPr="00AB2C62">
        <w:rPr>
          <w:rFonts w:hint="eastAsia"/>
        </w:rPr>
        <w:t>·</w:t>
      </w:r>
      <w:r w:rsidR="00880749" w:rsidRPr="00AB2C62">
        <w:rPr>
          <w:rFonts w:hint="eastAsia"/>
        </w:rPr>
        <w:t>Adherent(</w:t>
      </w:r>
      <w:r w:rsidR="00880749" w:rsidRPr="00AB2C62">
        <w:rPr>
          <w:rFonts w:hint="eastAsia"/>
          <w:u w:val="single"/>
        </w:rPr>
        <w:t>ID</w:t>
      </w:r>
      <w:r w:rsidR="00880749" w:rsidRPr="00AB2C62">
        <w:rPr>
          <w:rFonts w:hint="eastAsia"/>
        </w:rPr>
        <w:t xml:space="preserve"> ,Nom, Adresse, Email, Telephone, DateInscription)</w:t>
      </w:r>
    </w:p>
    <w:p w14:paraId="4D51CBD6" w14:textId="613CA6A5" w:rsidR="001758C6" w:rsidRPr="00AB2C62" w:rsidRDefault="001758C6" w:rsidP="00880749">
      <w:pPr>
        <w:rPr>
          <w:b/>
          <w:bCs/>
        </w:rPr>
      </w:pPr>
      <w:r w:rsidRPr="00AB2C62">
        <w:rPr>
          <w:b/>
          <w:bCs/>
        </w:rPr>
        <w:t>Dépendances :</w:t>
      </w:r>
      <w:r w:rsidRPr="00AB2C62">
        <w:rPr>
          <w:b/>
          <w:bCs/>
        </w:rPr>
        <w:t xml:space="preserve"> </w:t>
      </w:r>
    </w:p>
    <w:p w14:paraId="4DDECDB9" w14:textId="7B5ADCC3" w:rsidR="001758C6" w:rsidRPr="00AB2C62" w:rsidRDefault="001758C6" w:rsidP="00880749">
      <w:pPr>
        <w:rPr>
          <w:rFonts w:hint="eastAsia"/>
        </w:rPr>
      </w:pPr>
      <w:r w:rsidRPr="00AB2C62">
        <w:rPr>
          <w:rFonts w:hint="eastAsia"/>
          <w:u w:val="single"/>
        </w:rPr>
        <w:t>ID</w:t>
      </w:r>
      <w:r w:rsidRPr="00AB2C62">
        <w:rPr>
          <w:rFonts w:hint="eastAsia"/>
        </w:rPr>
        <w:t xml:space="preserve"> </w:t>
      </w:r>
      <w:r w:rsidRPr="00AB2C62">
        <w:t>-</w:t>
      </w:r>
      <w:r w:rsidRPr="00AB2C62">
        <w:rPr>
          <w:rFonts w:hint="eastAsia"/>
        </w:rPr>
        <w:t>&gt;</w:t>
      </w:r>
      <w:r w:rsidRPr="00AB2C62">
        <w:t xml:space="preserve"> </w:t>
      </w:r>
      <w:r w:rsidRPr="00AB2C62">
        <w:rPr>
          <w:rFonts w:hint="eastAsia"/>
        </w:rPr>
        <w:t>Nom, Adresse, Email, Telephone, DateInscription</w:t>
      </w:r>
    </w:p>
    <w:p w14:paraId="3ECBD00F" w14:textId="6B5242EF" w:rsidR="00880749" w:rsidRPr="00AB2C62" w:rsidRDefault="001758C6" w:rsidP="00880749">
      <w:r w:rsidRPr="00AB2C62">
        <w:rPr>
          <w:rFonts w:hint="eastAsia"/>
        </w:rPr>
        <w:t>·</w:t>
      </w:r>
      <w:r w:rsidR="00880749" w:rsidRPr="00AB2C62">
        <w:rPr>
          <w:rFonts w:hint="eastAsia"/>
        </w:rPr>
        <w:t>Emprunter(</w:t>
      </w:r>
      <w:r w:rsidR="00880749" w:rsidRPr="00AB2C62">
        <w:rPr>
          <w:rFonts w:hint="eastAsia"/>
          <w:u w:val="single"/>
        </w:rPr>
        <w:t>EmpruntID,</w:t>
      </w:r>
      <w:r w:rsidR="00880749" w:rsidRPr="00AB2C62">
        <w:rPr>
          <w:rFonts w:hint="eastAsia"/>
        </w:rPr>
        <w:t xml:space="preserve"> #ISBN, #AdherentID, DateEmprunt, DateRetourPrevue, DateRetourReelle, EstEnRetard)</w:t>
      </w:r>
    </w:p>
    <w:p w14:paraId="298347B2" w14:textId="4F821A34" w:rsidR="003A3CAA" w:rsidRPr="00AB2C62" w:rsidRDefault="003A3CAA" w:rsidP="00880749">
      <w:pPr>
        <w:rPr>
          <w:b/>
          <w:bCs/>
        </w:rPr>
      </w:pPr>
      <w:r w:rsidRPr="00AB2C62">
        <w:rPr>
          <w:b/>
          <w:bCs/>
        </w:rPr>
        <w:t xml:space="preserve">Dépendances : </w:t>
      </w:r>
    </w:p>
    <w:p w14:paraId="62F6EE7E" w14:textId="62A4A756" w:rsidR="003A3CAA" w:rsidRPr="00AB2C62" w:rsidRDefault="003A3CAA" w:rsidP="00880749">
      <w:pPr>
        <w:rPr>
          <w:rFonts w:hint="eastAsia"/>
        </w:rPr>
      </w:pPr>
      <w:r w:rsidRPr="00AB2C62">
        <w:rPr>
          <w:rFonts w:hint="eastAsia"/>
          <w:u w:val="single"/>
        </w:rPr>
        <w:t>EmpruntID</w:t>
      </w:r>
      <w:r w:rsidRPr="00AB2C62">
        <w:rPr>
          <w:rFonts w:hint="eastAsia"/>
        </w:rPr>
        <w:t xml:space="preserve"> -&gt; ISBN, </w:t>
      </w:r>
      <w:r w:rsidRPr="00AB2C62">
        <w:rPr>
          <w:rFonts w:hint="eastAsia"/>
        </w:rPr>
        <w:t>AdherentID</w:t>
      </w:r>
      <w:r w:rsidRPr="00AB2C62">
        <w:rPr>
          <w:rFonts w:hint="eastAsia"/>
        </w:rPr>
        <w:t xml:space="preserve">, </w:t>
      </w:r>
      <w:r w:rsidRPr="00AB2C62">
        <w:rPr>
          <w:rFonts w:hint="eastAsia"/>
        </w:rPr>
        <w:t>DateEmprunt</w:t>
      </w:r>
      <w:r w:rsidRPr="00AB2C62">
        <w:rPr>
          <w:rFonts w:hint="eastAsia"/>
        </w:rPr>
        <w:t xml:space="preserve">, </w:t>
      </w:r>
      <w:r w:rsidRPr="00AB2C62">
        <w:rPr>
          <w:rFonts w:hint="eastAsia"/>
        </w:rPr>
        <w:t>DateRetourReelle</w:t>
      </w:r>
    </w:p>
    <w:p w14:paraId="3181839E" w14:textId="3C425C7A" w:rsidR="003A3CAA" w:rsidRPr="00AB2C62" w:rsidRDefault="003A3CAA" w:rsidP="00880749">
      <w:r w:rsidRPr="00AB2C62">
        <w:rPr>
          <w:rFonts w:hint="eastAsia"/>
        </w:rPr>
        <w:t>DateEmprunt</w:t>
      </w:r>
      <w:r w:rsidRPr="00AB2C62">
        <w:rPr>
          <w:rFonts w:hint="eastAsia"/>
        </w:rPr>
        <w:t xml:space="preserve"> -&gt; DateRetourPrevue</w:t>
      </w:r>
    </w:p>
    <w:p w14:paraId="64EC528D" w14:textId="28639C58" w:rsidR="003A3CAA" w:rsidRPr="00AB2C62" w:rsidRDefault="003A3CAA" w:rsidP="00880749">
      <w:pPr>
        <w:rPr>
          <w:rFonts w:hint="eastAsia"/>
        </w:rPr>
      </w:pPr>
      <w:r w:rsidRPr="00AB2C62">
        <w:rPr>
          <w:rFonts w:hint="eastAsia"/>
        </w:rPr>
        <w:t>(</w:t>
      </w:r>
      <w:r w:rsidR="00833A97" w:rsidRPr="00AB2C62">
        <w:rPr>
          <w:rFonts w:hint="eastAsia"/>
        </w:rPr>
        <w:t>DateRetourPrevue</w:t>
      </w:r>
      <w:r w:rsidRPr="00AB2C62">
        <w:rPr>
          <w:rFonts w:hint="eastAsia"/>
        </w:rPr>
        <w:t xml:space="preserve"> </w:t>
      </w:r>
      <w:r w:rsidRPr="00AB2C62">
        <w:rPr>
          <w:rFonts w:hint="eastAsia"/>
        </w:rPr>
        <w:t xml:space="preserve">, </w:t>
      </w:r>
      <w:r w:rsidRPr="00AB2C62">
        <w:rPr>
          <w:rFonts w:hint="eastAsia"/>
        </w:rPr>
        <w:t>DateRetour</w:t>
      </w:r>
      <w:r w:rsidR="001C6E61" w:rsidRPr="00AB2C62">
        <w:rPr>
          <w:rFonts w:hint="eastAsia"/>
        </w:rPr>
        <w:t>Reelle</w:t>
      </w:r>
      <w:r w:rsidRPr="00AB2C62">
        <w:rPr>
          <w:rFonts w:hint="eastAsia"/>
        </w:rPr>
        <w:t>) -&gt;</w:t>
      </w:r>
      <w:r w:rsidRPr="00AB2C62">
        <w:rPr>
          <w:rFonts w:hint="eastAsia"/>
        </w:rPr>
        <w:t>EstEnRetard</w:t>
      </w:r>
    </w:p>
    <w:p w14:paraId="2BF9AF5C" w14:textId="4A95DC8E" w:rsidR="00880749" w:rsidRPr="00AB2C62" w:rsidRDefault="001758C6" w:rsidP="00880749">
      <w:r w:rsidRPr="00AB2C62">
        <w:rPr>
          <w:rFonts w:hint="eastAsia"/>
        </w:rPr>
        <w:t>·</w:t>
      </w:r>
      <w:r w:rsidR="00880749" w:rsidRPr="00AB2C62">
        <w:rPr>
          <w:rFonts w:hint="eastAsia"/>
        </w:rPr>
        <w:t>Commander(</w:t>
      </w:r>
      <w:r w:rsidR="00880749" w:rsidRPr="00AB2C62">
        <w:rPr>
          <w:rFonts w:hint="eastAsia"/>
          <w:u w:val="single"/>
        </w:rPr>
        <w:t>CommandeID</w:t>
      </w:r>
      <w:r w:rsidR="00880749" w:rsidRPr="00AB2C62">
        <w:rPr>
          <w:rFonts w:hint="eastAsia"/>
        </w:rPr>
        <w:t>, #ISBN, #AdherentID, DateCommande, Statut, DateDebut, DureePrevue)</w:t>
      </w:r>
    </w:p>
    <w:p w14:paraId="356FCD17" w14:textId="3824A7FF" w:rsidR="00974770" w:rsidRPr="00AB2C62" w:rsidRDefault="00974770" w:rsidP="00880749">
      <w:r w:rsidRPr="00AB2C62">
        <w:rPr>
          <w:rFonts w:hint="eastAsia"/>
          <w:u w:val="single"/>
        </w:rPr>
        <w:t>CommandeID</w:t>
      </w:r>
      <w:r w:rsidRPr="00AB2C62">
        <w:rPr>
          <w:rFonts w:hint="eastAsia"/>
        </w:rPr>
        <w:t>-&gt;</w:t>
      </w:r>
      <w:r w:rsidRPr="00AB2C62">
        <w:rPr>
          <w:rFonts w:hint="eastAsia"/>
        </w:rPr>
        <w:t>ISBN, AdherentID, DateCommande, Statut, DateDebut, DureePrevue</w:t>
      </w:r>
    </w:p>
    <w:p w14:paraId="4D0CE9D5" w14:textId="77777777" w:rsidR="00974770" w:rsidRPr="00AB2C62" w:rsidRDefault="00974770" w:rsidP="00880749"/>
    <w:p w14:paraId="22844C71" w14:textId="03737443" w:rsidR="00974770" w:rsidRPr="00AB2C62" w:rsidRDefault="00974770" w:rsidP="00880749">
      <w:pPr>
        <w:rPr>
          <w:rFonts w:hint="eastAsia"/>
        </w:rPr>
      </w:pPr>
      <w:r w:rsidRPr="00AB2C62">
        <w:rPr>
          <w:rFonts w:hint="eastAsia"/>
        </w:rPr>
        <w:lastRenderedPageBreak/>
        <w:t>NOTE</w:t>
      </w:r>
      <w:r w:rsidRPr="00AB2C62">
        <w:t> </w:t>
      </w:r>
      <w:r w:rsidRPr="00AB2C62">
        <w:rPr>
          <w:rFonts w:hint="eastAsia"/>
        </w:rPr>
        <w:t xml:space="preserve">: </w:t>
      </w:r>
      <w:r w:rsidRPr="00AB2C62">
        <w:rPr>
          <w:b/>
          <w:bCs/>
        </w:rPr>
        <w:t>DateDebut</w:t>
      </w:r>
      <w:r w:rsidRPr="00AB2C62">
        <w:t xml:space="preserve"> et </w:t>
      </w:r>
      <w:r w:rsidRPr="00AB2C62">
        <w:rPr>
          <w:b/>
          <w:bCs/>
        </w:rPr>
        <w:t>DureePrevue</w:t>
      </w:r>
      <w:r w:rsidRPr="00AB2C62">
        <w:t xml:space="preserve"> dépendent fonctionnellement de CommandeID.</w:t>
      </w:r>
      <w:r w:rsidRPr="00AB2C62">
        <w:br/>
        <w:t>Cependant, leur présence effective est soumise à une contrainte métier liée à l'attribut Statut : ils sont uniquement renseignés lorsque la commande est honorée.</w:t>
      </w:r>
    </w:p>
    <w:p w14:paraId="56813374" w14:textId="3E376FD6" w:rsidR="00880749" w:rsidRPr="00AB2C62" w:rsidRDefault="00974770" w:rsidP="00974770">
      <w:pPr>
        <w:pStyle w:val="Heading2"/>
      </w:pPr>
      <w:r w:rsidRPr="00AB2C62">
        <w:rPr>
          <w:rFonts w:hint="eastAsia"/>
        </w:rPr>
        <w:t>Normaliser les tables</w:t>
      </w:r>
      <w:r w:rsidRPr="00AB2C62">
        <w:t> </w:t>
      </w:r>
    </w:p>
    <w:p w14:paraId="7339E171" w14:textId="39CE88FE" w:rsidR="00974770" w:rsidRPr="00AB2C62" w:rsidRDefault="00A73866" w:rsidP="00974770">
      <w:r w:rsidRPr="00AB2C62">
        <w:t xml:space="preserve">À l'exception de la table </w:t>
      </w:r>
      <w:r w:rsidRPr="00AB2C62">
        <w:rPr>
          <w:b/>
          <w:bCs/>
        </w:rPr>
        <w:t>Emprunter</w:t>
      </w:r>
      <w:r w:rsidRPr="00AB2C62">
        <w:t>, toutes les autres tables sont telles que les attributs non-clés dépendent uniquement de la clé primaire unique, ou qu'il n'existe aucune dépendance fonctionnelle supplémentaire.</w:t>
      </w:r>
      <w:r w:rsidRPr="00AB2C62">
        <w:br/>
        <w:t xml:space="preserve">Ainsi, la </w:t>
      </w:r>
      <w:r w:rsidRPr="00AB2C62">
        <w:rPr>
          <w:b/>
          <w:bCs/>
        </w:rPr>
        <w:t>1NF</w:t>
      </w:r>
      <w:r w:rsidRPr="00AB2C62">
        <w:t xml:space="preserve"> est satisfaite (absence de valeurs répétées), la </w:t>
      </w:r>
      <w:r w:rsidRPr="00AB2C62">
        <w:rPr>
          <w:b/>
          <w:bCs/>
        </w:rPr>
        <w:t>2NF</w:t>
      </w:r>
      <w:r w:rsidRPr="00AB2C62">
        <w:t xml:space="preserve"> est satisfaite (les attributs dépendent entièrement d'une clé primaire simple et non d'une partie de clé composite), la </w:t>
      </w:r>
      <w:r w:rsidRPr="00AB2C62">
        <w:rPr>
          <w:b/>
          <w:bCs/>
        </w:rPr>
        <w:t>3NF</w:t>
      </w:r>
      <w:r w:rsidRPr="00AB2C62">
        <w:t xml:space="preserve"> est satisfaite (aucun attribut non-clé ne dépend d'un autre attribut non-clé), et la </w:t>
      </w:r>
      <w:r w:rsidRPr="00AB2C62">
        <w:rPr>
          <w:b/>
          <w:bCs/>
        </w:rPr>
        <w:t>BCNF</w:t>
      </w:r>
      <w:r w:rsidRPr="00AB2C62">
        <w:t xml:space="preserve"> est satisfaite (tous les attributs dépendent uniquement d'une clé candidate).</w:t>
      </w:r>
    </w:p>
    <w:p w14:paraId="4414B95D" w14:textId="77777777" w:rsidR="00A73866" w:rsidRPr="00A73866" w:rsidRDefault="00A73866" w:rsidP="00A73866">
      <w:r w:rsidRPr="00A73866">
        <w:t xml:space="preserve">Dans la table </w:t>
      </w:r>
      <w:r w:rsidRPr="00A73866">
        <w:rPr>
          <w:b/>
          <w:bCs/>
        </w:rPr>
        <w:t>Emprunter</w:t>
      </w:r>
      <w:r w:rsidRPr="00A73866">
        <w:t xml:space="preserve">, l'attribut </w:t>
      </w:r>
      <w:r w:rsidRPr="00A73866">
        <w:rPr>
          <w:b/>
          <w:bCs/>
        </w:rPr>
        <w:t>EstEnRetard</w:t>
      </w:r>
      <w:r w:rsidRPr="00A73866">
        <w:t xml:space="preserve"> peut être déduit à partir de </w:t>
      </w:r>
      <w:r w:rsidRPr="00A73866">
        <w:rPr>
          <w:b/>
          <w:bCs/>
        </w:rPr>
        <w:t>DateRetourPrevue</w:t>
      </w:r>
      <w:r w:rsidRPr="00A73866">
        <w:t xml:space="preserve"> et </w:t>
      </w:r>
      <w:r w:rsidRPr="00A73866">
        <w:rPr>
          <w:b/>
          <w:bCs/>
        </w:rPr>
        <w:t>DateRetourReelle</w:t>
      </w:r>
      <w:r w:rsidRPr="00A73866">
        <w:t>.</w:t>
      </w:r>
      <w:r w:rsidRPr="00A73866">
        <w:br/>
        <w:t xml:space="preserve">De même, </w:t>
      </w:r>
      <w:r w:rsidRPr="00A73866">
        <w:rPr>
          <w:b/>
          <w:bCs/>
        </w:rPr>
        <w:t>DateRetourPrevue</w:t>
      </w:r>
      <w:r w:rsidRPr="00A73866">
        <w:t xml:space="preserve"> peut être calculé automatiquement à partir de </w:t>
      </w:r>
      <w:r w:rsidRPr="00A73866">
        <w:rPr>
          <w:b/>
          <w:bCs/>
        </w:rPr>
        <w:t>DateEmprunt</w:t>
      </w:r>
      <w:r w:rsidRPr="00A73866">
        <w:t>, en appliquant la règle métier d'une durée d'emprunt fixe de 14 jours.</w:t>
      </w:r>
      <w:r w:rsidRPr="00A73866">
        <w:br/>
        <w:t>Afin d'éviter toute redondance et de respecter les règles de normalisation, ces deux attributs ont été supprimés.</w:t>
      </w:r>
    </w:p>
    <w:p w14:paraId="6A180358" w14:textId="77777777" w:rsidR="00A73866" w:rsidRPr="00A73866" w:rsidRDefault="00A73866" w:rsidP="00A73866">
      <w:r w:rsidRPr="00A73866">
        <w:t xml:space="preserve">Après cette modification, la table </w:t>
      </w:r>
      <w:r w:rsidRPr="00A73866">
        <w:rPr>
          <w:b/>
          <w:bCs/>
        </w:rPr>
        <w:t>Emprunter</w:t>
      </w:r>
      <w:r w:rsidRPr="00A73866">
        <w:t xml:space="preserve"> ne contient plus que des attributs directement dépendants de la clé primaire </w:t>
      </w:r>
      <w:r w:rsidRPr="00A73866">
        <w:rPr>
          <w:b/>
          <w:bCs/>
        </w:rPr>
        <w:t>EmpruntID</w:t>
      </w:r>
      <w:r w:rsidRPr="00A73866">
        <w:t>,</w:t>
      </w:r>
      <w:r w:rsidRPr="00A73866">
        <w:br/>
        <w:t xml:space="preserve">et respecte ainsi pleinement les formes normales 1NF, 2NF, 3NF ainsi que la </w:t>
      </w:r>
      <w:r w:rsidRPr="00A73866">
        <w:rPr>
          <w:b/>
          <w:bCs/>
        </w:rPr>
        <w:t>BCNF</w:t>
      </w:r>
      <w:r w:rsidRPr="00A73866">
        <w:t>.</w:t>
      </w:r>
    </w:p>
    <w:p w14:paraId="2DF46C8C" w14:textId="7C082CB0" w:rsidR="00833A97" w:rsidRPr="00AB2C62" w:rsidRDefault="001D4010" w:rsidP="00833A97">
      <w:pPr>
        <w:pStyle w:val="Heading2"/>
      </w:pPr>
      <w:r>
        <w:rPr>
          <w:rFonts w:hint="eastAsia"/>
        </w:rPr>
        <w:t>L</w:t>
      </w:r>
      <w:r w:rsidR="00833A97" w:rsidRPr="00AB2C62">
        <w:t>e schéma final</w:t>
      </w:r>
    </w:p>
    <w:p w14:paraId="05668185" w14:textId="33CBD699" w:rsidR="00A73866" w:rsidRPr="00AB2C62" w:rsidRDefault="00A73866" w:rsidP="00A73866">
      <w:r w:rsidRPr="00AB2C62">
        <w:rPr>
          <w:rFonts w:hint="eastAsia"/>
        </w:rPr>
        <w:t>·Emprunter(</w:t>
      </w:r>
      <w:r w:rsidRPr="00AB2C62">
        <w:rPr>
          <w:rFonts w:hint="eastAsia"/>
          <w:u w:val="single"/>
        </w:rPr>
        <w:t>EmpruntID,</w:t>
      </w:r>
      <w:r w:rsidRPr="00AB2C62">
        <w:rPr>
          <w:rFonts w:hint="eastAsia"/>
        </w:rPr>
        <w:t xml:space="preserve"> #ISBN, #AdherentID, DateEmprunt, DateRetourReelle</w:t>
      </w:r>
      <w:r w:rsidR="00833A97" w:rsidRPr="00AB2C62">
        <w:rPr>
          <w:rFonts w:hint="eastAsia"/>
        </w:rPr>
        <w:t>)</w:t>
      </w:r>
    </w:p>
    <w:p w14:paraId="48838BD5" w14:textId="77777777" w:rsidR="00A73866" w:rsidRPr="00AB2C62" w:rsidRDefault="00A73866" w:rsidP="00A73866">
      <w:pPr>
        <w:rPr>
          <w:b/>
          <w:bCs/>
        </w:rPr>
      </w:pPr>
      <w:r w:rsidRPr="00AB2C62">
        <w:rPr>
          <w:b/>
          <w:bCs/>
        </w:rPr>
        <w:t xml:space="preserve">Dépendances : </w:t>
      </w:r>
    </w:p>
    <w:p w14:paraId="19D34B12" w14:textId="77777777" w:rsidR="001D4010" w:rsidRDefault="00A73866" w:rsidP="00974770">
      <w:r w:rsidRPr="00AB2C62">
        <w:rPr>
          <w:rFonts w:hint="eastAsia"/>
          <w:u w:val="single"/>
        </w:rPr>
        <w:t>EmpruntID</w:t>
      </w:r>
      <w:r w:rsidRPr="00AB2C62">
        <w:rPr>
          <w:rFonts w:hint="eastAsia"/>
        </w:rPr>
        <w:t xml:space="preserve"> -&gt; ISBN, AdherentID, DateEmprunt, DateRetourReelle</w:t>
      </w:r>
    </w:p>
    <w:p w14:paraId="02F829C1" w14:textId="0E7E2EBA" w:rsidR="00A73866" w:rsidRPr="00AB2C62" w:rsidRDefault="00833A97" w:rsidP="00974770">
      <w:r w:rsidRPr="00AB2C62">
        <w:br/>
      </w:r>
      <w:r w:rsidRPr="00AB2C62">
        <w:rPr>
          <w:rFonts w:hint="eastAsia"/>
        </w:rPr>
        <w:t xml:space="preserve">Et </w:t>
      </w:r>
      <w:r w:rsidRPr="00AB2C62">
        <w:t>toutes les autres tables</w:t>
      </w:r>
      <w:r w:rsidRPr="00AB2C62">
        <w:rPr>
          <w:rFonts w:hint="eastAsia"/>
        </w:rPr>
        <w:t xml:space="preserve"> restent le</w:t>
      </w:r>
      <w:r w:rsidRPr="00AB2C62">
        <w:t>s</w:t>
      </w:r>
      <w:r w:rsidRPr="00AB2C62">
        <w:rPr>
          <w:rFonts w:hint="eastAsia"/>
        </w:rPr>
        <w:t xml:space="preserve"> m</w:t>
      </w:r>
      <w:r w:rsidRPr="00AB2C62">
        <w:t>êmes.</w:t>
      </w:r>
      <w:r w:rsidRPr="00AB2C62">
        <w:rPr>
          <w:rFonts w:hint="eastAsia"/>
        </w:rPr>
        <w:t xml:space="preserve"> </w:t>
      </w:r>
    </w:p>
    <w:p w14:paraId="00A9021A" w14:textId="1EA2FEE0" w:rsidR="00833A97" w:rsidRPr="00AB2C62" w:rsidRDefault="00833A97" w:rsidP="00833A97">
      <w:pPr>
        <w:pStyle w:val="Heading1"/>
      </w:pPr>
      <w:r w:rsidRPr="00AB2C62">
        <w:t>L’implémentation</w:t>
      </w:r>
    </w:p>
    <w:p w14:paraId="78B62A22" w14:textId="77777777" w:rsidR="00833A97" w:rsidRPr="00833A97" w:rsidRDefault="00833A97" w:rsidP="00833A97">
      <w:r w:rsidRPr="00833A97">
        <w:t xml:space="preserve">Conformément aux exigences du projet, l'implémentation de la base de données devait être réalisée sur </w:t>
      </w:r>
      <w:r w:rsidRPr="00833A97">
        <w:rPr>
          <w:b/>
          <w:bCs/>
        </w:rPr>
        <w:t>PostgreSQL</w:t>
      </w:r>
      <w:r w:rsidRPr="00833A97">
        <w:t>.</w:t>
      </w:r>
      <w:r w:rsidRPr="00833A97">
        <w:br/>
      </w:r>
      <w:r w:rsidRPr="00833A97">
        <w:lastRenderedPageBreak/>
        <w:t xml:space="preserve">Cependant, pour des raisons pratiques expliquées précédemment (développement local simplifié avec Tkinter), l'application principale utilise une base </w:t>
      </w:r>
      <w:r w:rsidRPr="00833A97">
        <w:rPr>
          <w:b/>
          <w:bCs/>
        </w:rPr>
        <w:t>SQLite</w:t>
      </w:r>
      <w:r w:rsidRPr="00833A97">
        <w:t>.</w:t>
      </w:r>
      <w:r w:rsidRPr="00833A97">
        <w:br/>
        <w:t>Afin de respecter le cahier des charges, nous avons donc fourni deux versions du schéma SQL :</w:t>
      </w:r>
    </w:p>
    <w:p w14:paraId="7F7B57C7" w14:textId="77777777" w:rsidR="00833A97" w:rsidRPr="00833A97" w:rsidRDefault="00833A97" w:rsidP="00833A97">
      <w:pPr>
        <w:numPr>
          <w:ilvl w:val="0"/>
          <w:numId w:val="4"/>
        </w:numPr>
      </w:pPr>
      <w:r w:rsidRPr="00833A97">
        <w:t xml:space="preserve">Une version compatible </w:t>
      </w:r>
      <w:r w:rsidRPr="00833A97">
        <w:rPr>
          <w:b/>
          <w:bCs/>
        </w:rPr>
        <w:t>SQLite</w:t>
      </w:r>
      <w:r w:rsidRPr="00833A97">
        <w:t>, utilisée par l'application.</w:t>
      </w:r>
    </w:p>
    <w:p w14:paraId="39E37032" w14:textId="77777777" w:rsidR="00833A97" w:rsidRPr="00833A97" w:rsidRDefault="00833A97" w:rsidP="00833A97">
      <w:pPr>
        <w:numPr>
          <w:ilvl w:val="0"/>
          <w:numId w:val="4"/>
        </w:numPr>
      </w:pPr>
      <w:r w:rsidRPr="00833A97">
        <w:t xml:space="preserve">Une version spécifique pour </w:t>
      </w:r>
      <w:r w:rsidRPr="00833A97">
        <w:rPr>
          <w:b/>
          <w:bCs/>
        </w:rPr>
        <w:t>PostgreSQL</w:t>
      </w:r>
      <w:r w:rsidRPr="00833A97">
        <w:t>, respectant le modèle normalisé obtenu après l'étape de normalisation.</w:t>
      </w:r>
    </w:p>
    <w:p w14:paraId="6553EE3A" w14:textId="77777777" w:rsidR="00833A97" w:rsidRPr="00833A97" w:rsidRDefault="00833A97" w:rsidP="00833A97">
      <w:r w:rsidRPr="00833A97">
        <w:t>Toutes les relations ont été remplies avec plus de 10 tuples chacune, comme demandé.</w:t>
      </w:r>
    </w:p>
    <w:p w14:paraId="745B03C0" w14:textId="4D6C4AF7" w:rsidR="00833A97" w:rsidRPr="00AB2C62" w:rsidRDefault="00AB2C62" w:rsidP="00AB2C62">
      <w:pPr>
        <w:pStyle w:val="Heading1"/>
      </w:pPr>
      <w:r w:rsidRPr="00AB2C62">
        <w:rPr>
          <w:rFonts w:hint="eastAsia"/>
        </w:rPr>
        <w:t>Question/r</w:t>
      </w:r>
      <w:r w:rsidRPr="00AB2C62">
        <w:t>éponse </w:t>
      </w:r>
    </w:p>
    <w:p w14:paraId="46E06088" w14:textId="77777777" w:rsidR="00AB2C62" w:rsidRPr="00AB2C62" w:rsidRDefault="00AB2C62" w:rsidP="00AB2C62">
      <w:r w:rsidRPr="00AB2C62">
        <w:t>Dans cette section, nous avons sélectionné quatre questions complexes portant sur l’exploitation de la base de données.</w:t>
      </w:r>
      <w:r w:rsidRPr="00AB2C62">
        <w:br/>
        <w:t>Pour chaque question, nous présentons :</w:t>
      </w:r>
    </w:p>
    <w:p w14:paraId="28E423DD" w14:textId="77777777" w:rsidR="00AB2C62" w:rsidRPr="00AB2C62" w:rsidRDefault="00AB2C62" w:rsidP="00AB2C62">
      <w:pPr>
        <w:numPr>
          <w:ilvl w:val="0"/>
          <w:numId w:val="5"/>
        </w:numPr>
      </w:pPr>
      <w:r w:rsidRPr="00AB2C62">
        <w:t>une expression en algèbre relationnelle,</w:t>
      </w:r>
    </w:p>
    <w:p w14:paraId="5340A2AF" w14:textId="77777777" w:rsidR="00AB2C62" w:rsidRPr="00AB2C62" w:rsidRDefault="00AB2C62" w:rsidP="00AB2C62">
      <w:pPr>
        <w:numPr>
          <w:ilvl w:val="0"/>
          <w:numId w:val="5"/>
        </w:numPr>
      </w:pPr>
      <w:r w:rsidRPr="00AB2C62">
        <w:t>une requête SQL correspondante,</w:t>
      </w:r>
    </w:p>
    <w:p w14:paraId="3C200326" w14:textId="77777777" w:rsidR="00AB2C62" w:rsidRDefault="00AB2C62" w:rsidP="00AB2C62">
      <w:r w:rsidRPr="00AB2C62">
        <w:t>Les requêtes ont été conçues de manière à retourner des résultats pertinents et à respecter les critères de performance attendus.</w:t>
      </w:r>
    </w:p>
    <w:p w14:paraId="30D0C436" w14:textId="029DD664" w:rsidR="00401D9F" w:rsidRPr="00AB2C62" w:rsidRDefault="00401D9F" w:rsidP="00AB2C62">
      <w:pPr>
        <w:rPr>
          <w:rFonts w:hint="eastAsia"/>
        </w:rPr>
      </w:pPr>
      <w:r>
        <w:rPr>
          <w:rFonts w:hint="eastAsia"/>
        </w:rPr>
        <w:t>Nous utilisons le format PostgreSQL dans ce rapport.</w:t>
      </w:r>
    </w:p>
    <w:p w14:paraId="79B92B24" w14:textId="77777777" w:rsidR="00AB2C62" w:rsidRPr="00466D56" w:rsidRDefault="00AB2C62" w:rsidP="00AB2C62">
      <w:pPr>
        <w:numPr>
          <w:ilvl w:val="0"/>
          <w:numId w:val="6"/>
        </w:numPr>
        <w:spacing w:after="0" w:line="240" w:lineRule="auto"/>
        <w:jc w:val="both"/>
        <w:rPr>
          <w:rFonts w:ascii="Times New Roman" w:eastAsia="宋体" w:hAnsi="Times New Roman" w:cs="Times New Roman"/>
          <w:sz w:val="24"/>
        </w:rPr>
      </w:pPr>
      <w:r w:rsidRPr="00466D56">
        <w:rPr>
          <w:rFonts w:ascii="Times New Roman" w:eastAsia="宋体" w:hAnsi="Times New Roman" w:cs="Times New Roman"/>
          <w:sz w:val="24"/>
        </w:rPr>
        <w:t>Trouver les 3 membres ayant emprunté le plus de livres actuellement.</w:t>
      </w:r>
    </w:p>
    <w:p w14:paraId="4FB9022F" w14:textId="77777777" w:rsidR="00AB2C62" w:rsidRPr="00466D56" w:rsidRDefault="00AB2C62" w:rsidP="00AB2C62">
      <w:pPr>
        <w:ind w:firstLine="420"/>
        <w:rPr>
          <w:rFonts w:ascii="Times New Roman" w:eastAsia="宋体" w:hAnsi="Times New Roman" w:cs="Times New Roman"/>
          <w:sz w:val="24"/>
        </w:rPr>
      </w:pPr>
    </w:p>
    <w:p w14:paraId="07959387"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SELECT a.</w:t>
      </w:r>
      <w:r w:rsidRPr="00AB2C62">
        <w:rPr>
          <w:rFonts w:ascii="Times New Roman" w:eastAsia="宋体" w:hAnsi="Times New Roman" w:cs="Times New Roman" w:hint="eastAsia"/>
          <w:sz w:val="24"/>
          <w:lang w:val="en-US"/>
        </w:rPr>
        <w:t>ID</w:t>
      </w:r>
      <w:r w:rsidRPr="00AB2C62">
        <w:rPr>
          <w:rFonts w:ascii="Times New Roman" w:eastAsia="宋体" w:hAnsi="Times New Roman" w:cs="Times New Roman"/>
          <w:sz w:val="24"/>
          <w:lang w:val="en-US"/>
        </w:rPr>
        <w:t xml:space="preserve">, </w:t>
      </w:r>
      <w:r w:rsidRPr="00AB2C62">
        <w:rPr>
          <w:rFonts w:ascii="Times New Roman" w:eastAsia="宋体" w:hAnsi="Times New Roman" w:cs="Times New Roman" w:hint="eastAsia"/>
          <w:sz w:val="24"/>
          <w:lang w:val="en-US"/>
        </w:rPr>
        <w:t xml:space="preserve">a.NOM, </w:t>
      </w:r>
      <w:r w:rsidRPr="00AB2C62">
        <w:rPr>
          <w:rFonts w:ascii="Times New Roman" w:eastAsia="宋体" w:hAnsi="Times New Roman" w:cs="Times New Roman"/>
          <w:sz w:val="24"/>
          <w:lang w:val="en-US"/>
        </w:rPr>
        <w:t>COUNT(e.EmpruntID) AS NbEmprunts</w:t>
      </w:r>
    </w:p>
    <w:p w14:paraId="10495C57"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FROM Adherent a</w:t>
      </w:r>
    </w:p>
    <w:p w14:paraId="69683538"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 xml:space="preserve">         JOIN Emprunter e ON a.ID = e.AdherentID</w:t>
      </w:r>
    </w:p>
    <w:p w14:paraId="5DCE8759"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GROUP BY a.Nom</w:t>
      </w:r>
    </w:p>
    <w:p w14:paraId="572B51A6"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ORDER BY NbEmprunts DESC</w:t>
      </w:r>
    </w:p>
    <w:p w14:paraId="33E831DC" w14:textId="77777777" w:rsidR="00AB2C62" w:rsidRDefault="00AB2C62" w:rsidP="00AB2C62">
      <w:pPr>
        <w:ind w:firstLine="420"/>
        <w:rPr>
          <w:rFonts w:ascii="Times New Roman" w:eastAsia="宋体" w:hAnsi="Times New Roman" w:cs="Times New Roman"/>
          <w:sz w:val="24"/>
        </w:rPr>
      </w:pPr>
      <w:r>
        <w:rPr>
          <w:rFonts w:ascii="Times New Roman" w:eastAsia="宋体" w:hAnsi="Times New Roman" w:cs="Times New Roman"/>
          <w:sz w:val="24"/>
        </w:rPr>
        <w:t>LIMIT 3;</w:t>
      </w:r>
    </w:p>
    <w:p w14:paraId="6DCD959E" w14:textId="77777777" w:rsidR="00AB2C62" w:rsidRDefault="00AB2C62" w:rsidP="00AB2C62">
      <w:pPr>
        <w:ind w:firstLine="42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ab/>
      </w:r>
    </w:p>
    <w:p w14:paraId="02F1C04B" w14:textId="77777777" w:rsidR="00AB2C62" w:rsidRDefault="00AB2C62" w:rsidP="00AB2C62">
      <w:pPr>
        <w:ind w:firstLine="420"/>
        <w:rPr>
          <w:rFonts w:ascii="Times New Roman" w:eastAsia="宋体" w:hAnsi="Times New Roman" w:cs="Times New Roman"/>
          <w:sz w:val="24"/>
        </w:rPr>
      </w:pPr>
      <w:r>
        <w:rPr>
          <w:rFonts w:ascii="Times New Roman" w:eastAsia="宋体" w:hAnsi="Times New Roman" w:cs="Times New Roman"/>
          <w:sz w:val="24"/>
        </w:rPr>
        <w:t xml:space="preserve">π_Nom, COUNT(EmpruntID) (γ_Nom, COUNT(EmpruntID)→NbEmprunts </w:t>
      </w:r>
      <w:r>
        <w:rPr>
          <w:rFonts w:ascii="Times New Roman" w:eastAsia="宋体" w:hAnsi="Times New Roman" w:cs="Times New Roman"/>
          <w:sz w:val="24"/>
        </w:rPr>
        <w:tab/>
        <w:t xml:space="preserve">(Adherent </w:t>
      </w:r>
      <w:r>
        <w:rPr>
          <w:rFonts w:ascii="Cambria Math" w:eastAsia="宋体" w:hAnsi="Cambria Math" w:cs="Cambria Math"/>
          <w:sz w:val="24"/>
        </w:rPr>
        <w:t>⨝</w:t>
      </w:r>
      <w:r>
        <w:rPr>
          <w:rFonts w:ascii="Times New Roman" w:eastAsia="宋体" w:hAnsi="Times New Roman" w:cs="Times New Roman"/>
          <w:sz w:val="24"/>
        </w:rPr>
        <w:t xml:space="preserve"> Emprunter))</w:t>
      </w:r>
    </w:p>
    <w:p w14:paraId="0F6AB452" w14:textId="77777777" w:rsidR="00AB2C62" w:rsidRDefault="00AB2C62" w:rsidP="00AB2C62">
      <w:pPr>
        <w:ind w:firstLine="420"/>
        <w:rPr>
          <w:rFonts w:ascii="Times New Roman" w:eastAsia="宋体" w:hAnsi="Times New Roman" w:cs="Times New Roman"/>
          <w:sz w:val="24"/>
        </w:rPr>
      </w:pPr>
    </w:p>
    <w:p w14:paraId="0B9474AD" w14:textId="77777777" w:rsidR="00AB2C62" w:rsidRPr="00466D56" w:rsidRDefault="00AB2C62" w:rsidP="00AB2C62">
      <w:pPr>
        <w:numPr>
          <w:ilvl w:val="0"/>
          <w:numId w:val="6"/>
        </w:numPr>
        <w:spacing w:after="0" w:line="240" w:lineRule="auto"/>
        <w:jc w:val="both"/>
        <w:rPr>
          <w:rFonts w:ascii="Times New Roman" w:eastAsia="宋体" w:hAnsi="Times New Roman" w:cs="Times New Roman"/>
          <w:sz w:val="24"/>
        </w:rPr>
      </w:pPr>
      <w:r w:rsidRPr="00466D56">
        <w:rPr>
          <w:rFonts w:ascii="Times New Roman" w:eastAsia="宋体" w:hAnsi="Times New Roman" w:cs="Times New Roman"/>
          <w:sz w:val="24"/>
        </w:rPr>
        <w:t xml:space="preserve">Lister les livres actuellement en état "en_attente" ainsi que les </w:t>
      </w:r>
      <w:r w:rsidRPr="00466D56">
        <w:rPr>
          <w:rFonts w:ascii="Times New Roman" w:eastAsia="宋体" w:hAnsi="Times New Roman" w:cs="Times New Roman"/>
          <w:sz w:val="24"/>
        </w:rPr>
        <w:tab/>
        <w:t>coordonnées des adhérents correspondants.</w:t>
      </w:r>
    </w:p>
    <w:p w14:paraId="594CD4E2" w14:textId="77777777" w:rsidR="00AB2C62" w:rsidRPr="00466D56" w:rsidRDefault="00AB2C62" w:rsidP="00AB2C62">
      <w:pPr>
        <w:rPr>
          <w:rFonts w:ascii="Times New Roman" w:eastAsia="宋体" w:hAnsi="Times New Roman" w:cs="Times New Roman"/>
          <w:sz w:val="24"/>
        </w:rPr>
      </w:pPr>
    </w:p>
    <w:p w14:paraId="738FB93E" w14:textId="77777777" w:rsidR="00AB2C62" w:rsidRPr="00466D56" w:rsidRDefault="00AB2C62" w:rsidP="00AB2C62">
      <w:pPr>
        <w:ind w:firstLine="420"/>
        <w:rPr>
          <w:rFonts w:ascii="Times New Roman" w:eastAsia="宋体" w:hAnsi="Times New Roman" w:cs="Times New Roman"/>
          <w:sz w:val="24"/>
        </w:rPr>
      </w:pPr>
      <w:r w:rsidRPr="00466D56">
        <w:rPr>
          <w:rFonts w:ascii="Times New Roman" w:eastAsia="宋体" w:hAnsi="Times New Roman" w:cs="Times New Roman"/>
          <w:sz w:val="24"/>
        </w:rPr>
        <w:t xml:space="preserve">SELECT </w:t>
      </w:r>
      <w:r w:rsidRPr="001B3914">
        <w:rPr>
          <w:rFonts w:ascii="Times New Roman" w:eastAsia="宋体" w:hAnsi="Times New Roman" w:cs="Times New Roman"/>
          <w:sz w:val="24"/>
        </w:rPr>
        <w:t>c.CommandeID</w:t>
      </w:r>
      <w:r>
        <w:rPr>
          <w:rFonts w:ascii="Times New Roman" w:eastAsia="宋体" w:hAnsi="Times New Roman" w:cs="Times New Roman" w:hint="eastAsia"/>
          <w:sz w:val="24"/>
        </w:rPr>
        <w:t xml:space="preserve">, </w:t>
      </w:r>
      <w:r w:rsidRPr="00466D56">
        <w:rPr>
          <w:rFonts w:ascii="Times New Roman" w:eastAsia="宋体" w:hAnsi="Times New Roman" w:cs="Times New Roman"/>
          <w:sz w:val="24"/>
        </w:rPr>
        <w:t>l.Titre, a.Nom, a.Email, a.Téléphone, c.DateCommande</w:t>
      </w:r>
    </w:p>
    <w:p w14:paraId="6BC262E0"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FROM Commander c</w:t>
      </w:r>
    </w:p>
    <w:p w14:paraId="1B58262F"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 xml:space="preserve">         JOIN Livre l ON c.ISBN = l.ISBN</w:t>
      </w:r>
    </w:p>
    <w:p w14:paraId="1FBDA7D3"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 xml:space="preserve">         JOIN Adherent a ON c.AdherentID = a.ID</w:t>
      </w:r>
    </w:p>
    <w:p w14:paraId="49DC1FD2" w14:textId="77777777" w:rsidR="00AB2C62" w:rsidRPr="00466D56" w:rsidRDefault="00AB2C62" w:rsidP="00AB2C62">
      <w:pPr>
        <w:ind w:firstLine="420"/>
        <w:rPr>
          <w:rFonts w:ascii="Times New Roman" w:eastAsia="宋体" w:hAnsi="Times New Roman" w:cs="Times New Roman"/>
          <w:sz w:val="24"/>
        </w:rPr>
      </w:pPr>
      <w:r w:rsidRPr="00466D56">
        <w:rPr>
          <w:rFonts w:ascii="Times New Roman" w:eastAsia="宋体" w:hAnsi="Times New Roman" w:cs="Times New Roman"/>
          <w:sz w:val="24"/>
        </w:rPr>
        <w:t>WHERE c.Statut = 'en_attente';</w:t>
      </w:r>
    </w:p>
    <w:p w14:paraId="1CBD90C9" w14:textId="77777777" w:rsidR="00AB2C62" w:rsidRPr="00466D56" w:rsidRDefault="00AB2C62" w:rsidP="00AB2C62">
      <w:pPr>
        <w:ind w:firstLine="420"/>
        <w:rPr>
          <w:rFonts w:ascii="Times New Roman" w:eastAsia="宋体" w:hAnsi="Times New Roman" w:cs="Times New Roman"/>
          <w:sz w:val="24"/>
        </w:rPr>
      </w:pPr>
      <w:r w:rsidRPr="00466D56">
        <w:rPr>
          <w:rFonts w:ascii="Times New Roman" w:eastAsia="宋体" w:hAnsi="Times New Roman" w:cs="Times New Roman"/>
          <w:sz w:val="24"/>
        </w:rPr>
        <w:t xml:space="preserve">-----------------------------------------------------------------     </w:t>
      </w:r>
    </w:p>
    <w:p w14:paraId="2F682C2A" w14:textId="77777777" w:rsidR="00AB2C62" w:rsidRPr="00466D56" w:rsidRDefault="00AB2C62" w:rsidP="00AB2C62">
      <w:pPr>
        <w:ind w:firstLine="420"/>
        <w:rPr>
          <w:rFonts w:ascii="Times New Roman" w:eastAsia="宋体" w:hAnsi="Times New Roman" w:cs="Times New Roman"/>
          <w:sz w:val="24"/>
        </w:rPr>
      </w:pPr>
      <w:r>
        <w:rPr>
          <w:rFonts w:ascii="Times New Roman" w:eastAsia="宋体" w:hAnsi="Times New Roman" w:cs="Times New Roman"/>
          <w:sz w:val="24"/>
        </w:rPr>
        <w:t>π</w:t>
      </w:r>
      <w:r w:rsidRPr="00466D56">
        <w:rPr>
          <w:rFonts w:ascii="Times New Roman" w:eastAsia="宋体" w:hAnsi="Times New Roman" w:cs="Times New Roman"/>
          <w:sz w:val="24"/>
        </w:rPr>
        <w:t>_Titre, Nom, Email, Téléphone, DateCommande</w:t>
      </w:r>
    </w:p>
    <w:p w14:paraId="4A730320" w14:textId="77777777" w:rsidR="00AB2C62" w:rsidRPr="00466D56" w:rsidRDefault="00AB2C62" w:rsidP="00AB2C62">
      <w:pPr>
        <w:ind w:firstLine="420"/>
        <w:rPr>
          <w:rFonts w:ascii="Times New Roman" w:eastAsia="宋体" w:hAnsi="Times New Roman" w:cs="Times New Roman"/>
          <w:sz w:val="24"/>
        </w:rPr>
      </w:pPr>
      <w:r w:rsidRPr="00466D56">
        <w:rPr>
          <w:rFonts w:ascii="Times New Roman" w:eastAsia="宋体" w:hAnsi="Times New Roman" w:cs="Times New Roman"/>
          <w:sz w:val="24"/>
        </w:rPr>
        <w:t>(</w:t>
      </w:r>
      <w:r>
        <w:rPr>
          <w:rFonts w:ascii="Times New Roman" w:eastAsia="宋体" w:hAnsi="Times New Roman" w:cs="Times New Roman"/>
          <w:sz w:val="24"/>
        </w:rPr>
        <w:t>σ</w:t>
      </w:r>
      <w:r w:rsidRPr="00466D56">
        <w:rPr>
          <w:rFonts w:ascii="Times New Roman" w:eastAsia="宋体" w:hAnsi="Times New Roman" w:cs="Times New Roman"/>
          <w:sz w:val="24"/>
        </w:rPr>
        <w:t xml:space="preserve">_Statut='en_attente' (Commander </w:t>
      </w:r>
      <w:r>
        <w:rPr>
          <w:rFonts w:ascii="Cambria Math" w:eastAsia="宋体" w:hAnsi="Cambria Math" w:cs="Cambria Math"/>
          <w:sz w:val="24"/>
        </w:rPr>
        <w:t>⨝</w:t>
      </w:r>
      <w:r w:rsidRPr="00466D56">
        <w:rPr>
          <w:rFonts w:ascii="Times New Roman" w:eastAsia="宋体" w:hAnsi="Times New Roman" w:cs="Times New Roman"/>
          <w:sz w:val="24"/>
        </w:rPr>
        <w:t xml:space="preserve"> Livre </w:t>
      </w:r>
      <w:r>
        <w:rPr>
          <w:rFonts w:ascii="Cambria Math" w:eastAsia="宋体" w:hAnsi="Cambria Math" w:cs="Cambria Math"/>
          <w:sz w:val="24"/>
        </w:rPr>
        <w:t>⨝</w:t>
      </w:r>
      <w:r w:rsidRPr="00466D56">
        <w:rPr>
          <w:rFonts w:ascii="Times New Roman" w:eastAsia="宋体" w:hAnsi="Times New Roman" w:cs="Times New Roman"/>
          <w:sz w:val="24"/>
        </w:rPr>
        <w:t xml:space="preserve"> Adherent))</w:t>
      </w:r>
    </w:p>
    <w:p w14:paraId="394BC17C" w14:textId="77777777" w:rsidR="00AB2C62" w:rsidRPr="00466D56" w:rsidRDefault="00AB2C62" w:rsidP="00AB2C62">
      <w:pPr>
        <w:rPr>
          <w:rFonts w:ascii="Times New Roman" w:eastAsia="宋体" w:hAnsi="Times New Roman" w:cs="Times New Roman"/>
          <w:sz w:val="24"/>
        </w:rPr>
      </w:pPr>
    </w:p>
    <w:p w14:paraId="2A4A8A3D" w14:textId="77777777" w:rsidR="00AB2C62" w:rsidRPr="00466D56" w:rsidRDefault="00AB2C62" w:rsidP="00AB2C62">
      <w:pPr>
        <w:numPr>
          <w:ilvl w:val="0"/>
          <w:numId w:val="6"/>
        </w:numPr>
        <w:spacing w:after="0" w:line="240" w:lineRule="auto"/>
        <w:jc w:val="both"/>
        <w:rPr>
          <w:rFonts w:ascii="Times New Roman" w:eastAsia="宋体" w:hAnsi="Times New Roman" w:cs="Times New Roman"/>
          <w:sz w:val="24"/>
        </w:rPr>
      </w:pPr>
      <w:r w:rsidRPr="00466D56">
        <w:rPr>
          <w:rFonts w:ascii="Times New Roman" w:eastAsia="宋体" w:hAnsi="Times New Roman" w:cs="Times New Roman"/>
          <w:sz w:val="24"/>
        </w:rPr>
        <w:t>Lister les adhérents ayant emprunté le livre &lt;</w:t>
      </w:r>
      <w:r w:rsidRPr="00466D56">
        <w:rPr>
          <w:rStyle w:val="Emphasis"/>
          <w:rFonts w:ascii="Times New Roman" w:eastAsia="宋体" w:hAnsi="Times New Roman" w:cs="Times New Roman"/>
          <w:sz w:val="24"/>
        </w:rPr>
        <w:t>1984&gt;</w:t>
      </w:r>
      <w:r w:rsidRPr="00466D56">
        <w:rPr>
          <w:rFonts w:ascii="Times New Roman" w:eastAsia="宋体" w:hAnsi="Times New Roman" w:cs="Times New Roman"/>
          <w:sz w:val="24"/>
        </w:rPr>
        <w:t xml:space="preserve"> ainsi qu'au moins </w:t>
      </w:r>
      <w:r w:rsidRPr="00466D56">
        <w:rPr>
          <w:rFonts w:ascii="Times New Roman" w:eastAsia="宋体" w:hAnsi="Times New Roman" w:cs="Times New Roman"/>
          <w:sz w:val="24"/>
        </w:rPr>
        <w:tab/>
        <w:t>un autre livre du genre "Philosophie"</w:t>
      </w:r>
    </w:p>
    <w:p w14:paraId="08A617FC" w14:textId="77777777" w:rsidR="00AB2C62" w:rsidRPr="00466D56" w:rsidRDefault="00AB2C62" w:rsidP="00AB2C62">
      <w:pPr>
        <w:rPr>
          <w:rFonts w:ascii="Times New Roman" w:eastAsia="宋体" w:hAnsi="Times New Roman" w:cs="Times New Roman"/>
          <w:sz w:val="24"/>
        </w:rPr>
      </w:pPr>
    </w:p>
    <w:p w14:paraId="66F2DF82"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SELECT DISTINCT a.Nom</w:t>
      </w:r>
    </w:p>
    <w:p w14:paraId="0E756A94"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FROM Adherent a</w:t>
      </w:r>
    </w:p>
    <w:p w14:paraId="498655E7"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WHERE a.ID IN (</w:t>
      </w:r>
    </w:p>
    <w:p w14:paraId="419A6A37"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 xml:space="preserve">    SELECT e1.AdherentID</w:t>
      </w:r>
    </w:p>
    <w:p w14:paraId="5BE99E04"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 xml:space="preserve">    FROM Emprunter e1</w:t>
      </w:r>
    </w:p>
    <w:p w14:paraId="2C5FD7B8"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 xml:space="preserve">             JOIN Livre l1 ON e1.ISBN = l1.ISBN</w:t>
      </w:r>
    </w:p>
    <w:p w14:paraId="73E386A2"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 xml:space="preserve">    WHERE l1.Titre = '1984'</w:t>
      </w:r>
    </w:p>
    <w:p w14:paraId="7AB0D80E"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w:t>
      </w:r>
    </w:p>
    <w:p w14:paraId="6D5D7DCE"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AND a.ID IN (</w:t>
      </w:r>
    </w:p>
    <w:p w14:paraId="36B03741"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 xml:space="preserve">    SELECT e2.AdherentID</w:t>
      </w:r>
    </w:p>
    <w:p w14:paraId="2144965A" w14:textId="77777777" w:rsidR="00AB2C62" w:rsidRPr="00AB2C62" w:rsidRDefault="00AB2C62" w:rsidP="00AB2C62">
      <w:pPr>
        <w:ind w:firstLine="420"/>
        <w:rPr>
          <w:rFonts w:ascii="Times New Roman" w:eastAsia="宋体" w:hAnsi="Times New Roman" w:cs="Times New Roman"/>
          <w:sz w:val="24"/>
          <w:lang w:val="en-US"/>
        </w:rPr>
      </w:pPr>
      <w:r w:rsidRPr="00AB2C62">
        <w:rPr>
          <w:rFonts w:ascii="Times New Roman" w:eastAsia="宋体" w:hAnsi="Times New Roman" w:cs="Times New Roman"/>
          <w:sz w:val="24"/>
          <w:lang w:val="en-US"/>
        </w:rPr>
        <w:t xml:space="preserve">    FROM Emprunter e2</w:t>
      </w:r>
    </w:p>
    <w:p w14:paraId="5F48B716" w14:textId="77777777" w:rsidR="00AB2C62" w:rsidRPr="00466D56" w:rsidRDefault="00AB2C62" w:rsidP="00AB2C62">
      <w:pPr>
        <w:ind w:firstLine="420"/>
        <w:rPr>
          <w:rFonts w:ascii="Times New Roman" w:eastAsia="宋体" w:hAnsi="Times New Roman" w:cs="Times New Roman"/>
          <w:sz w:val="24"/>
        </w:rPr>
      </w:pPr>
      <w:r w:rsidRPr="00AB2C62">
        <w:rPr>
          <w:rFonts w:ascii="Times New Roman" w:eastAsia="宋体" w:hAnsi="Times New Roman" w:cs="Times New Roman"/>
          <w:sz w:val="24"/>
          <w:lang w:val="en-US"/>
        </w:rPr>
        <w:t xml:space="preserve">             </w:t>
      </w:r>
      <w:r w:rsidRPr="00466D56">
        <w:rPr>
          <w:rFonts w:ascii="Times New Roman" w:eastAsia="宋体" w:hAnsi="Times New Roman" w:cs="Times New Roman"/>
          <w:sz w:val="24"/>
        </w:rPr>
        <w:t>JOIN Livre l2 ON e2.ISBN = l2.ISBN</w:t>
      </w:r>
    </w:p>
    <w:p w14:paraId="03A4B045" w14:textId="77777777" w:rsidR="00AB2C62" w:rsidRPr="00466D56" w:rsidRDefault="00AB2C62" w:rsidP="00AB2C62">
      <w:pPr>
        <w:ind w:firstLine="420"/>
        <w:rPr>
          <w:rFonts w:ascii="Times New Roman" w:eastAsia="宋体" w:hAnsi="Times New Roman" w:cs="Times New Roman"/>
          <w:sz w:val="24"/>
        </w:rPr>
      </w:pPr>
      <w:r w:rsidRPr="00466D56">
        <w:rPr>
          <w:rFonts w:ascii="Times New Roman" w:eastAsia="宋体" w:hAnsi="Times New Roman" w:cs="Times New Roman"/>
          <w:sz w:val="24"/>
        </w:rPr>
        <w:lastRenderedPageBreak/>
        <w:t xml:space="preserve">    WHERE l2.GenreID = 3  -- Philosophie</w:t>
      </w:r>
    </w:p>
    <w:p w14:paraId="600B0268" w14:textId="77777777" w:rsidR="00AB2C62" w:rsidRPr="00466D56" w:rsidRDefault="00AB2C62" w:rsidP="00AB2C62">
      <w:pPr>
        <w:ind w:firstLine="420"/>
        <w:rPr>
          <w:rFonts w:ascii="Times New Roman" w:eastAsia="宋体" w:hAnsi="Times New Roman" w:cs="Times New Roman"/>
          <w:sz w:val="24"/>
        </w:rPr>
      </w:pPr>
      <w:r w:rsidRPr="00466D56">
        <w:rPr>
          <w:rFonts w:ascii="Times New Roman" w:eastAsia="宋体" w:hAnsi="Times New Roman" w:cs="Times New Roman"/>
          <w:sz w:val="24"/>
        </w:rPr>
        <w:t>);</w:t>
      </w:r>
    </w:p>
    <w:p w14:paraId="21684A97" w14:textId="77777777" w:rsidR="00AB2C62" w:rsidRPr="00466D56" w:rsidRDefault="00AB2C62" w:rsidP="00AB2C62">
      <w:pPr>
        <w:ind w:firstLine="420"/>
        <w:rPr>
          <w:rFonts w:ascii="Times New Roman" w:eastAsia="宋体" w:hAnsi="Times New Roman" w:cs="Times New Roman"/>
          <w:sz w:val="24"/>
        </w:rPr>
      </w:pPr>
      <w:r w:rsidRPr="00466D56">
        <w:rPr>
          <w:rFonts w:ascii="Times New Roman" w:eastAsia="宋体" w:hAnsi="Times New Roman" w:cs="Times New Roman"/>
          <w:sz w:val="24"/>
        </w:rPr>
        <w:t>-----------------------------------------------------------------</w:t>
      </w:r>
    </w:p>
    <w:p w14:paraId="39025188" w14:textId="77777777" w:rsidR="00AB2C62" w:rsidRPr="00466D56" w:rsidRDefault="00AB2C62" w:rsidP="00AB2C62">
      <w:pPr>
        <w:ind w:firstLine="420"/>
        <w:rPr>
          <w:rFonts w:ascii="Times New Roman" w:eastAsia="宋体" w:hAnsi="Times New Roman" w:cs="Times New Roman"/>
          <w:sz w:val="24"/>
        </w:rPr>
      </w:pPr>
      <w:r>
        <w:rPr>
          <w:rFonts w:ascii="Times New Roman" w:eastAsia="宋体" w:hAnsi="Times New Roman" w:cs="Times New Roman"/>
          <w:sz w:val="24"/>
        </w:rPr>
        <w:t>π</w:t>
      </w:r>
      <w:r w:rsidRPr="00466D56">
        <w:rPr>
          <w:rFonts w:ascii="Times New Roman" w:eastAsia="宋体" w:hAnsi="Times New Roman" w:cs="Times New Roman"/>
          <w:sz w:val="24"/>
        </w:rPr>
        <w:t>_Nom (</w:t>
      </w:r>
    </w:p>
    <w:p w14:paraId="28FE9D9B" w14:textId="77777777" w:rsidR="00AB2C62" w:rsidRPr="00466D56" w:rsidRDefault="00AB2C62" w:rsidP="00AB2C62">
      <w:pPr>
        <w:ind w:firstLine="420"/>
        <w:rPr>
          <w:rFonts w:ascii="Times New Roman" w:eastAsia="宋体" w:hAnsi="Times New Roman" w:cs="Times New Roman"/>
          <w:sz w:val="24"/>
        </w:rPr>
      </w:pPr>
      <w:r w:rsidRPr="00466D56">
        <w:rPr>
          <w:rFonts w:ascii="Times New Roman" w:eastAsia="宋体" w:hAnsi="Times New Roman" w:cs="Times New Roman"/>
          <w:sz w:val="24"/>
        </w:rPr>
        <w:t xml:space="preserve">    (</w:t>
      </w:r>
      <w:r>
        <w:rPr>
          <w:rFonts w:ascii="Times New Roman" w:eastAsia="宋体" w:hAnsi="Times New Roman" w:cs="Times New Roman"/>
          <w:sz w:val="24"/>
        </w:rPr>
        <w:t>σ</w:t>
      </w:r>
      <w:r w:rsidRPr="00466D56">
        <w:rPr>
          <w:rFonts w:ascii="Times New Roman" w:eastAsia="宋体" w:hAnsi="Times New Roman" w:cs="Times New Roman"/>
          <w:sz w:val="24"/>
        </w:rPr>
        <w:t xml:space="preserve">_Titre='1984'(Livre) </w:t>
      </w:r>
      <w:r>
        <w:rPr>
          <w:rFonts w:ascii="Cambria Math" w:eastAsia="宋体" w:hAnsi="Cambria Math" w:cs="Cambria Math"/>
          <w:sz w:val="24"/>
        </w:rPr>
        <w:t>⨝</w:t>
      </w:r>
      <w:r w:rsidRPr="00466D56">
        <w:rPr>
          <w:rFonts w:ascii="Times New Roman" w:eastAsia="宋体" w:hAnsi="Times New Roman" w:cs="Times New Roman"/>
          <w:sz w:val="24"/>
        </w:rPr>
        <w:t xml:space="preserve"> Emprunter) [AdherentID]</w:t>
      </w:r>
    </w:p>
    <w:p w14:paraId="4AF11CEC" w14:textId="77777777" w:rsidR="00AB2C62" w:rsidRPr="00466D56" w:rsidRDefault="00AB2C62" w:rsidP="00AB2C62">
      <w:pPr>
        <w:ind w:firstLine="420"/>
        <w:rPr>
          <w:rFonts w:ascii="Times New Roman" w:eastAsia="宋体" w:hAnsi="Times New Roman" w:cs="Times New Roman"/>
          <w:sz w:val="24"/>
        </w:rPr>
      </w:pPr>
      <w:r w:rsidRPr="00466D56">
        <w:rPr>
          <w:rFonts w:ascii="Times New Roman" w:eastAsia="宋体" w:hAnsi="Times New Roman" w:cs="Times New Roman"/>
          <w:sz w:val="24"/>
        </w:rPr>
        <w:t xml:space="preserve">    ∩</w:t>
      </w:r>
    </w:p>
    <w:p w14:paraId="1EEF6CDE" w14:textId="77777777" w:rsidR="00AB2C62" w:rsidRPr="00466D56" w:rsidRDefault="00AB2C62" w:rsidP="00AB2C62">
      <w:pPr>
        <w:ind w:firstLine="420"/>
        <w:rPr>
          <w:rFonts w:ascii="Times New Roman" w:eastAsia="宋体" w:hAnsi="Times New Roman" w:cs="Times New Roman"/>
          <w:sz w:val="24"/>
        </w:rPr>
      </w:pPr>
      <w:r w:rsidRPr="00466D56">
        <w:rPr>
          <w:rFonts w:ascii="Times New Roman" w:eastAsia="宋体" w:hAnsi="Times New Roman" w:cs="Times New Roman"/>
          <w:sz w:val="24"/>
        </w:rPr>
        <w:t xml:space="preserve">    (</w:t>
      </w:r>
      <w:r>
        <w:rPr>
          <w:rFonts w:ascii="Times New Roman" w:eastAsia="宋体" w:hAnsi="Times New Roman" w:cs="Times New Roman"/>
          <w:sz w:val="24"/>
        </w:rPr>
        <w:t>σ</w:t>
      </w:r>
      <w:r w:rsidRPr="00466D56">
        <w:rPr>
          <w:rFonts w:ascii="Times New Roman" w:eastAsia="宋体" w:hAnsi="Times New Roman" w:cs="Times New Roman"/>
          <w:sz w:val="24"/>
        </w:rPr>
        <w:t xml:space="preserve">_GenreID=3(Livre) </w:t>
      </w:r>
      <w:r>
        <w:rPr>
          <w:rFonts w:ascii="Cambria Math" w:eastAsia="宋体" w:hAnsi="Cambria Math" w:cs="Cambria Math"/>
          <w:sz w:val="24"/>
        </w:rPr>
        <w:t>⨝</w:t>
      </w:r>
      <w:r w:rsidRPr="00466D56">
        <w:rPr>
          <w:rFonts w:ascii="Times New Roman" w:eastAsia="宋体" w:hAnsi="Times New Roman" w:cs="Times New Roman"/>
          <w:sz w:val="24"/>
        </w:rPr>
        <w:t xml:space="preserve"> Emprunter) [AdherentID]</w:t>
      </w:r>
    </w:p>
    <w:p w14:paraId="62304009" w14:textId="77777777" w:rsidR="00AB2C62" w:rsidRPr="008C2C48" w:rsidRDefault="00AB2C62" w:rsidP="00AB2C62">
      <w:pPr>
        <w:ind w:firstLine="420"/>
        <w:rPr>
          <w:rFonts w:ascii="Times New Roman" w:eastAsia="宋体" w:hAnsi="Times New Roman" w:cs="Times New Roman"/>
          <w:sz w:val="24"/>
        </w:rPr>
      </w:pPr>
      <w:r w:rsidRPr="008C2C48">
        <w:rPr>
          <w:rFonts w:ascii="Times New Roman" w:eastAsia="宋体" w:hAnsi="Times New Roman" w:cs="Times New Roman"/>
          <w:sz w:val="24"/>
        </w:rPr>
        <w:t xml:space="preserve">) </w:t>
      </w:r>
      <w:r>
        <w:rPr>
          <w:rFonts w:ascii="Cambria Math" w:eastAsia="宋体" w:hAnsi="Cambria Math" w:cs="Cambria Math"/>
          <w:sz w:val="24"/>
        </w:rPr>
        <w:t>⨝</w:t>
      </w:r>
      <w:r w:rsidRPr="008C2C48">
        <w:rPr>
          <w:rFonts w:ascii="Times New Roman" w:eastAsia="宋体" w:hAnsi="Times New Roman" w:cs="Times New Roman"/>
          <w:sz w:val="24"/>
        </w:rPr>
        <w:t xml:space="preserve"> Adherent</w:t>
      </w:r>
    </w:p>
    <w:p w14:paraId="70158CBB" w14:textId="77777777" w:rsidR="00AB2C62" w:rsidRPr="008C2C48" w:rsidRDefault="00AB2C62" w:rsidP="00AB2C62">
      <w:pPr>
        <w:rPr>
          <w:rFonts w:ascii="Times New Roman" w:eastAsia="宋体" w:hAnsi="Times New Roman" w:cs="Times New Roman"/>
          <w:sz w:val="24"/>
        </w:rPr>
      </w:pPr>
    </w:p>
    <w:p w14:paraId="05C4DE9E" w14:textId="77777777" w:rsidR="00AB2C62" w:rsidRPr="008C2C48" w:rsidRDefault="00AB2C62" w:rsidP="00AB2C62">
      <w:pPr>
        <w:rPr>
          <w:rFonts w:ascii="Times New Roman" w:eastAsia="宋体" w:hAnsi="Times New Roman" w:cs="Times New Roman"/>
          <w:sz w:val="24"/>
        </w:rPr>
      </w:pPr>
      <w:r w:rsidRPr="008C2C48">
        <w:rPr>
          <w:rFonts w:ascii="Times New Roman" w:eastAsia="宋体" w:hAnsi="Times New Roman" w:cs="Times New Roman" w:hint="eastAsia"/>
          <w:sz w:val="24"/>
          <w:highlight w:val="yellow"/>
        </w:rPr>
        <w:t>NOTE: Nous avons</w:t>
      </w:r>
      <w:r w:rsidRPr="008C2C48">
        <w:rPr>
          <w:rFonts w:ascii="Times New Roman" w:eastAsia="宋体" w:hAnsi="Times New Roman" w:cs="Times New Roman"/>
          <w:sz w:val="24"/>
          <w:highlight w:val="yellow"/>
        </w:rPr>
        <w:t xml:space="preserve"> légèrement modifié cette question dans notre code pour recherche</w:t>
      </w:r>
      <w:r>
        <w:rPr>
          <w:rFonts w:ascii="Times New Roman" w:eastAsia="宋体" w:hAnsi="Times New Roman" w:cs="Times New Roman"/>
          <w:sz w:val="24"/>
          <w:highlight w:val="yellow"/>
        </w:rPr>
        <w:t>r</w:t>
      </w:r>
      <w:r w:rsidRPr="008C2C48">
        <w:rPr>
          <w:rFonts w:ascii="Times New Roman" w:eastAsia="宋体" w:hAnsi="Times New Roman" w:cs="Times New Roman"/>
          <w:sz w:val="24"/>
          <w:highlight w:val="yellow"/>
        </w:rPr>
        <w:t xml:space="preserve"> les emprunteurs d’un livre et/ou d’un genre donné.</w:t>
      </w:r>
    </w:p>
    <w:p w14:paraId="6C9D1076" w14:textId="77777777" w:rsidR="00AB2C62" w:rsidRPr="008C2C48" w:rsidRDefault="00AB2C62" w:rsidP="00AB2C62">
      <w:pPr>
        <w:rPr>
          <w:rFonts w:ascii="Times New Roman" w:eastAsia="宋体" w:hAnsi="Times New Roman" w:cs="Times New Roman"/>
          <w:sz w:val="24"/>
        </w:rPr>
      </w:pPr>
    </w:p>
    <w:p w14:paraId="608D807E" w14:textId="77777777" w:rsidR="00AB2C62" w:rsidRPr="00466D56" w:rsidRDefault="00AB2C62" w:rsidP="00AB2C62">
      <w:pPr>
        <w:numPr>
          <w:ilvl w:val="0"/>
          <w:numId w:val="6"/>
        </w:numPr>
        <w:spacing w:after="0" w:line="240" w:lineRule="auto"/>
        <w:jc w:val="both"/>
        <w:rPr>
          <w:rFonts w:ascii="Times New Roman" w:eastAsia="宋体" w:hAnsi="Times New Roman" w:cs="Times New Roman"/>
          <w:sz w:val="24"/>
        </w:rPr>
      </w:pPr>
      <w:r w:rsidRPr="00466D56">
        <w:rPr>
          <w:rFonts w:ascii="Times New Roman" w:eastAsia="宋体" w:hAnsi="Times New Roman" w:cs="Times New Roman"/>
          <w:sz w:val="24"/>
        </w:rPr>
        <w:t xml:space="preserve">Trouver les emprunts déjà retournés avec un retard de plus de 3 jours, </w:t>
      </w:r>
      <w:r w:rsidRPr="00466D56">
        <w:rPr>
          <w:rFonts w:ascii="Times New Roman" w:eastAsia="宋体" w:hAnsi="Times New Roman" w:cs="Times New Roman"/>
          <w:sz w:val="24"/>
        </w:rPr>
        <w:tab/>
        <w:t>ainsi que les informations sur les adhérents et les livres concernés.</w:t>
      </w:r>
    </w:p>
    <w:p w14:paraId="2F8744E8" w14:textId="77777777" w:rsidR="00AB2C62" w:rsidRPr="00466D56" w:rsidRDefault="00AB2C62" w:rsidP="00AB2C62">
      <w:pPr>
        <w:rPr>
          <w:rFonts w:ascii="Times New Roman" w:eastAsia="宋体" w:hAnsi="Times New Roman" w:cs="Times New Roman"/>
          <w:sz w:val="24"/>
        </w:rPr>
      </w:pPr>
    </w:p>
    <w:p w14:paraId="73438E95" w14:textId="36EBC001" w:rsidR="00AB2C62" w:rsidRPr="00466D56" w:rsidRDefault="00AB2C62" w:rsidP="000C05BB">
      <w:pPr>
        <w:rPr>
          <w:rFonts w:ascii="Times New Roman" w:eastAsia="宋体" w:hAnsi="Times New Roman" w:cs="Times New Roman"/>
          <w:sz w:val="24"/>
        </w:rPr>
      </w:pPr>
      <w:r w:rsidRPr="00466D56">
        <w:rPr>
          <w:rFonts w:ascii="Times New Roman" w:eastAsia="宋体" w:hAnsi="Times New Roman" w:cs="Times New Roman"/>
          <w:sz w:val="24"/>
        </w:rPr>
        <w:t>SELECT a.</w:t>
      </w:r>
      <w:r>
        <w:rPr>
          <w:rFonts w:ascii="Times New Roman" w:eastAsia="宋体" w:hAnsi="Times New Roman" w:cs="Times New Roman" w:hint="eastAsia"/>
          <w:sz w:val="24"/>
        </w:rPr>
        <w:t>ID</w:t>
      </w:r>
      <w:r w:rsidRPr="00466D56">
        <w:rPr>
          <w:rFonts w:ascii="Times New Roman" w:eastAsia="宋体" w:hAnsi="Times New Roman" w:cs="Times New Roman"/>
          <w:sz w:val="24"/>
        </w:rPr>
        <w:t xml:space="preserve"> AS Adherent, l.Titre, e.DateEmprunt</w:t>
      </w:r>
      <w:r w:rsidR="00764BA3" w:rsidRPr="00466D56">
        <w:rPr>
          <w:rFonts w:ascii="Times New Roman" w:eastAsia="宋体" w:hAnsi="Times New Roman" w:cs="Times New Roman"/>
          <w:sz w:val="24"/>
        </w:rPr>
        <w:t xml:space="preserve"> </w:t>
      </w:r>
      <w:r w:rsidRPr="00466D56">
        <w:rPr>
          <w:rFonts w:ascii="Times New Roman" w:eastAsia="宋体" w:hAnsi="Times New Roman" w:cs="Times New Roman"/>
          <w:sz w:val="24"/>
        </w:rPr>
        <w:t>, e.DateRetourRéelle</w:t>
      </w:r>
    </w:p>
    <w:p w14:paraId="01C1E6E3" w14:textId="77777777" w:rsidR="00AB2C62" w:rsidRPr="00AB2C62" w:rsidRDefault="00AB2C62" w:rsidP="00AB2C62">
      <w:pPr>
        <w:rPr>
          <w:rFonts w:ascii="Times New Roman" w:eastAsia="宋体" w:hAnsi="Times New Roman" w:cs="Times New Roman"/>
          <w:sz w:val="24"/>
          <w:lang w:val="en-US"/>
        </w:rPr>
      </w:pPr>
      <w:r w:rsidRPr="00AB2C62">
        <w:rPr>
          <w:rFonts w:ascii="Times New Roman" w:eastAsia="宋体" w:hAnsi="Times New Roman" w:cs="Times New Roman"/>
          <w:sz w:val="24"/>
          <w:lang w:val="en-US"/>
        </w:rPr>
        <w:t>FROM Emprunter e</w:t>
      </w:r>
    </w:p>
    <w:p w14:paraId="06C35694" w14:textId="77777777" w:rsidR="00AB2C62" w:rsidRPr="00AB2C62" w:rsidRDefault="00AB2C62" w:rsidP="00AB2C62">
      <w:pPr>
        <w:rPr>
          <w:rFonts w:ascii="Times New Roman" w:eastAsia="宋体" w:hAnsi="Times New Roman" w:cs="Times New Roman"/>
          <w:sz w:val="24"/>
          <w:lang w:val="en-US"/>
        </w:rPr>
      </w:pPr>
      <w:r w:rsidRPr="00AB2C62">
        <w:rPr>
          <w:rFonts w:ascii="Times New Roman" w:eastAsia="宋体" w:hAnsi="Times New Roman" w:cs="Times New Roman"/>
          <w:sz w:val="24"/>
          <w:lang w:val="en-US"/>
        </w:rPr>
        <w:t xml:space="preserve">         JOIN Adherent a ON e.AdherentID = a.ID</w:t>
      </w:r>
    </w:p>
    <w:p w14:paraId="0EDD2385" w14:textId="77777777" w:rsidR="00AB2C62" w:rsidRPr="00466D56" w:rsidRDefault="00AB2C62" w:rsidP="00AB2C62">
      <w:pPr>
        <w:rPr>
          <w:rFonts w:ascii="Times New Roman" w:eastAsia="宋体" w:hAnsi="Times New Roman" w:cs="Times New Roman"/>
          <w:sz w:val="24"/>
        </w:rPr>
      </w:pPr>
      <w:r w:rsidRPr="00AB2C62">
        <w:rPr>
          <w:rFonts w:ascii="Times New Roman" w:eastAsia="宋体" w:hAnsi="Times New Roman" w:cs="Times New Roman"/>
          <w:sz w:val="24"/>
          <w:lang w:val="en-US"/>
        </w:rPr>
        <w:t xml:space="preserve">         </w:t>
      </w:r>
      <w:r w:rsidRPr="00466D56">
        <w:rPr>
          <w:rFonts w:ascii="Times New Roman" w:eastAsia="宋体" w:hAnsi="Times New Roman" w:cs="Times New Roman"/>
          <w:sz w:val="24"/>
        </w:rPr>
        <w:t>JOIN Livre l ON e.ISBN = l.ISBN</w:t>
      </w:r>
    </w:p>
    <w:p w14:paraId="54A84ED1" w14:textId="77777777" w:rsidR="00AB2C62" w:rsidRPr="00AB2C62" w:rsidRDefault="00AB2C62" w:rsidP="00AB2C62">
      <w:pPr>
        <w:rPr>
          <w:rFonts w:ascii="Times New Roman" w:eastAsia="宋体" w:hAnsi="Times New Roman" w:cs="Times New Roman"/>
          <w:sz w:val="24"/>
          <w:lang w:val="en-US"/>
        </w:rPr>
      </w:pPr>
      <w:r w:rsidRPr="00AB2C62">
        <w:rPr>
          <w:rFonts w:ascii="Times New Roman" w:eastAsia="宋体" w:hAnsi="Times New Roman" w:cs="Times New Roman"/>
          <w:sz w:val="24"/>
          <w:lang w:val="en-US"/>
        </w:rPr>
        <w:t>WHERE e.DateRetourRéelle IS NOT NULL</w:t>
      </w:r>
    </w:p>
    <w:p w14:paraId="57E48AA5" w14:textId="450D3D21" w:rsidR="00AB2C62" w:rsidRDefault="00AB2C62" w:rsidP="00AB2C62">
      <w:pPr>
        <w:rPr>
          <w:rFonts w:ascii="Times New Roman" w:eastAsia="宋体" w:hAnsi="Times New Roman" w:cs="Times New Roman"/>
          <w:sz w:val="24"/>
        </w:rPr>
      </w:pPr>
      <w:r w:rsidRPr="00764BA3">
        <w:rPr>
          <w:rFonts w:ascii="Times New Roman" w:eastAsia="宋体" w:hAnsi="Times New Roman" w:cs="Times New Roman"/>
          <w:sz w:val="24"/>
        </w:rPr>
        <w:t xml:space="preserve">  </w:t>
      </w:r>
      <w:r w:rsidRPr="00466D56">
        <w:rPr>
          <w:rFonts w:ascii="Times New Roman" w:eastAsia="宋体" w:hAnsi="Times New Roman" w:cs="Times New Roman"/>
          <w:sz w:val="24"/>
        </w:rPr>
        <w:t>AND e.DateRetourRéelle &gt; e.</w:t>
      </w:r>
      <w:r w:rsidR="00181308" w:rsidRPr="00181308">
        <w:t xml:space="preserve"> </w:t>
      </w:r>
      <w:r w:rsidR="00181308" w:rsidRPr="00181308">
        <w:rPr>
          <w:rFonts w:ascii="Times New Roman" w:eastAsia="宋体" w:hAnsi="Times New Roman" w:cs="Times New Roman"/>
          <w:sz w:val="24"/>
        </w:rPr>
        <w:t>DateEmprunt</w:t>
      </w:r>
      <w:r w:rsidRPr="00466D56">
        <w:rPr>
          <w:rFonts w:ascii="Times New Roman" w:eastAsia="宋体" w:hAnsi="Times New Roman" w:cs="Times New Roman"/>
          <w:sz w:val="24"/>
        </w:rPr>
        <w:t xml:space="preserve"> + INTERVAL '</w:t>
      </w:r>
      <w:r w:rsidR="00764BA3">
        <w:rPr>
          <w:rFonts w:ascii="Times New Roman" w:eastAsia="宋体" w:hAnsi="Times New Roman" w:cs="Times New Roman" w:hint="eastAsia"/>
          <w:sz w:val="24"/>
        </w:rPr>
        <w:t>1</w:t>
      </w:r>
      <w:r w:rsidR="00764BA3">
        <w:rPr>
          <w:rFonts w:ascii="Times New Roman" w:eastAsia="宋体" w:hAnsi="Times New Roman" w:cs="Times New Roman"/>
          <w:sz w:val="24"/>
        </w:rPr>
        <w:t>7</w:t>
      </w:r>
      <w:r w:rsidRPr="00466D56">
        <w:rPr>
          <w:rFonts w:ascii="Times New Roman" w:eastAsia="宋体" w:hAnsi="Times New Roman" w:cs="Times New Roman"/>
          <w:sz w:val="24"/>
        </w:rPr>
        <w:t xml:space="preserve"> days';</w:t>
      </w:r>
    </w:p>
    <w:p w14:paraId="3C5A7672" w14:textId="0F0CFBBD" w:rsidR="00764BA3" w:rsidRPr="00764BA3" w:rsidRDefault="00764BA3" w:rsidP="00AB2C62">
      <w:pPr>
        <w:rPr>
          <w:rFonts w:ascii="Times New Roman" w:eastAsia="宋体" w:hAnsi="Times New Roman" w:cs="Times New Roman" w:hint="eastAsia"/>
          <w:sz w:val="24"/>
        </w:rPr>
      </w:pPr>
      <w:r>
        <w:rPr>
          <w:rFonts w:ascii="Times New Roman" w:eastAsia="宋体" w:hAnsi="Times New Roman" w:cs="Times New Roman" w:hint="eastAsia"/>
          <w:sz w:val="24"/>
        </w:rPr>
        <w:t>//14 jours de dur</w:t>
      </w:r>
      <w:r>
        <w:rPr>
          <w:rFonts w:ascii="Times New Roman" w:eastAsia="宋体" w:hAnsi="Times New Roman" w:cs="Times New Roman"/>
          <w:sz w:val="24"/>
        </w:rPr>
        <w:t>é legal</w:t>
      </w:r>
      <w:r>
        <w:rPr>
          <w:rFonts w:ascii="Times New Roman" w:eastAsia="宋体" w:hAnsi="Times New Roman" w:cs="Times New Roman" w:hint="eastAsia"/>
          <w:sz w:val="24"/>
        </w:rPr>
        <w:t>+ 3 jours de retard</w:t>
      </w:r>
    </w:p>
    <w:p w14:paraId="75A7AE82" w14:textId="2A61EDCF" w:rsidR="00AB2C62" w:rsidRPr="00466D56" w:rsidRDefault="00AB2C62" w:rsidP="00AB2C62">
      <w:pPr>
        <w:rPr>
          <w:rFonts w:ascii="Times New Roman" w:eastAsia="宋体" w:hAnsi="Times New Roman" w:cs="Times New Roman"/>
          <w:sz w:val="24"/>
        </w:rPr>
      </w:pPr>
      <w:r w:rsidRPr="00466D56">
        <w:rPr>
          <w:rFonts w:ascii="Times New Roman" w:eastAsia="宋体" w:hAnsi="Times New Roman" w:cs="Times New Roman"/>
          <w:sz w:val="24"/>
        </w:rPr>
        <w:t>---------------------------------------------------------------------</w:t>
      </w:r>
      <w:r w:rsidRPr="00466D56">
        <w:rPr>
          <w:rFonts w:ascii="Times New Roman" w:eastAsia="宋体" w:hAnsi="Times New Roman" w:cs="Times New Roman"/>
          <w:sz w:val="24"/>
        </w:rPr>
        <w:br/>
      </w:r>
      <w:r>
        <w:rPr>
          <w:rFonts w:ascii="Times New Roman" w:eastAsia="宋体" w:hAnsi="Times New Roman" w:cs="Times New Roman"/>
          <w:sz w:val="24"/>
        </w:rPr>
        <w:t>π</w:t>
      </w:r>
      <w:r w:rsidRPr="00466D56">
        <w:rPr>
          <w:rFonts w:ascii="Times New Roman" w:eastAsia="宋体" w:hAnsi="Times New Roman" w:cs="Times New Roman"/>
          <w:sz w:val="24"/>
        </w:rPr>
        <w:t>_Nom, Titre, DateEmprunt, DateRetourRéelle</w:t>
      </w:r>
    </w:p>
    <w:p w14:paraId="3CDEB7E0" w14:textId="0F8B52B2" w:rsidR="00AB2C62" w:rsidRPr="00466D56" w:rsidRDefault="00AB2C62" w:rsidP="00AB2C62">
      <w:pPr>
        <w:rPr>
          <w:rFonts w:ascii="Times New Roman" w:eastAsia="宋体" w:hAnsi="Times New Roman" w:cs="Times New Roman"/>
          <w:sz w:val="24"/>
        </w:rPr>
      </w:pPr>
      <w:r w:rsidRPr="00466D56">
        <w:rPr>
          <w:rFonts w:ascii="Times New Roman" w:eastAsia="宋体" w:hAnsi="Times New Roman" w:cs="Times New Roman"/>
          <w:sz w:val="24"/>
        </w:rPr>
        <w:t>(</w:t>
      </w:r>
      <w:r>
        <w:rPr>
          <w:rFonts w:ascii="Times New Roman" w:eastAsia="宋体" w:hAnsi="Times New Roman" w:cs="Times New Roman"/>
          <w:sz w:val="24"/>
        </w:rPr>
        <w:t>σ</w:t>
      </w:r>
      <w:r w:rsidRPr="00466D56">
        <w:rPr>
          <w:rFonts w:ascii="Times New Roman" w:eastAsia="宋体" w:hAnsi="Times New Roman" w:cs="Times New Roman"/>
          <w:sz w:val="24"/>
        </w:rPr>
        <w:t xml:space="preserve">_(DateRetourRéelle &gt; </w:t>
      </w:r>
      <w:r w:rsidR="00975A3B">
        <w:rPr>
          <w:rFonts w:ascii="Times New Roman" w:eastAsia="宋体" w:hAnsi="Times New Roman" w:cs="Times New Roman" w:hint="eastAsia"/>
          <w:sz w:val="24"/>
        </w:rPr>
        <w:t>(</w:t>
      </w:r>
      <w:r w:rsidR="00181308" w:rsidRPr="00181308">
        <w:rPr>
          <w:rFonts w:ascii="Times New Roman" w:eastAsia="宋体" w:hAnsi="Times New Roman" w:cs="Times New Roman"/>
          <w:sz w:val="24"/>
        </w:rPr>
        <w:t>DateEmprunt</w:t>
      </w:r>
      <w:r w:rsidRPr="00466D56">
        <w:rPr>
          <w:rFonts w:ascii="Times New Roman" w:eastAsia="宋体" w:hAnsi="Times New Roman" w:cs="Times New Roman"/>
          <w:sz w:val="24"/>
        </w:rPr>
        <w:t xml:space="preserve">  </w:t>
      </w:r>
      <w:r w:rsidR="00975A3B">
        <w:rPr>
          <w:rFonts w:ascii="Times New Roman" w:eastAsia="宋体" w:hAnsi="Times New Roman" w:cs="Times New Roman" w:hint="eastAsia"/>
          <w:sz w:val="24"/>
        </w:rPr>
        <w:t>+</w:t>
      </w:r>
      <w:r w:rsidR="00181308">
        <w:rPr>
          <w:rFonts w:ascii="Times New Roman" w:eastAsia="宋体" w:hAnsi="Times New Roman" w:cs="Times New Roman"/>
          <w:sz w:val="24"/>
        </w:rPr>
        <w:t>17</w:t>
      </w:r>
      <w:r w:rsidR="00975A3B">
        <w:rPr>
          <w:rFonts w:ascii="Times New Roman" w:eastAsia="宋体" w:hAnsi="Times New Roman" w:cs="Times New Roman" w:hint="eastAsia"/>
          <w:sz w:val="24"/>
        </w:rPr>
        <w:t>)</w:t>
      </w:r>
      <w:r w:rsidRPr="00466D56">
        <w:rPr>
          <w:rFonts w:ascii="Times New Roman" w:eastAsia="宋体" w:hAnsi="Times New Roman" w:cs="Times New Roman"/>
          <w:sz w:val="24"/>
        </w:rPr>
        <w:t>)</w:t>
      </w:r>
    </w:p>
    <w:p w14:paraId="4740CF96" w14:textId="77777777" w:rsidR="00AB2C62" w:rsidRPr="005070C5" w:rsidRDefault="00AB2C62" w:rsidP="00AB2C62">
      <w:pPr>
        <w:rPr>
          <w:rFonts w:ascii="Times New Roman" w:eastAsia="宋体" w:hAnsi="Times New Roman" w:cs="Times New Roman"/>
          <w:sz w:val="24"/>
        </w:rPr>
      </w:pPr>
      <w:r w:rsidRPr="005070C5">
        <w:rPr>
          <w:rFonts w:ascii="Times New Roman" w:eastAsia="宋体" w:hAnsi="Times New Roman" w:cs="Times New Roman"/>
          <w:sz w:val="24"/>
        </w:rPr>
        <w:t xml:space="preserve">(Emprunter </w:t>
      </w:r>
      <w:r>
        <w:rPr>
          <w:rFonts w:ascii="Cambria Math" w:eastAsia="宋体" w:hAnsi="Cambria Math" w:cs="Cambria Math"/>
          <w:sz w:val="24"/>
        </w:rPr>
        <w:t>⨝</w:t>
      </w:r>
      <w:r w:rsidRPr="005070C5">
        <w:rPr>
          <w:rFonts w:ascii="Times New Roman" w:eastAsia="宋体" w:hAnsi="Times New Roman" w:cs="Times New Roman"/>
          <w:sz w:val="24"/>
        </w:rPr>
        <w:t xml:space="preserve"> Adherent </w:t>
      </w:r>
      <w:r>
        <w:rPr>
          <w:rFonts w:ascii="Cambria Math" w:eastAsia="宋体" w:hAnsi="Cambria Math" w:cs="Cambria Math"/>
          <w:sz w:val="24"/>
        </w:rPr>
        <w:t>⨝</w:t>
      </w:r>
      <w:r w:rsidRPr="005070C5">
        <w:rPr>
          <w:rFonts w:ascii="Times New Roman" w:eastAsia="宋体" w:hAnsi="Times New Roman" w:cs="Times New Roman"/>
          <w:sz w:val="24"/>
        </w:rPr>
        <w:t xml:space="preserve"> Livre))</w:t>
      </w:r>
    </w:p>
    <w:p w14:paraId="1C6884B6" w14:textId="77777777" w:rsidR="00AB2C62" w:rsidRDefault="00AB2C62" w:rsidP="00AB2C62">
      <w:pPr>
        <w:rPr>
          <w:rFonts w:ascii="Times New Roman" w:eastAsia="宋体" w:hAnsi="Times New Roman" w:cs="Times New Roman"/>
          <w:sz w:val="24"/>
        </w:rPr>
      </w:pPr>
    </w:p>
    <w:p w14:paraId="70B7FE13" w14:textId="77777777" w:rsidR="00AB2C62" w:rsidRPr="008C2C48" w:rsidRDefault="00AB2C62" w:rsidP="00AB2C62">
      <w:pPr>
        <w:rPr>
          <w:rFonts w:ascii="Times New Roman" w:eastAsia="宋体" w:hAnsi="Times New Roman" w:cs="Times New Roman"/>
          <w:sz w:val="24"/>
        </w:rPr>
      </w:pPr>
      <w:r w:rsidRPr="008C2C48">
        <w:rPr>
          <w:rFonts w:ascii="Times New Roman" w:eastAsia="宋体" w:hAnsi="Times New Roman" w:cs="Times New Roman" w:hint="eastAsia"/>
          <w:sz w:val="24"/>
          <w:highlight w:val="yellow"/>
        </w:rPr>
        <w:t>NOTE: Nous avons</w:t>
      </w:r>
      <w:r w:rsidRPr="008C2C48">
        <w:rPr>
          <w:rFonts w:ascii="Times New Roman" w:eastAsia="宋体" w:hAnsi="Times New Roman" w:cs="Times New Roman"/>
          <w:sz w:val="24"/>
          <w:highlight w:val="yellow"/>
        </w:rPr>
        <w:t xml:space="preserve"> légèrement modifié cette question dans notre code pour </w:t>
      </w:r>
      <w:r w:rsidRPr="008C2C48">
        <w:rPr>
          <w:rFonts w:ascii="Times New Roman" w:eastAsia="宋体" w:hAnsi="Times New Roman" w:cs="Times New Roman"/>
          <w:sz w:val="24"/>
          <w:highlight w:val="yellow"/>
        </w:rPr>
        <w:lastRenderedPageBreak/>
        <w:t>rechercher les emprunteurs avec N jours de retard au lieu de 3 jours.</w:t>
      </w:r>
    </w:p>
    <w:p w14:paraId="5D9B1570" w14:textId="77777777" w:rsidR="00AB2C62" w:rsidRPr="008C2C48" w:rsidRDefault="00AB2C62" w:rsidP="00AB2C62">
      <w:pPr>
        <w:rPr>
          <w:rFonts w:ascii="Times New Roman" w:eastAsia="宋体" w:hAnsi="Times New Roman" w:cs="Times New Roman"/>
          <w:sz w:val="24"/>
        </w:rPr>
      </w:pPr>
    </w:p>
    <w:p w14:paraId="55BEB552" w14:textId="7CE2B398" w:rsidR="00AB2C62" w:rsidRDefault="0005132E" w:rsidP="0005132E">
      <w:pPr>
        <w:pStyle w:val="Heading1"/>
      </w:pPr>
      <w:r w:rsidRPr="0005132E">
        <w:t>Développement [</w:t>
      </w:r>
      <w:r>
        <w:rPr>
          <w:rFonts w:hint="eastAsia"/>
        </w:rPr>
        <w:t>Python</w:t>
      </w:r>
      <w:r w:rsidRPr="0005132E">
        <w:t>]</w:t>
      </w:r>
    </w:p>
    <w:p w14:paraId="6DFD33AB" w14:textId="25B42B5F" w:rsidR="004A4BFA" w:rsidRDefault="00AB234F" w:rsidP="00AB234F">
      <w:r w:rsidRPr="00AB234F">
        <w:t xml:space="preserve">L'application graphique a été développée en </w:t>
      </w:r>
      <w:r w:rsidRPr="00AB234F">
        <w:rPr>
          <w:b/>
          <w:bCs/>
        </w:rPr>
        <w:t>Python</w:t>
      </w:r>
      <w:r w:rsidRPr="00AB234F">
        <w:t xml:space="preserve"> avec la bibliothèque </w:t>
      </w:r>
      <w:r w:rsidRPr="00AB234F">
        <w:rPr>
          <w:b/>
          <w:bCs/>
        </w:rPr>
        <w:t>Tkinter</w:t>
      </w:r>
      <w:r w:rsidRPr="00AB234F">
        <w:t>.</w:t>
      </w:r>
      <w:r w:rsidRPr="00AB234F">
        <w:br/>
        <w:t>Elle permet de répondre aux quatre questions choisies dans la section précédente grâce à l'affichage de résultats interactifs.</w:t>
      </w:r>
    </w:p>
    <w:p w14:paraId="4345EAB8" w14:textId="77777777" w:rsidR="001D4010" w:rsidRPr="001D4010" w:rsidRDefault="001D4010" w:rsidP="001D4010">
      <w:pPr>
        <w:pStyle w:val="Heading3"/>
      </w:pPr>
      <w:r w:rsidRPr="001D4010">
        <w:t>Organisation du projet Python :</w:t>
      </w:r>
    </w:p>
    <w:p w14:paraId="6C4A74C0" w14:textId="77777777" w:rsidR="001D4010" w:rsidRDefault="001D4010" w:rsidP="001D4010">
      <w:r w:rsidRPr="001D4010">
        <w:t xml:space="preserve">Le fichier </w:t>
      </w:r>
      <w:r w:rsidRPr="001D4010">
        <w:rPr>
          <w:b/>
          <w:bCs/>
        </w:rPr>
        <w:t>interface_bibliotheque.py</w:t>
      </w:r>
      <w:r w:rsidRPr="001D4010">
        <w:t xml:space="preserve"> constitue le programme principal de l'application graphique de gestion de la bibliothèque.</w:t>
      </w:r>
      <w:r w:rsidRPr="001D4010">
        <w:br/>
        <w:t xml:space="preserve">Le fichier </w:t>
      </w:r>
      <w:r w:rsidRPr="001D4010">
        <w:rPr>
          <w:b/>
          <w:bCs/>
        </w:rPr>
        <w:t>sqliteTransform.py</w:t>
      </w:r>
      <w:r w:rsidRPr="001D4010">
        <w:t xml:space="preserve"> est un script utilitaire permettant de transformer le fichier SQL de création de base de données en un fichier </w:t>
      </w:r>
      <w:r w:rsidRPr="001D4010">
        <w:rPr>
          <w:b/>
          <w:bCs/>
        </w:rPr>
        <w:t>SQLite (.db)</w:t>
      </w:r>
      <w:r w:rsidRPr="001D4010">
        <w:t xml:space="preserve"> utilisable par l'application.</w:t>
      </w:r>
    </w:p>
    <w:p w14:paraId="77B492B7" w14:textId="1F4924E5" w:rsidR="001D4010" w:rsidRPr="001D4010" w:rsidRDefault="001D4010" w:rsidP="001D4010">
      <w:pPr>
        <w:pStyle w:val="Heading3"/>
        <w:rPr>
          <w:rFonts w:hint="eastAsia"/>
        </w:rPr>
      </w:pPr>
      <w:r>
        <w:rPr>
          <w:rFonts w:hint="eastAsia"/>
        </w:rPr>
        <w:t>Explication de l</w:t>
      </w:r>
      <w:r>
        <w:t>’</w:t>
      </w:r>
      <w:r>
        <w:rPr>
          <w:rFonts w:hint="eastAsia"/>
        </w:rPr>
        <w:t>interface</w:t>
      </w:r>
    </w:p>
    <w:p w14:paraId="7F6DD6C4" w14:textId="77777777" w:rsidR="001D4010" w:rsidRPr="001D4010" w:rsidRDefault="001D4010" w:rsidP="001D4010">
      <w:r w:rsidRPr="001D4010">
        <w:t xml:space="preserve">Toutes les opérations de modification, d'ajout ou de suppression réalisées via l'interface graphique affectent directement le fichier </w:t>
      </w:r>
      <w:r w:rsidRPr="001D4010">
        <w:rPr>
          <w:b/>
          <w:bCs/>
        </w:rPr>
        <w:t>bibliotheque.db</w:t>
      </w:r>
      <w:r w:rsidRPr="001D4010">
        <w:t xml:space="preserve">, et non le fichier </w:t>
      </w:r>
      <w:r w:rsidRPr="001D4010">
        <w:rPr>
          <w:b/>
          <w:bCs/>
        </w:rPr>
        <w:t>.sql</w:t>
      </w:r>
      <w:r w:rsidRPr="001D4010">
        <w:t xml:space="preserve"> initial.</w:t>
      </w:r>
      <w:r w:rsidRPr="001D4010">
        <w:br/>
        <w:t xml:space="preserve">Par conséquent, pour éviter toute perte de données, il est recommandé de </w:t>
      </w:r>
      <w:r w:rsidRPr="001D4010">
        <w:rPr>
          <w:b/>
          <w:bCs/>
        </w:rPr>
        <w:t>sauvegarder le fichier .db</w:t>
      </w:r>
      <w:r w:rsidRPr="001D4010">
        <w:t xml:space="preserve"> avant d'exécuter à nouveau </w:t>
      </w:r>
      <w:r w:rsidRPr="001D4010">
        <w:rPr>
          <w:b/>
          <w:bCs/>
        </w:rPr>
        <w:t>sqliteTransform.py</w:t>
      </w:r>
      <w:r w:rsidRPr="001D4010">
        <w:t>, car ce dernier régénère une base vide à partir du script SQL.</w:t>
      </w:r>
    </w:p>
    <w:p w14:paraId="7707EE57" w14:textId="77777777" w:rsidR="001D4010" w:rsidRPr="00AB234F" w:rsidRDefault="001D4010" w:rsidP="00AB234F">
      <w:pPr>
        <w:rPr>
          <w:rFonts w:hint="eastAsia"/>
        </w:rPr>
      </w:pPr>
    </w:p>
    <w:p w14:paraId="200796BC" w14:textId="77777777" w:rsidR="00AB234F" w:rsidRPr="00AB234F" w:rsidRDefault="00AB234F" w:rsidP="00AB234F">
      <w:r w:rsidRPr="00AB234F">
        <w:t>Sur la page d'accueil (</w:t>
      </w:r>
      <w:r w:rsidRPr="00AB234F">
        <w:rPr>
          <w:b/>
          <w:bCs/>
        </w:rPr>
        <w:t>Home</w:t>
      </w:r>
      <w:r w:rsidRPr="00AB234F">
        <w:t>), quatre boutons dédiés permettent d'exécuter directement chacune des requêtes liées aux questions/réponses sélectionnées.</w:t>
      </w:r>
      <w:r w:rsidRPr="00AB234F">
        <w:br/>
        <w:t>Chaque bouton affiche instantanément les résultats dans un tableau.</w:t>
      </w:r>
    </w:p>
    <w:p w14:paraId="5E2E6C02" w14:textId="77777777" w:rsidR="00AB234F" w:rsidRPr="00AB234F" w:rsidRDefault="00AB234F" w:rsidP="00AB234F">
      <w:r w:rsidRPr="00AB234F">
        <w:t>De plus, une série de boutons est proposée pour accéder à la visualisation des différentes tables principales (Adherent, Livre, Auteur, Genre, Commander, Emprunter).</w:t>
      </w:r>
      <w:r w:rsidRPr="00AB234F">
        <w:br/>
        <w:t xml:space="preserve">Lorsque l'utilisateur sélectionne l'une de ces tables, les boutons liés aux questions/réponses disparaissent, laissant place à trois nouvelles options spécifiques : </w:t>
      </w:r>
      <w:r w:rsidRPr="00AB234F">
        <w:rPr>
          <w:b/>
          <w:bCs/>
        </w:rPr>
        <w:t>Ajouter</w:t>
      </w:r>
      <w:r w:rsidRPr="00AB234F">
        <w:t xml:space="preserve">, </w:t>
      </w:r>
      <w:r w:rsidRPr="00AB234F">
        <w:rPr>
          <w:b/>
          <w:bCs/>
        </w:rPr>
        <w:t>Modifier</w:t>
      </w:r>
      <w:r w:rsidRPr="00AB234F">
        <w:t xml:space="preserve"> et </w:t>
      </w:r>
      <w:r w:rsidRPr="00AB234F">
        <w:rPr>
          <w:b/>
          <w:bCs/>
        </w:rPr>
        <w:t>Supprimer</w:t>
      </w:r>
      <w:r w:rsidRPr="00AB234F">
        <w:t xml:space="preserve"> des enregistrements.</w:t>
      </w:r>
      <w:r w:rsidRPr="00AB234F">
        <w:br/>
        <w:t>Ces opérations sont disponibles uniquement après avoir sélectionné un élément, et des messages d'alerte apparaissent automatiquement en cas de tentative sans sélection préalable.</w:t>
      </w:r>
    </w:p>
    <w:p w14:paraId="35F26E08" w14:textId="77777777" w:rsidR="00AB234F" w:rsidRPr="00AB234F" w:rsidRDefault="00AB234F" w:rsidP="00AB234F">
      <w:r w:rsidRPr="00AB234F">
        <w:lastRenderedPageBreak/>
        <w:t xml:space="preserve">Cette conception vise à </w:t>
      </w:r>
      <w:r w:rsidRPr="00AB234F">
        <w:rPr>
          <w:b/>
          <w:bCs/>
        </w:rPr>
        <w:t>simplifier la gestion des données</w:t>
      </w:r>
      <w:r w:rsidRPr="00AB234F">
        <w:t xml:space="preserve"> pour les administrateurs de la bibliothèque, en leur permettant d'effectuer toutes les opérations courantes sans avoir besoin d'écrire de requêtes SQL.</w:t>
      </w:r>
      <w:r w:rsidRPr="00AB234F">
        <w:br/>
        <w:t xml:space="preserve">Enfin, un bouton </w:t>
      </w:r>
      <w:r w:rsidRPr="00AB234F">
        <w:rPr>
          <w:b/>
          <w:bCs/>
        </w:rPr>
        <w:t>Home</w:t>
      </w:r>
      <w:r w:rsidRPr="00AB234F">
        <w:t xml:space="preserve"> reste accessible à tout moment, permettant de revenir facilement à la page principale pour exécuter de nouvelles requêtes analytiques.</w:t>
      </w:r>
    </w:p>
    <w:p w14:paraId="36C4A920" w14:textId="77777777" w:rsidR="0005132E" w:rsidRPr="00AB234F" w:rsidRDefault="0005132E" w:rsidP="0005132E">
      <w:pPr>
        <w:rPr>
          <w:rFonts w:hint="eastAsia"/>
        </w:rPr>
      </w:pPr>
    </w:p>
    <w:sectPr w:rsidR="0005132E" w:rsidRPr="00AB23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9BA64BD"/>
    <w:multiLevelType w:val="singleLevel"/>
    <w:tmpl w:val="C9BA64BD"/>
    <w:lvl w:ilvl="0">
      <w:start w:val="1"/>
      <w:numFmt w:val="decimal"/>
      <w:lvlText w:val="%1."/>
      <w:lvlJc w:val="left"/>
      <w:pPr>
        <w:tabs>
          <w:tab w:val="left" w:pos="312"/>
        </w:tabs>
      </w:pPr>
    </w:lvl>
  </w:abstractNum>
  <w:abstractNum w:abstractNumId="1" w15:restartNumberingAfterBreak="0">
    <w:nsid w:val="2DC33F9E"/>
    <w:multiLevelType w:val="hybridMultilevel"/>
    <w:tmpl w:val="36CCA542"/>
    <w:lvl w:ilvl="0" w:tplc="76785396">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0A8504A"/>
    <w:multiLevelType w:val="multilevel"/>
    <w:tmpl w:val="E206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55074"/>
    <w:multiLevelType w:val="multilevel"/>
    <w:tmpl w:val="95EE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E0505"/>
    <w:multiLevelType w:val="hybridMultilevel"/>
    <w:tmpl w:val="7368BC98"/>
    <w:lvl w:ilvl="0" w:tplc="A92CA9C4">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E746403"/>
    <w:multiLevelType w:val="multilevel"/>
    <w:tmpl w:val="0810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018130">
    <w:abstractNumId w:val="2"/>
  </w:num>
  <w:num w:numId="2" w16cid:durableId="854154010">
    <w:abstractNumId w:val="1"/>
  </w:num>
  <w:num w:numId="3" w16cid:durableId="1279987547">
    <w:abstractNumId w:val="4"/>
  </w:num>
  <w:num w:numId="4" w16cid:durableId="221331807">
    <w:abstractNumId w:val="5"/>
  </w:num>
  <w:num w:numId="5" w16cid:durableId="1646162321">
    <w:abstractNumId w:val="3"/>
  </w:num>
  <w:num w:numId="6" w16cid:durableId="57536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39"/>
    <w:rsid w:val="0005132E"/>
    <w:rsid w:val="000C05BB"/>
    <w:rsid w:val="001758C6"/>
    <w:rsid w:val="00181308"/>
    <w:rsid w:val="001C6E61"/>
    <w:rsid w:val="001D4010"/>
    <w:rsid w:val="00270440"/>
    <w:rsid w:val="003A3CAA"/>
    <w:rsid w:val="00401D9F"/>
    <w:rsid w:val="004A4BFA"/>
    <w:rsid w:val="004E1239"/>
    <w:rsid w:val="005C0706"/>
    <w:rsid w:val="005F655A"/>
    <w:rsid w:val="00764BA3"/>
    <w:rsid w:val="008268B2"/>
    <w:rsid w:val="00833A97"/>
    <w:rsid w:val="00880749"/>
    <w:rsid w:val="008823B7"/>
    <w:rsid w:val="009238AE"/>
    <w:rsid w:val="00974770"/>
    <w:rsid w:val="00975A3B"/>
    <w:rsid w:val="009A40D1"/>
    <w:rsid w:val="00A012E8"/>
    <w:rsid w:val="00A54FA2"/>
    <w:rsid w:val="00A73866"/>
    <w:rsid w:val="00AB234F"/>
    <w:rsid w:val="00AB2C62"/>
    <w:rsid w:val="00D41114"/>
    <w:rsid w:val="00D44286"/>
    <w:rsid w:val="00D624EC"/>
    <w:rsid w:val="00F13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CB7C"/>
  <w15:chartTrackingRefBased/>
  <w15:docId w15:val="{1689E0F5-5C46-419B-91FC-38934F54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val="fr-CA"/>
    </w:rPr>
  </w:style>
  <w:style w:type="paragraph" w:styleId="Heading1">
    <w:name w:val="heading 1"/>
    <w:basedOn w:val="Normal"/>
    <w:next w:val="Normal"/>
    <w:link w:val="Heading1Char"/>
    <w:uiPriority w:val="9"/>
    <w:qFormat/>
    <w:rsid w:val="004E123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4E123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4E123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E1239"/>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E1239"/>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4E1239"/>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E1239"/>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E1239"/>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E1239"/>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23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4E123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4E123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E1239"/>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E1239"/>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4E1239"/>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E1239"/>
    <w:rPr>
      <w:rFonts w:cstheme="majorBidi"/>
      <w:b/>
      <w:bCs/>
      <w:color w:val="595959" w:themeColor="text1" w:themeTint="A6"/>
    </w:rPr>
  </w:style>
  <w:style w:type="character" w:customStyle="1" w:styleId="Heading8Char">
    <w:name w:val="Heading 8 Char"/>
    <w:basedOn w:val="DefaultParagraphFont"/>
    <w:link w:val="Heading8"/>
    <w:uiPriority w:val="9"/>
    <w:semiHidden/>
    <w:rsid w:val="004E1239"/>
    <w:rPr>
      <w:rFonts w:cstheme="majorBidi"/>
      <w:color w:val="595959" w:themeColor="text1" w:themeTint="A6"/>
    </w:rPr>
  </w:style>
  <w:style w:type="character" w:customStyle="1" w:styleId="Heading9Char">
    <w:name w:val="Heading 9 Char"/>
    <w:basedOn w:val="DefaultParagraphFont"/>
    <w:link w:val="Heading9"/>
    <w:uiPriority w:val="9"/>
    <w:semiHidden/>
    <w:rsid w:val="004E1239"/>
    <w:rPr>
      <w:rFonts w:eastAsiaTheme="majorEastAsia" w:cstheme="majorBidi"/>
      <w:color w:val="595959" w:themeColor="text1" w:themeTint="A6"/>
    </w:rPr>
  </w:style>
  <w:style w:type="paragraph" w:styleId="Title">
    <w:name w:val="Title"/>
    <w:basedOn w:val="Normal"/>
    <w:next w:val="Normal"/>
    <w:link w:val="TitleChar"/>
    <w:uiPriority w:val="10"/>
    <w:qFormat/>
    <w:rsid w:val="004E123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23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23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E1239"/>
    <w:pPr>
      <w:spacing w:before="160"/>
      <w:jc w:val="center"/>
    </w:pPr>
    <w:rPr>
      <w:i/>
      <w:iCs/>
      <w:color w:val="404040" w:themeColor="text1" w:themeTint="BF"/>
    </w:rPr>
  </w:style>
  <w:style w:type="character" w:customStyle="1" w:styleId="QuoteChar">
    <w:name w:val="Quote Char"/>
    <w:basedOn w:val="DefaultParagraphFont"/>
    <w:link w:val="Quote"/>
    <w:uiPriority w:val="29"/>
    <w:rsid w:val="004E1239"/>
    <w:rPr>
      <w:i/>
      <w:iCs/>
      <w:color w:val="404040" w:themeColor="text1" w:themeTint="BF"/>
    </w:rPr>
  </w:style>
  <w:style w:type="paragraph" w:styleId="ListParagraph">
    <w:name w:val="List Paragraph"/>
    <w:basedOn w:val="Normal"/>
    <w:uiPriority w:val="34"/>
    <w:qFormat/>
    <w:rsid w:val="004E1239"/>
    <w:pPr>
      <w:ind w:left="720"/>
      <w:contextualSpacing/>
    </w:pPr>
  </w:style>
  <w:style w:type="character" w:styleId="IntenseEmphasis">
    <w:name w:val="Intense Emphasis"/>
    <w:basedOn w:val="DefaultParagraphFont"/>
    <w:uiPriority w:val="21"/>
    <w:qFormat/>
    <w:rsid w:val="004E1239"/>
    <w:rPr>
      <w:i/>
      <w:iCs/>
      <w:color w:val="0F4761" w:themeColor="accent1" w:themeShade="BF"/>
    </w:rPr>
  </w:style>
  <w:style w:type="paragraph" w:styleId="IntenseQuote">
    <w:name w:val="Intense Quote"/>
    <w:basedOn w:val="Normal"/>
    <w:next w:val="Normal"/>
    <w:link w:val="IntenseQuoteChar"/>
    <w:uiPriority w:val="30"/>
    <w:qFormat/>
    <w:rsid w:val="004E1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239"/>
    <w:rPr>
      <w:i/>
      <w:iCs/>
      <w:color w:val="0F4761" w:themeColor="accent1" w:themeShade="BF"/>
    </w:rPr>
  </w:style>
  <w:style w:type="character" w:styleId="IntenseReference">
    <w:name w:val="Intense Reference"/>
    <w:basedOn w:val="DefaultParagraphFont"/>
    <w:uiPriority w:val="32"/>
    <w:qFormat/>
    <w:rsid w:val="004E1239"/>
    <w:rPr>
      <w:b/>
      <w:bCs/>
      <w:smallCaps/>
      <w:color w:val="0F4761" w:themeColor="accent1" w:themeShade="BF"/>
      <w:spacing w:val="5"/>
    </w:rPr>
  </w:style>
  <w:style w:type="character" w:styleId="Emphasis">
    <w:name w:val="Emphasis"/>
    <w:basedOn w:val="DefaultParagraphFont"/>
    <w:qFormat/>
    <w:rsid w:val="00AB2C6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2411">
      <w:bodyDiv w:val="1"/>
      <w:marLeft w:val="0"/>
      <w:marRight w:val="0"/>
      <w:marTop w:val="0"/>
      <w:marBottom w:val="0"/>
      <w:divBdr>
        <w:top w:val="none" w:sz="0" w:space="0" w:color="auto"/>
        <w:left w:val="none" w:sz="0" w:space="0" w:color="auto"/>
        <w:bottom w:val="none" w:sz="0" w:space="0" w:color="auto"/>
        <w:right w:val="none" w:sz="0" w:space="0" w:color="auto"/>
      </w:divBdr>
    </w:div>
    <w:div w:id="138771082">
      <w:bodyDiv w:val="1"/>
      <w:marLeft w:val="0"/>
      <w:marRight w:val="0"/>
      <w:marTop w:val="0"/>
      <w:marBottom w:val="0"/>
      <w:divBdr>
        <w:top w:val="none" w:sz="0" w:space="0" w:color="auto"/>
        <w:left w:val="none" w:sz="0" w:space="0" w:color="auto"/>
        <w:bottom w:val="none" w:sz="0" w:space="0" w:color="auto"/>
        <w:right w:val="none" w:sz="0" w:space="0" w:color="auto"/>
      </w:divBdr>
    </w:div>
    <w:div w:id="154689520">
      <w:bodyDiv w:val="1"/>
      <w:marLeft w:val="0"/>
      <w:marRight w:val="0"/>
      <w:marTop w:val="0"/>
      <w:marBottom w:val="0"/>
      <w:divBdr>
        <w:top w:val="none" w:sz="0" w:space="0" w:color="auto"/>
        <w:left w:val="none" w:sz="0" w:space="0" w:color="auto"/>
        <w:bottom w:val="none" w:sz="0" w:space="0" w:color="auto"/>
        <w:right w:val="none" w:sz="0" w:space="0" w:color="auto"/>
      </w:divBdr>
    </w:div>
    <w:div w:id="185337171">
      <w:bodyDiv w:val="1"/>
      <w:marLeft w:val="0"/>
      <w:marRight w:val="0"/>
      <w:marTop w:val="0"/>
      <w:marBottom w:val="0"/>
      <w:divBdr>
        <w:top w:val="none" w:sz="0" w:space="0" w:color="auto"/>
        <w:left w:val="none" w:sz="0" w:space="0" w:color="auto"/>
        <w:bottom w:val="none" w:sz="0" w:space="0" w:color="auto"/>
        <w:right w:val="none" w:sz="0" w:space="0" w:color="auto"/>
      </w:divBdr>
    </w:div>
    <w:div w:id="352191432">
      <w:bodyDiv w:val="1"/>
      <w:marLeft w:val="0"/>
      <w:marRight w:val="0"/>
      <w:marTop w:val="0"/>
      <w:marBottom w:val="0"/>
      <w:divBdr>
        <w:top w:val="none" w:sz="0" w:space="0" w:color="auto"/>
        <w:left w:val="none" w:sz="0" w:space="0" w:color="auto"/>
        <w:bottom w:val="none" w:sz="0" w:space="0" w:color="auto"/>
        <w:right w:val="none" w:sz="0" w:space="0" w:color="auto"/>
      </w:divBdr>
    </w:div>
    <w:div w:id="434636560">
      <w:bodyDiv w:val="1"/>
      <w:marLeft w:val="0"/>
      <w:marRight w:val="0"/>
      <w:marTop w:val="0"/>
      <w:marBottom w:val="0"/>
      <w:divBdr>
        <w:top w:val="none" w:sz="0" w:space="0" w:color="auto"/>
        <w:left w:val="none" w:sz="0" w:space="0" w:color="auto"/>
        <w:bottom w:val="none" w:sz="0" w:space="0" w:color="auto"/>
        <w:right w:val="none" w:sz="0" w:space="0" w:color="auto"/>
      </w:divBdr>
    </w:div>
    <w:div w:id="469173085">
      <w:bodyDiv w:val="1"/>
      <w:marLeft w:val="0"/>
      <w:marRight w:val="0"/>
      <w:marTop w:val="0"/>
      <w:marBottom w:val="0"/>
      <w:divBdr>
        <w:top w:val="none" w:sz="0" w:space="0" w:color="auto"/>
        <w:left w:val="none" w:sz="0" w:space="0" w:color="auto"/>
        <w:bottom w:val="none" w:sz="0" w:space="0" w:color="auto"/>
        <w:right w:val="none" w:sz="0" w:space="0" w:color="auto"/>
      </w:divBdr>
    </w:div>
    <w:div w:id="509834664">
      <w:bodyDiv w:val="1"/>
      <w:marLeft w:val="0"/>
      <w:marRight w:val="0"/>
      <w:marTop w:val="0"/>
      <w:marBottom w:val="0"/>
      <w:divBdr>
        <w:top w:val="none" w:sz="0" w:space="0" w:color="auto"/>
        <w:left w:val="none" w:sz="0" w:space="0" w:color="auto"/>
        <w:bottom w:val="none" w:sz="0" w:space="0" w:color="auto"/>
        <w:right w:val="none" w:sz="0" w:space="0" w:color="auto"/>
      </w:divBdr>
    </w:div>
    <w:div w:id="586698684">
      <w:bodyDiv w:val="1"/>
      <w:marLeft w:val="0"/>
      <w:marRight w:val="0"/>
      <w:marTop w:val="0"/>
      <w:marBottom w:val="0"/>
      <w:divBdr>
        <w:top w:val="none" w:sz="0" w:space="0" w:color="auto"/>
        <w:left w:val="none" w:sz="0" w:space="0" w:color="auto"/>
        <w:bottom w:val="none" w:sz="0" w:space="0" w:color="auto"/>
        <w:right w:val="none" w:sz="0" w:space="0" w:color="auto"/>
      </w:divBdr>
    </w:div>
    <w:div w:id="594362325">
      <w:bodyDiv w:val="1"/>
      <w:marLeft w:val="0"/>
      <w:marRight w:val="0"/>
      <w:marTop w:val="0"/>
      <w:marBottom w:val="0"/>
      <w:divBdr>
        <w:top w:val="none" w:sz="0" w:space="0" w:color="auto"/>
        <w:left w:val="none" w:sz="0" w:space="0" w:color="auto"/>
        <w:bottom w:val="none" w:sz="0" w:space="0" w:color="auto"/>
        <w:right w:val="none" w:sz="0" w:space="0" w:color="auto"/>
      </w:divBdr>
    </w:div>
    <w:div w:id="629677704">
      <w:bodyDiv w:val="1"/>
      <w:marLeft w:val="0"/>
      <w:marRight w:val="0"/>
      <w:marTop w:val="0"/>
      <w:marBottom w:val="0"/>
      <w:divBdr>
        <w:top w:val="none" w:sz="0" w:space="0" w:color="auto"/>
        <w:left w:val="none" w:sz="0" w:space="0" w:color="auto"/>
        <w:bottom w:val="none" w:sz="0" w:space="0" w:color="auto"/>
        <w:right w:val="none" w:sz="0" w:space="0" w:color="auto"/>
      </w:divBdr>
    </w:div>
    <w:div w:id="682171255">
      <w:bodyDiv w:val="1"/>
      <w:marLeft w:val="0"/>
      <w:marRight w:val="0"/>
      <w:marTop w:val="0"/>
      <w:marBottom w:val="0"/>
      <w:divBdr>
        <w:top w:val="none" w:sz="0" w:space="0" w:color="auto"/>
        <w:left w:val="none" w:sz="0" w:space="0" w:color="auto"/>
        <w:bottom w:val="none" w:sz="0" w:space="0" w:color="auto"/>
        <w:right w:val="none" w:sz="0" w:space="0" w:color="auto"/>
      </w:divBdr>
    </w:div>
    <w:div w:id="802045982">
      <w:bodyDiv w:val="1"/>
      <w:marLeft w:val="0"/>
      <w:marRight w:val="0"/>
      <w:marTop w:val="0"/>
      <w:marBottom w:val="0"/>
      <w:divBdr>
        <w:top w:val="none" w:sz="0" w:space="0" w:color="auto"/>
        <w:left w:val="none" w:sz="0" w:space="0" w:color="auto"/>
        <w:bottom w:val="none" w:sz="0" w:space="0" w:color="auto"/>
        <w:right w:val="none" w:sz="0" w:space="0" w:color="auto"/>
      </w:divBdr>
    </w:div>
    <w:div w:id="858543738">
      <w:bodyDiv w:val="1"/>
      <w:marLeft w:val="0"/>
      <w:marRight w:val="0"/>
      <w:marTop w:val="0"/>
      <w:marBottom w:val="0"/>
      <w:divBdr>
        <w:top w:val="none" w:sz="0" w:space="0" w:color="auto"/>
        <w:left w:val="none" w:sz="0" w:space="0" w:color="auto"/>
        <w:bottom w:val="none" w:sz="0" w:space="0" w:color="auto"/>
        <w:right w:val="none" w:sz="0" w:space="0" w:color="auto"/>
      </w:divBdr>
    </w:div>
    <w:div w:id="1150175618">
      <w:bodyDiv w:val="1"/>
      <w:marLeft w:val="0"/>
      <w:marRight w:val="0"/>
      <w:marTop w:val="0"/>
      <w:marBottom w:val="0"/>
      <w:divBdr>
        <w:top w:val="none" w:sz="0" w:space="0" w:color="auto"/>
        <w:left w:val="none" w:sz="0" w:space="0" w:color="auto"/>
        <w:bottom w:val="none" w:sz="0" w:space="0" w:color="auto"/>
        <w:right w:val="none" w:sz="0" w:space="0" w:color="auto"/>
      </w:divBdr>
    </w:div>
    <w:div w:id="1160535747">
      <w:bodyDiv w:val="1"/>
      <w:marLeft w:val="0"/>
      <w:marRight w:val="0"/>
      <w:marTop w:val="0"/>
      <w:marBottom w:val="0"/>
      <w:divBdr>
        <w:top w:val="none" w:sz="0" w:space="0" w:color="auto"/>
        <w:left w:val="none" w:sz="0" w:space="0" w:color="auto"/>
        <w:bottom w:val="none" w:sz="0" w:space="0" w:color="auto"/>
        <w:right w:val="none" w:sz="0" w:space="0" w:color="auto"/>
      </w:divBdr>
    </w:div>
    <w:div w:id="1292319026">
      <w:bodyDiv w:val="1"/>
      <w:marLeft w:val="0"/>
      <w:marRight w:val="0"/>
      <w:marTop w:val="0"/>
      <w:marBottom w:val="0"/>
      <w:divBdr>
        <w:top w:val="none" w:sz="0" w:space="0" w:color="auto"/>
        <w:left w:val="none" w:sz="0" w:space="0" w:color="auto"/>
        <w:bottom w:val="none" w:sz="0" w:space="0" w:color="auto"/>
        <w:right w:val="none" w:sz="0" w:space="0" w:color="auto"/>
      </w:divBdr>
    </w:div>
    <w:div w:id="1347902458">
      <w:bodyDiv w:val="1"/>
      <w:marLeft w:val="0"/>
      <w:marRight w:val="0"/>
      <w:marTop w:val="0"/>
      <w:marBottom w:val="0"/>
      <w:divBdr>
        <w:top w:val="none" w:sz="0" w:space="0" w:color="auto"/>
        <w:left w:val="none" w:sz="0" w:space="0" w:color="auto"/>
        <w:bottom w:val="none" w:sz="0" w:space="0" w:color="auto"/>
        <w:right w:val="none" w:sz="0" w:space="0" w:color="auto"/>
      </w:divBdr>
    </w:div>
    <w:div w:id="1541358870">
      <w:bodyDiv w:val="1"/>
      <w:marLeft w:val="0"/>
      <w:marRight w:val="0"/>
      <w:marTop w:val="0"/>
      <w:marBottom w:val="0"/>
      <w:divBdr>
        <w:top w:val="none" w:sz="0" w:space="0" w:color="auto"/>
        <w:left w:val="none" w:sz="0" w:space="0" w:color="auto"/>
        <w:bottom w:val="none" w:sz="0" w:space="0" w:color="auto"/>
        <w:right w:val="none" w:sz="0" w:space="0" w:color="auto"/>
      </w:divBdr>
    </w:div>
    <w:div w:id="1838034489">
      <w:bodyDiv w:val="1"/>
      <w:marLeft w:val="0"/>
      <w:marRight w:val="0"/>
      <w:marTop w:val="0"/>
      <w:marBottom w:val="0"/>
      <w:divBdr>
        <w:top w:val="none" w:sz="0" w:space="0" w:color="auto"/>
        <w:left w:val="none" w:sz="0" w:space="0" w:color="auto"/>
        <w:bottom w:val="none" w:sz="0" w:space="0" w:color="auto"/>
        <w:right w:val="none" w:sz="0" w:space="0" w:color="auto"/>
      </w:divBdr>
    </w:div>
    <w:div w:id="2048094681">
      <w:bodyDiv w:val="1"/>
      <w:marLeft w:val="0"/>
      <w:marRight w:val="0"/>
      <w:marTop w:val="0"/>
      <w:marBottom w:val="0"/>
      <w:divBdr>
        <w:top w:val="none" w:sz="0" w:space="0" w:color="auto"/>
        <w:left w:val="none" w:sz="0" w:space="0" w:color="auto"/>
        <w:bottom w:val="none" w:sz="0" w:space="0" w:color="auto"/>
        <w:right w:val="none" w:sz="0" w:space="0" w:color="auto"/>
      </w:divBdr>
    </w:div>
    <w:div w:id="211170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4D5C1-AB58-4602-94DF-016B043E4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Qiwu Wen</dc:creator>
  <cp:keywords/>
  <dc:description/>
  <cp:lastModifiedBy>Qiwu Wen</cp:lastModifiedBy>
  <cp:revision>11</cp:revision>
  <dcterms:created xsi:type="dcterms:W3CDTF">2025-04-27T21:13:00Z</dcterms:created>
  <dcterms:modified xsi:type="dcterms:W3CDTF">2025-04-28T01:57:00Z</dcterms:modified>
</cp:coreProperties>
</file>