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C0507" w14:textId="43151F82" w:rsidR="00262298" w:rsidRPr="00262298" w:rsidRDefault="00262298" w:rsidP="009D2A4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26229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Power BI Project Report</w:t>
      </w:r>
    </w:p>
    <w:p w14:paraId="2863C83A" w14:textId="1C668B8E" w:rsidR="00262298" w:rsidRPr="00262298" w:rsidRDefault="00262298" w:rsidP="0026229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  <w14:ligatures w14:val="none"/>
        </w:rPr>
      </w:pPr>
      <w:r w:rsidRPr="00262298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  <w14:ligatures w14:val="none"/>
        </w:rPr>
        <w:t>Electric Cars Data Analysis</w:t>
      </w:r>
      <w:r w:rsidRPr="00AD3731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  <w14:ligatures w14:val="none"/>
        </w:rPr>
        <w:t>:</w:t>
      </w:r>
    </w:p>
    <w:p w14:paraId="17050EA6" w14:textId="77777777" w:rsidR="00262298" w:rsidRPr="00262298" w:rsidRDefault="00262298" w:rsidP="002622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622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Project Overview</w:t>
      </w:r>
    </w:p>
    <w:p w14:paraId="380FA4E9" w14:textId="3A666B7B" w:rsidR="00262298" w:rsidRPr="00262298" w:rsidRDefault="00262298" w:rsidP="00262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622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goal of this project is to </w:t>
      </w:r>
      <w:r w:rsidRPr="002622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analyse</w:t>
      </w:r>
      <w:r w:rsidRPr="002622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the </w:t>
      </w:r>
      <w:r w:rsidRPr="0026229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Electric Vehicle (EV) population dataset</w:t>
      </w:r>
      <w:r w:rsidRPr="002622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uncover insights about adoption trends, vehicle types, manufacturers, states, and ranges. The report also studies </w:t>
      </w:r>
      <w:r w:rsidRPr="0026229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CAFV (Clean Alternative Fuel Vehicle) eligibility</w:t>
      </w:r>
      <w:r w:rsidRPr="002622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cost (MSRP), and EV performance across regions.</w:t>
      </w:r>
    </w:p>
    <w:p w14:paraId="7ED0A002" w14:textId="459FB87D" w:rsidR="00262298" w:rsidRDefault="00262298" w:rsidP="00262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622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This project provides </w:t>
      </w:r>
      <w:r w:rsidRPr="0026229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data-driven insights</w:t>
      </w:r>
      <w:r w:rsidRPr="002622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policymakers, EV manufacturers, and energy utilities for promoting electric mobility and planning infrastructure.</w:t>
      </w:r>
    </w:p>
    <w:p w14:paraId="01473352" w14:textId="5022FF0F" w:rsidR="00266002" w:rsidRPr="00266002" w:rsidRDefault="00597B1E" w:rsidP="002660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597B1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Problem statement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:</w:t>
      </w:r>
    </w:p>
    <w:p w14:paraId="238877E7" w14:textId="77777777" w:rsidR="00266002" w:rsidRPr="00266002" w:rsidRDefault="00266002" w:rsidP="002660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6600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KPI’S Requirement</w:t>
      </w:r>
    </w:p>
    <w:p w14:paraId="456CABB7" w14:textId="77777777" w:rsidR="00266002" w:rsidRPr="00266002" w:rsidRDefault="00266002" w:rsidP="0026600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6600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Total EVs:</w:t>
      </w:r>
    </w:p>
    <w:p w14:paraId="750465CE" w14:textId="77777777" w:rsidR="00266002" w:rsidRPr="00266002" w:rsidRDefault="00266002" w:rsidP="0026600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6600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Understand the overall landscape of electric vehicles, encompassing both BEVs and PHEVs, to assess the market’s size and growth.</w:t>
      </w:r>
    </w:p>
    <w:p w14:paraId="44C27B95" w14:textId="77777777" w:rsidR="00266002" w:rsidRPr="00266002" w:rsidRDefault="00266002" w:rsidP="0026600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6600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Electric Range:</w:t>
      </w:r>
    </w:p>
    <w:p w14:paraId="740BE4C2" w14:textId="77777777" w:rsidR="00266002" w:rsidRPr="00266002" w:rsidRDefault="00266002" w:rsidP="0026600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6600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Determine the average electric range of the electric vehicles in the dataset to gauge the technological advancements and efficiency of the EVs.</w:t>
      </w:r>
    </w:p>
    <w:p w14:paraId="0753DA52" w14:textId="77777777" w:rsidR="00266002" w:rsidRPr="00266002" w:rsidRDefault="00266002" w:rsidP="0026600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6600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Determine maximum and minimum electric range of the electric vehicles in the dataset.</w:t>
      </w:r>
    </w:p>
    <w:p w14:paraId="36EB285F" w14:textId="77777777" w:rsidR="00266002" w:rsidRPr="00266002" w:rsidRDefault="00266002" w:rsidP="0026600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6600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Total BEV Vehicles and % of Total BEV Vehicles:</w:t>
      </w:r>
    </w:p>
    <w:p w14:paraId="7678A145" w14:textId="089DB5F0" w:rsidR="00266002" w:rsidRPr="00266002" w:rsidRDefault="00266002" w:rsidP="0026600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6600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Identify and </w:t>
      </w:r>
      <w:r w:rsidRPr="0026600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analyse</w:t>
      </w:r>
      <w:r w:rsidRPr="0026600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the total number of Battery Electric Vehicles (BEVs) in the dataset.</w:t>
      </w:r>
    </w:p>
    <w:p w14:paraId="0CCFCF54" w14:textId="77777777" w:rsidR="00266002" w:rsidRPr="00266002" w:rsidRDefault="00266002" w:rsidP="0026600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6600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Calculate the percentage of BEVs relative to the total number of electric vehicles, providing insights into the dominance of fully electric models.</w:t>
      </w:r>
    </w:p>
    <w:p w14:paraId="1B51755A" w14:textId="77777777" w:rsidR="00266002" w:rsidRPr="00266002" w:rsidRDefault="00266002" w:rsidP="0026600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6600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Total PHEV Vehicles and % of Total PHEV Vehicles:</w:t>
      </w:r>
    </w:p>
    <w:p w14:paraId="1F0FBB24" w14:textId="7C107D68" w:rsidR="00266002" w:rsidRPr="00266002" w:rsidRDefault="00266002" w:rsidP="0026600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6600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Identify and </w:t>
      </w:r>
      <w:r w:rsidRPr="0026600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analyse</w:t>
      </w:r>
      <w:r w:rsidRPr="0026600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the total number of Plug-in Hybrid Electric Vehicles (PHEVs) in the dataset.</w:t>
      </w:r>
    </w:p>
    <w:p w14:paraId="398B0575" w14:textId="77777777" w:rsidR="00266002" w:rsidRPr="00266002" w:rsidRDefault="00266002" w:rsidP="0026600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6600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Calculate the percentage of PHEVs relative to the total number of electric vehicles, offering insights into the market share of plug-in hybrid models.</w:t>
      </w:r>
    </w:p>
    <w:p w14:paraId="255D27E1" w14:textId="77777777" w:rsidR="00266002" w:rsidRPr="00266002" w:rsidRDefault="00266002" w:rsidP="0026600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6600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City and State with Most EVs:</w:t>
      </w:r>
    </w:p>
    <w:p w14:paraId="01CFBC6E" w14:textId="77777777" w:rsidR="00266002" w:rsidRPr="00266002" w:rsidRDefault="00266002" w:rsidP="0026600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6600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Identify City and State with most EVs to get region with biggest size of EV business.</w:t>
      </w:r>
    </w:p>
    <w:p w14:paraId="7F874226" w14:textId="77777777" w:rsidR="00266002" w:rsidRPr="00262298" w:rsidRDefault="00266002" w:rsidP="00262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4976F54" w14:textId="77777777" w:rsidR="00262298" w:rsidRPr="00262298" w:rsidRDefault="00262298" w:rsidP="002622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622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Dataset Description</w:t>
      </w:r>
    </w:p>
    <w:p w14:paraId="6096B411" w14:textId="77777777" w:rsidR="00262298" w:rsidRPr="00262298" w:rsidRDefault="00262298" w:rsidP="002622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6229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Source</w:t>
      </w:r>
      <w:r w:rsidRPr="002622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262298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Electric_Vehicle_Population_Data.csv</w:t>
      </w:r>
    </w:p>
    <w:p w14:paraId="1086E61E" w14:textId="77777777" w:rsidR="00262298" w:rsidRPr="00262298" w:rsidRDefault="00262298" w:rsidP="002622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6229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Key Columns</w:t>
      </w:r>
      <w:r w:rsidRPr="002622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2236BCA1" w14:textId="77777777" w:rsidR="00262298" w:rsidRPr="00262298" w:rsidRDefault="00262298" w:rsidP="0026229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62298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VIN (1-10)</w:t>
      </w:r>
      <w:r w:rsidRPr="002622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Unique identifier</w:t>
      </w:r>
    </w:p>
    <w:p w14:paraId="28EF3B04" w14:textId="77777777" w:rsidR="00262298" w:rsidRPr="00262298" w:rsidRDefault="00262298" w:rsidP="0026229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62298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lastRenderedPageBreak/>
        <w:t>County</w:t>
      </w:r>
      <w:r w:rsidRPr="002622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262298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City</w:t>
      </w:r>
      <w:r w:rsidRPr="002622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262298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State</w:t>
      </w:r>
      <w:r w:rsidRPr="002622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Geographic info</w:t>
      </w:r>
    </w:p>
    <w:p w14:paraId="7CB7C9B6" w14:textId="77777777" w:rsidR="00262298" w:rsidRPr="00262298" w:rsidRDefault="00262298" w:rsidP="0026229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62298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Postal Code</w:t>
      </w:r>
      <w:r w:rsidRPr="002622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262298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Legislative District</w:t>
      </w:r>
    </w:p>
    <w:p w14:paraId="31C25357" w14:textId="77777777" w:rsidR="00262298" w:rsidRPr="00262298" w:rsidRDefault="00262298" w:rsidP="0026229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62298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Make</w:t>
      </w:r>
      <w:r w:rsidRPr="002622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Manufacturer (Tesla, Nissan, Chevrolet, etc.)</w:t>
      </w:r>
    </w:p>
    <w:p w14:paraId="0703ECC7" w14:textId="77777777" w:rsidR="00262298" w:rsidRPr="00262298" w:rsidRDefault="00262298" w:rsidP="0026229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62298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Model</w:t>
      </w:r>
      <w:r w:rsidRPr="002622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262298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Model Year</w:t>
      </w:r>
    </w:p>
    <w:p w14:paraId="3C9F3C4D" w14:textId="77777777" w:rsidR="00262298" w:rsidRPr="00262298" w:rsidRDefault="00262298" w:rsidP="0026229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62298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Electric Vehicle Type</w:t>
      </w:r>
      <w:r w:rsidRPr="002622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(BEV – Battery EV, PHEV – Plug-in Hybrid EV)</w:t>
      </w:r>
    </w:p>
    <w:p w14:paraId="43D91DAE" w14:textId="77777777" w:rsidR="00262298" w:rsidRPr="00262298" w:rsidRDefault="00262298" w:rsidP="0026229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62298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Electric Range</w:t>
      </w:r>
      <w:r w:rsidRPr="002622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(in miles/km)</w:t>
      </w:r>
    </w:p>
    <w:p w14:paraId="7B546F87" w14:textId="77777777" w:rsidR="00262298" w:rsidRPr="00262298" w:rsidRDefault="00262298" w:rsidP="0026229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62298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Base MSRP</w:t>
      </w:r>
      <w:r w:rsidRPr="002622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(price)</w:t>
      </w:r>
    </w:p>
    <w:p w14:paraId="6111D9AB" w14:textId="6E3CC47B" w:rsidR="00262298" w:rsidRPr="00262298" w:rsidRDefault="00262298" w:rsidP="0026229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62298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CAFV Eligibility</w:t>
      </w:r>
      <w:r w:rsidRPr="002622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(Clean Fuel Vehicle program status)</w:t>
      </w:r>
    </w:p>
    <w:p w14:paraId="04D8502A" w14:textId="77777777" w:rsidR="00262298" w:rsidRPr="00262298" w:rsidRDefault="00262298" w:rsidP="002622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622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Data Cleaning &amp; Preparation (in Power BI)</w:t>
      </w:r>
    </w:p>
    <w:p w14:paraId="798802F7" w14:textId="77777777" w:rsidR="00262298" w:rsidRPr="00262298" w:rsidRDefault="00262298" w:rsidP="002622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622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Removed duplicates based on VIN.</w:t>
      </w:r>
    </w:p>
    <w:p w14:paraId="71E6C845" w14:textId="77777777" w:rsidR="00262298" w:rsidRPr="00262298" w:rsidRDefault="00262298" w:rsidP="002622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622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Standardized categorical columns (</w:t>
      </w:r>
      <w:r w:rsidRPr="00262298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Make</w:t>
      </w:r>
      <w:r w:rsidRPr="002622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262298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Model</w:t>
      </w:r>
      <w:r w:rsidRPr="002622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262298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CAFV Eligibility</w:t>
      </w:r>
      <w:r w:rsidRPr="002622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).</w:t>
      </w:r>
    </w:p>
    <w:p w14:paraId="3D9DF9B9" w14:textId="77777777" w:rsidR="00262298" w:rsidRPr="00262298" w:rsidRDefault="00262298" w:rsidP="002622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622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Created calculated columns:</w:t>
      </w:r>
    </w:p>
    <w:p w14:paraId="70821561" w14:textId="77777777" w:rsidR="00262298" w:rsidRPr="00262298" w:rsidRDefault="00262298" w:rsidP="002622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6229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Total EVs</w:t>
      </w:r>
      <w:r w:rsidRPr="002622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COUNT of VIN.</w:t>
      </w:r>
    </w:p>
    <w:p w14:paraId="497B2F03" w14:textId="77777777" w:rsidR="00262298" w:rsidRPr="00262298" w:rsidRDefault="00262298" w:rsidP="002622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6229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EV Type %</w:t>
      </w:r>
      <w:r w:rsidRPr="002622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Distribution of BEV vs PHEV.</w:t>
      </w:r>
    </w:p>
    <w:p w14:paraId="15C75AD6" w14:textId="77777777" w:rsidR="00262298" w:rsidRPr="00262298" w:rsidRDefault="00262298" w:rsidP="002622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6229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Average Range (Km)</w:t>
      </w:r>
      <w:r w:rsidRPr="002622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2954EDA0" w14:textId="7B5F79B7" w:rsidR="00262298" w:rsidRPr="00262298" w:rsidRDefault="00262298" w:rsidP="002622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6229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Average MSRP</w:t>
      </w:r>
      <w:r w:rsidRPr="002622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4FFD0328" w14:textId="77777777" w:rsidR="009D2A4F" w:rsidRDefault="00262298" w:rsidP="009D4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622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Dashboards &amp; Visualizations</w:t>
      </w:r>
    </w:p>
    <w:p w14:paraId="21B92CEA" w14:textId="711AD76D" w:rsidR="00262298" w:rsidRPr="00262298" w:rsidRDefault="00262298" w:rsidP="009D4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622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Dashboard 1</w:t>
      </w:r>
      <w:r w:rsidR="00A816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- </w:t>
      </w:r>
      <w:r w:rsidRPr="002622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EV Population Overview</w:t>
      </w:r>
    </w:p>
    <w:p w14:paraId="57FCC6B4" w14:textId="77777777" w:rsidR="00262298" w:rsidRPr="00262298" w:rsidRDefault="00262298" w:rsidP="002622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6229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Total EVs:</w:t>
      </w:r>
      <w:r w:rsidRPr="002622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150K+</w:t>
      </w:r>
    </w:p>
    <w:p w14:paraId="175FBBFD" w14:textId="77777777" w:rsidR="00262298" w:rsidRPr="00262298" w:rsidRDefault="00262298" w:rsidP="002622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6229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Distribution by Make:</w:t>
      </w:r>
      <w:r w:rsidRPr="002622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Tesla dominates with </w:t>
      </w:r>
      <w:r w:rsidRPr="0026229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69K EVs</w:t>
      </w:r>
      <w:r w:rsidRPr="002622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followed by Nissan (13K) and Chevrolet (12K).</w:t>
      </w:r>
    </w:p>
    <w:p w14:paraId="4EBB8F28" w14:textId="77777777" w:rsidR="00262298" w:rsidRPr="00262298" w:rsidRDefault="00262298" w:rsidP="002622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6229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Distribution by Model:</w:t>
      </w:r>
      <w:r w:rsidRPr="002622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Model Y (29K) and Model 3 (28K) are top.</w:t>
      </w:r>
    </w:p>
    <w:p w14:paraId="0C6FDEDB" w14:textId="77777777" w:rsidR="00262298" w:rsidRPr="00262298" w:rsidRDefault="00262298" w:rsidP="002622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6229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EVs by State (Map):</w:t>
      </w:r>
      <w:r w:rsidRPr="002622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Higher adoption in coastal and urban states.</w:t>
      </w:r>
    </w:p>
    <w:p w14:paraId="3AC52B8F" w14:textId="77777777" w:rsidR="00262298" w:rsidRPr="00262298" w:rsidRDefault="00262298" w:rsidP="002622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6229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BEV vs PHEV:</w:t>
      </w:r>
    </w:p>
    <w:p w14:paraId="3924E909" w14:textId="770F367F" w:rsidR="00262298" w:rsidRPr="005C68BC" w:rsidRDefault="00262298" w:rsidP="005C68BC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C68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BEV </w:t>
      </w:r>
      <w:r w:rsidR="005C68BC" w:rsidRPr="005C68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-</w:t>
      </w:r>
      <w:r w:rsidRPr="005C68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117K (78%)</w:t>
      </w:r>
    </w:p>
    <w:p w14:paraId="580CE12C" w14:textId="33FEC8E9" w:rsidR="00262298" w:rsidRPr="00262298" w:rsidRDefault="00262298" w:rsidP="002622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622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PHEV </w:t>
      </w:r>
      <w:r w:rsidR="005C68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-</w:t>
      </w:r>
      <w:r w:rsidRPr="002622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34K (22%)</w:t>
      </w:r>
    </w:p>
    <w:p w14:paraId="5BA2F3A1" w14:textId="7982B106" w:rsidR="00262298" w:rsidRDefault="00BC272B" w:rsidP="009D2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22C4495" wp14:editId="025D30D4">
            <wp:simplePos x="0" y="0"/>
            <wp:positionH relativeFrom="margin">
              <wp:align>center</wp:align>
            </wp:positionH>
            <wp:positionV relativeFrom="paragraph">
              <wp:posOffset>464820</wp:posOffset>
            </wp:positionV>
            <wp:extent cx="5731510" cy="2545080"/>
            <wp:effectExtent l="0" t="0" r="2540" b="7620"/>
            <wp:wrapTight wrapText="bothSides">
              <wp:wrapPolygon edited="0">
                <wp:start x="0" y="0"/>
                <wp:lineTo x="0" y="21503"/>
                <wp:lineTo x="21538" y="21503"/>
                <wp:lineTo x="21538" y="0"/>
                <wp:lineTo x="0" y="0"/>
              </wp:wrapPolygon>
            </wp:wrapTight>
            <wp:docPr id="7636472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647208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62298" w:rsidRPr="0026229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="00262298" w:rsidRPr="002622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="00262298" w:rsidRPr="0026229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Insight</w:t>
      </w:r>
      <w:r w:rsidR="00262298" w:rsidRPr="002622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Tesla leads EV adoption, and BEVs dominate the market.</w:t>
      </w:r>
    </w:p>
    <w:p w14:paraId="15693CB0" w14:textId="77777777" w:rsidR="00262298" w:rsidRPr="00262298" w:rsidRDefault="00262298" w:rsidP="002622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22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Dashboard 2 – Electric Range &amp; Cost Analysis</w:t>
      </w:r>
    </w:p>
    <w:p w14:paraId="0149D8AD" w14:textId="77777777" w:rsidR="00262298" w:rsidRPr="00262298" w:rsidRDefault="00262298" w:rsidP="002622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6229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Average Electric Range:</w:t>
      </w:r>
      <w:r w:rsidRPr="002622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67.88 km</w:t>
      </w:r>
    </w:p>
    <w:p w14:paraId="090A02D3" w14:textId="77777777" w:rsidR="00262298" w:rsidRPr="00262298" w:rsidRDefault="00262298" w:rsidP="002622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6229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Top Manufacturer by Range:</w:t>
      </w:r>
      <w:r w:rsidRPr="002622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Jaguar (204 km).</w:t>
      </w:r>
    </w:p>
    <w:p w14:paraId="601AFEF1" w14:textId="77777777" w:rsidR="00262298" w:rsidRPr="00262298" w:rsidRDefault="00262298" w:rsidP="002622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6229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Base MSRP vs Range:</w:t>
      </w:r>
    </w:p>
    <w:p w14:paraId="06B341ED" w14:textId="0E742234" w:rsidR="00262298" w:rsidRPr="00262298" w:rsidRDefault="00262298" w:rsidP="002622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622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BEVs </w:t>
      </w:r>
      <w:r w:rsidR="005C68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-</w:t>
      </w:r>
      <w:r w:rsidRPr="002622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lower MSRP, higher range.</w:t>
      </w:r>
    </w:p>
    <w:p w14:paraId="25F4DF24" w14:textId="6F52EDC9" w:rsidR="00262298" w:rsidRPr="00262298" w:rsidRDefault="00262298" w:rsidP="002622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622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PHEVs </w:t>
      </w:r>
      <w:r w:rsidR="005C68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-</w:t>
      </w:r>
      <w:r w:rsidRPr="002622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higher MSRP, lower range.</w:t>
      </w:r>
    </w:p>
    <w:p w14:paraId="3E212AD7" w14:textId="77777777" w:rsidR="00262298" w:rsidRPr="00262298" w:rsidRDefault="00262298" w:rsidP="002622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6229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Range by EV Type:</w:t>
      </w:r>
    </w:p>
    <w:p w14:paraId="19754DE1" w14:textId="06869063" w:rsidR="00262298" w:rsidRPr="00262298" w:rsidRDefault="00262298" w:rsidP="002622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622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BEV 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</w:t>
      </w:r>
      <w:r w:rsidRPr="002622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erage</w:t>
      </w:r>
      <w:r w:rsidRPr="002622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range: 78.61 km</w:t>
      </w:r>
    </w:p>
    <w:p w14:paraId="44396710" w14:textId="1CF46288" w:rsidR="00262298" w:rsidRPr="00262298" w:rsidRDefault="00262298" w:rsidP="002622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622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PHEV 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</w:t>
      </w:r>
      <w:r w:rsidRPr="002622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erage</w:t>
      </w:r>
      <w:r w:rsidRPr="002622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range: 30.66 km</w:t>
      </w:r>
    </w:p>
    <w:p w14:paraId="715A57E1" w14:textId="7E654FFB" w:rsidR="0037056C" w:rsidRDefault="0037056C" w:rsidP="00370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3C57B14" wp14:editId="740C048C">
            <wp:simplePos x="0" y="0"/>
            <wp:positionH relativeFrom="margin">
              <wp:align>center</wp:align>
            </wp:positionH>
            <wp:positionV relativeFrom="paragraph">
              <wp:posOffset>476250</wp:posOffset>
            </wp:positionV>
            <wp:extent cx="5731510" cy="2543175"/>
            <wp:effectExtent l="0" t="0" r="2540" b="9525"/>
            <wp:wrapTight wrapText="bothSides">
              <wp:wrapPolygon edited="0">
                <wp:start x="0" y="0"/>
                <wp:lineTo x="0" y="21519"/>
                <wp:lineTo x="21538" y="21519"/>
                <wp:lineTo x="21538" y="0"/>
                <wp:lineTo x="0" y="0"/>
              </wp:wrapPolygon>
            </wp:wrapTight>
            <wp:docPr id="190141048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410487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62298" w:rsidRPr="0026229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="00262298" w:rsidRPr="002622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="00262298" w:rsidRPr="0026229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Insight</w:t>
      </w:r>
      <w:r w:rsidR="00262298" w:rsidRPr="002622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BEVs provide better value (longer range at lower cost). Luxury makers (Jaguar) offer the longest ranges.</w:t>
      </w:r>
    </w:p>
    <w:p w14:paraId="2C401062" w14:textId="2F201F80" w:rsidR="00262298" w:rsidRPr="00262298" w:rsidRDefault="00262298" w:rsidP="00370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622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Dashboard 3 – Geographic Analysis</w:t>
      </w:r>
    </w:p>
    <w:p w14:paraId="30C138C6" w14:textId="77777777" w:rsidR="00262298" w:rsidRPr="00262298" w:rsidRDefault="00262298" w:rsidP="002622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6229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State with Most EVs:</w:t>
      </w:r>
      <w:r w:rsidRPr="002622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Washington (WA) → 150K EVs</w:t>
      </w:r>
    </w:p>
    <w:p w14:paraId="7FABCE1B" w14:textId="77777777" w:rsidR="00262298" w:rsidRPr="00262298" w:rsidRDefault="00262298" w:rsidP="002622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6229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City with Most EVs:</w:t>
      </w:r>
      <w:r w:rsidRPr="002622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Seattle → 25K EVs</w:t>
      </w:r>
    </w:p>
    <w:p w14:paraId="7D0EDB44" w14:textId="77777777" w:rsidR="00262298" w:rsidRPr="00262298" w:rsidRDefault="00262298" w:rsidP="002622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6229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Top Counties:</w:t>
      </w:r>
      <w:r w:rsidRPr="002622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King (79K), Snohomish (17K), Pierce (12K).</w:t>
      </w:r>
    </w:p>
    <w:p w14:paraId="3DFEAA7A" w14:textId="69C46CD6" w:rsidR="00262298" w:rsidRPr="00262298" w:rsidRDefault="00262298" w:rsidP="002622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6229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EV Distribution:</w:t>
      </w:r>
      <w:r w:rsidRPr="002622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also </w:t>
      </w:r>
      <w:r w:rsidRPr="002622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analysed</w:t>
      </w:r>
      <w:r w:rsidRPr="002622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by Postal Code &amp; Legislative District.</w:t>
      </w:r>
    </w:p>
    <w:p w14:paraId="6DDEDE03" w14:textId="77777777" w:rsidR="00262298" w:rsidRPr="00262298" w:rsidRDefault="00262298" w:rsidP="002622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6229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Make Distribution by City:</w:t>
      </w:r>
    </w:p>
    <w:p w14:paraId="19F8152C" w14:textId="6E9C1980" w:rsidR="00262298" w:rsidRPr="00262298" w:rsidRDefault="00262298" w:rsidP="002622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622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Seattle </w:t>
      </w:r>
      <w:r w:rsidR="00F326E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-</w:t>
      </w:r>
      <w:r w:rsidRPr="002622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Tesla leads with 10K EVs</w:t>
      </w:r>
    </w:p>
    <w:p w14:paraId="5D510B08" w14:textId="77777777" w:rsidR="00262298" w:rsidRPr="00262298" w:rsidRDefault="00262298" w:rsidP="002622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622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Other cities like Bellevue, Redmond, Vancouver also contribute heavily.</w:t>
      </w:r>
    </w:p>
    <w:p w14:paraId="533416E9" w14:textId="42331002" w:rsidR="00262298" w:rsidRDefault="00657A4B" w:rsidP="00262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B912830" wp14:editId="3BF9E781">
            <wp:simplePos x="0" y="0"/>
            <wp:positionH relativeFrom="margin">
              <wp:align>right</wp:align>
            </wp:positionH>
            <wp:positionV relativeFrom="paragraph">
              <wp:posOffset>407670</wp:posOffset>
            </wp:positionV>
            <wp:extent cx="6645910" cy="2959100"/>
            <wp:effectExtent l="0" t="0" r="2540" b="0"/>
            <wp:wrapTight wrapText="bothSides">
              <wp:wrapPolygon edited="0">
                <wp:start x="0" y="0"/>
                <wp:lineTo x="0" y="21415"/>
                <wp:lineTo x="21546" y="21415"/>
                <wp:lineTo x="21546" y="0"/>
                <wp:lineTo x="0" y="0"/>
              </wp:wrapPolygon>
            </wp:wrapTight>
            <wp:docPr id="1959728505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728505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62298" w:rsidRPr="0026229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="00262298" w:rsidRPr="002622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="00262298" w:rsidRPr="0026229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Insight</w:t>
      </w:r>
      <w:r w:rsidR="00262298" w:rsidRPr="002622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Washington, especially Seattle metro, is a </w:t>
      </w:r>
      <w:r w:rsidR="00262298" w:rsidRPr="0026229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key EV hub</w:t>
      </w:r>
      <w:r w:rsidR="00262298" w:rsidRPr="002622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 the US.</w:t>
      </w:r>
    </w:p>
    <w:p w14:paraId="105FDCA3" w14:textId="77777777" w:rsidR="00262298" w:rsidRPr="00262298" w:rsidRDefault="00262298" w:rsidP="002622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22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Dashboard 4 – EV Growth &amp; CAFV Eligibility</w:t>
      </w:r>
    </w:p>
    <w:p w14:paraId="48A01395" w14:textId="77777777" w:rsidR="00262298" w:rsidRPr="00262298" w:rsidRDefault="00262298" w:rsidP="002622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6229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EVs by Model Year:</w:t>
      </w:r>
      <w:r w:rsidRPr="002622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Strong growth post-2015, peaking around 2020–2022.</w:t>
      </w:r>
    </w:p>
    <w:p w14:paraId="401C2813" w14:textId="77777777" w:rsidR="00262298" w:rsidRPr="00262298" w:rsidRDefault="00262298" w:rsidP="002622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6229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CAFV Eligibility:</w:t>
      </w:r>
    </w:p>
    <w:p w14:paraId="133A3ECA" w14:textId="7821BF9F" w:rsidR="00262298" w:rsidRPr="00262298" w:rsidRDefault="00262298" w:rsidP="002622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622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46% → Eligible</w:t>
      </w:r>
    </w:p>
    <w:p w14:paraId="3C8795B6" w14:textId="77777777" w:rsidR="00262298" w:rsidRPr="00262298" w:rsidRDefault="00262298" w:rsidP="002622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622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42% → Unknown</w:t>
      </w:r>
    </w:p>
    <w:p w14:paraId="38874826" w14:textId="77777777" w:rsidR="00262298" w:rsidRPr="00262298" w:rsidRDefault="00262298" w:rsidP="002622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622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12% → Not eligible (low battery range).</w:t>
      </w:r>
    </w:p>
    <w:p w14:paraId="38E7BC43" w14:textId="77777777" w:rsidR="00262298" w:rsidRPr="00262298" w:rsidRDefault="00262298" w:rsidP="002622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6229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Electric Utilities:</w:t>
      </w:r>
      <w:r w:rsidRPr="002622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Puget Sound Energy serves most EVs (56K).</w:t>
      </w:r>
    </w:p>
    <w:p w14:paraId="2D2E23BE" w14:textId="77777777" w:rsidR="00262298" w:rsidRPr="00262298" w:rsidRDefault="00262298" w:rsidP="002622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6229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Range by CAFV:</w:t>
      </w:r>
      <w:r w:rsidRPr="002622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Eligible vehicles have higher ranges (&gt;150 km).</w:t>
      </w:r>
    </w:p>
    <w:p w14:paraId="3F53AD24" w14:textId="239ECF67" w:rsidR="00262298" w:rsidRDefault="000141E6" w:rsidP="00262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72F84A2" wp14:editId="1E8777D7">
            <wp:simplePos x="0" y="0"/>
            <wp:positionH relativeFrom="margin">
              <wp:align>right</wp:align>
            </wp:positionH>
            <wp:positionV relativeFrom="paragraph">
              <wp:posOffset>546735</wp:posOffset>
            </wp:positionV>
            <wp:extent cx="6645910" cy="2956560"/>
            <wp:effectExtent l="0" t="0" r="2540" b="0"/>
            <wp:wrapTight wrapText="bothSides">
              <wp:wrapPolygon edited="0">
                <wp:start x="0" y="0"/>
                <wp:lineTo x="0" y="21433"/>
                <wp:lineTo x="21546" y="21433"/>
                <wp:lineTo x="21546" y="0"/>
                <wp:lineTo x="0" y="0"/>
              </wp:wrapPolygon>
            </wp:wrapTight>
            <wp:docPr id="564474741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474741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62298" w:rsidRPr="0026229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="00262298" w:rsidRPr="002622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="00262298" w:rsidRPr="0026229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Insight</w:t>
      </w:r>
      <w:r w:rsidR="00262298" w:rsidRPr="002622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Policy-driven incentives (CAFV eligibility) align with longer-range EVs, encouraging adoption.</w:t>
      </w:r>
    </w:p>
    <w:p w14:paraId="7BD13E41" w14:textId="166E617E" w:rsidR="000141E6" w:rsidRPr="00262298" w:rsidRDefault="000141E6" w:rsidP="00262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8261AD8" w14:textId="77777777" w:rsidR="00262298" w:rsidRPr="00262298" w:rsidRDefault="00262298" w:rsidP="002622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622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Key Insights</w:t>
      </w:r>
    </w:p>
    <w:p w14:paraId="38E07F00" w14:textId="77777777" w:rsidR="00262298" w:rsidRPr="00262298" w:rsidRDefault="00262298" w:rsidP="002622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6229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Tesla dominates</w:t>
      </w:r>
      <w:r w:rsidRPr="002622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the EV market in both sales and range.</w:t>
      </w:r>
    </w:p>
    <w:p w14:paraId="1774F520" w14:textId="77777777" w:rsidR="00262298" w:rsidRPr="00262298" w:rsidRDefault="00262298" w:rsidP="002622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6229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Washington (Seattle metro)</w:t>
      </w:r>
      <w:r w:rsidRPr="002622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the largest EV adoption region.</w:t>
      </w:r>
    </w:p>
    <w:p w14:paraId="7CEC8318" w14:textId="77777777" w:rsidR="00262298" w:rsidRPr="00262298" w:rsidRDefault="00262298" w:rsidP="002622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6229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BEVs are more cost-efficient</w:t>
      </w:r>
      <w:r w:rsidRPr="002622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than PHEVs (better range &amp; lower cost).</w:t>
      </w:r>
    </w:p>
    <w:p w14:paraId="186E31F2" w14:textId="77777777" w:rsidR="00262298" w:rsidRPr="00262298" w:rsidRDefault="00262298" w:rsidP="002622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622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EV adoption </w:t>
      </w:r>
      <w:r w:rsidRPr="0026229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spiked after 2015</w:t>
      </w:r>
      <w:r w:rsidRPr="002622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showing maturity in the market.</w:t>
      </w:r>
    </w:p>
    <w:p w14:paraId="5C4053F5" w14:textId="143DCF20" w:rsidR="00262298" w:rsidRPr="00262298" w:rsidRDefault="00262298" w:rsidP="002622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6229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CAFV eligibility</w:t>
      </w:r>
      <w:r w:rsidRPr="002622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boosts EV adoption, especially for long-range models.</w:t>
      </w:r>
    </w:p>
    <w:p w14:paraId="2AE1D478" w14:textId="77777777" w:rsidR="00262298" w:rsidRPr="00262298" w:rsidRDefault="00262298" w:rsidP="002622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622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6. Business Recommendations</w:t>
      </w:r>
    </w:p>
    <w:p w14:paraId="34A0B9BD" w14:textId="77777777" w:rsidR="00262298" w:rsidRPr="00262298" w:rsidRDefault="00262298" w:rsidP="002622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6229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Government &amp; Policy Makers</w:t>
      </w:r>
      <w:r w:rsidRPr="002622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Expand CAFV programs nationwide to push adoption.</w:t>
      </w:r>
    </w:p>
    <w:p w14:paraId="15025FB4" w14:textId="77777777" w:rsidR="00262298" w:rsidRPr="00262298" w:rsidRDefault="00262298" w:rsidP="002622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6229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Manufacturers</w:t>
      </w:r>
      <w:r w:rsidRPr="002622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Focus on BEVs as they dominate both market share and customer preference.</w:t>
      </w:r>
    </w:p>
    <w:p w14:paraId="171E4047" w14:textId="77777777" w:rsidR="00262298" w:rsidRPr="00262298" w:rsidRDefault="00262298" w:rsidP="002622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6229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Utilities</w:t>
      </w:r>
      <w:r w:rsidRPr="002622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Increase charging infrastructure in EV hotspots (Seattle, Bellevue, Redmond).</w:t>
      </w:r>
    </w:p>
    <w:p w14:paraId="75707A0E" w14:textId="20038956" w:rsidR="00262298" w:rsidRPr="00262298" w:rsidRDefault="00262298" w:rsidP="002622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6229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Consumers</w:t>
      </w:r>
      <w:r w:rsidRPr="002622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BEVs (Tesla, Nissan, Chevrolet) offer the best balance of cost and range.</w:t>
      </w:r>
    </w:p>
    <w:sectPr w:rsidR="00262298" w:rsidRPr="00262298" w:rsidSect="009D2A4F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044F4"/>
    <w:multiLevelType w:val="multilevel"/>
    <w:tmpl w:val="2AD80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C1593"/>
    <w:multiLevelType w:val="multilevel"/>
    <w:tmpl w:val="8834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F7BAB"/>
    <w:multiLevelType w:val="multilevel"/>
    <w:tmpl w:val="1E5C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65662D"/>
    <w:multiLevelType w:val="multilevel"/>
    <w:tmpl w:val="F7E47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EF5F75"/>
    <w:multiLevelType w:val="multilevel"/>
    <w:tmpl w:val="90DCB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E832F6"/>
    <w:multiLevelType w:val="multilevel"/>
    <w:tmpl w:val="1E5C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DA159D"/>
    <w:multiLevelType w:val="multilevel"/>
    <w:tmpl w:val="DAE4F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F11A5C"/>
    <w:multiLevelType w:val="multilevel"/>
    <w:tmpl w:val="1E5C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78492C"/>
    <w:multiLevelType w:val="multilevel"/>
    <w:tmpl w:val="9C3ACC3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8C22CD"/>
    <w:multiLevelType w:val="multilevel"/>
    <w:tmpl w:val="BB427B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122433"/>
    <w:multiLevelType w:val="multilevel"/>
    <w:tmpl w:val="62B8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48768E"/>
    <w:multiLevelType w:val="multilevel"/>
    <w:tmpl w:val="032E4F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0456BD"/>
    <w:multiLevelType w:val="hybridMultilevel"/>
    <w:tmpl w:val="C47EB86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609002A"/>
    <w:multiLevelType w:val="multilevel"/>
    <w:tmpl w:val="95A8E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8273A0"/>
    <w:multiLevelType w:val="multilevel"/>
    <w:tmpl w:val="2A0EB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0D63C1"/>
    <w:multiLevelType w:val="multilevel"/>
    <w:tmpl w:val="79D8EA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CF3ACC"/>
    <w:multiLevelType w:val="multilevel"/>
    <w:tmpl w:val="AC78F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0706FE"/>
    <w:multiLevelType w:val="multilevel"/>
    <w:tmpl w:val="1E5C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991194"/>
    <w:multiLevelType w:val="multilevel"/>
    <w:tmpl w:val="1E5C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930178">
    <w:abstractNumId w:val="14"/>
  </w:num>
  <w:num w:numId="2" w16cid:durableId="159466340">
    <w:abstractNumId w:val="13"/>
  </w:num>
  <w:num w:numId="3" w16cid:durableId="859785261">
    <w:abstractNumId w:val="3"/>
  </w:num>
  <w:num w:numId="4" w16cid:durableId="865097114">
    <w:abstractNumId w:val="4"/>
  </w:num>
  <w:num w:numId="5" w16cid:durableId="1501703010">
    <w:abstractNumId w:val="10"/>
  </w:num>
  <w:num w:numId="6" w16cid:durableId="1754545415">
    <w:abstractNumId w:val="1"/>
  </w:num>
  <w:num w:numId="7" w16cid:durableId="1101074422">
    <w:abstractNumId w:val="16"/>
  </w:num>
  <w:num w:numId="8" w16cid:durableId="376051178">
    <w:abstractNumId w:val="0"/>
  </w:num>
  <w:num w:numId="9" w16cid:durableId="780149359">
    <w:abstractNumId w:val="12"/>
  </w:num>
  <w:num w:numId="10" w16cid:durableId="1780417165">
    <w:abstractNumId w:val="6"/>
  </w:num>
  <w:num w:numId="11" w16cid:durableId="234514417">
    <w:abstractNumId w:val="18"/>
  </w:num>
  <w:num w:numId="12" w16cid:durableId="1024475517">
    <w:abstractNumId w:val="15"/>
  </w:num>
  <w:num w:numId="13" w16cid:durableId="278029629">
    <w:abstractNumId w:val="2"/>
  </w:num>
  <w:num w:numId="14" w16cid:durableId="1610771780">
    <w:abstractNumId w:val="9"/>
  </w:num>
  <w:num w:numId="15" w16cid:durableId="2013946634">
    <w:abstractNumId w:val="7"/>
  </w:num>
  <w:num w:numId="16" w16cid:durableId="783378752">
    <w:abstractNumId w:val="11"/>
  </w:num>
  <w:num w:numId="17" w16cid:durableId="1064374760">
    <w:abstractNumId w:val="5"/>
  </w:num>
  <w:num w:numId="18" w16cid:durableId="1637835858">
    <w:abstractNumId w:val="8"/>
  </w:num>
  <w:num w:numId="19" w16cid:durableId="16084608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298"/>
    <w:rsid w:val="000141E6"/>
    <w:rsid w:val="00262298"/>
    <w:rsid w:val="00266002"/>
    <w:rsid w:val="0037056C"/>
    <w:rsid w:val="004C3E34"/>
    <w:rsid w:val="00597B1E"/>
    <w:rsid w:val="005C68BC"/>
    <w:rsid w:val="00657A4B"/>
    <w:rsid w:val="0083469B"/>
    <w:rsid w:val="00845CE1"/>
    <w:rsid w:val="009D2A4F"/>
    <w:rsid w:val="009D4C1A"/>
    <w:rsid w:val="00A816D8"/>
    <w:rsid w:val="00AD3731"/>
    <w:rsid w:val="00B34ED0"/>
    <w:rsid w:val="00BC272B"/>
    <w:rsid w:val="00F3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67DD7"/>
  <w15:chartTrackingRefBased/>
  <w15:docId w15:val="{BCF647C8-6E6F-4689-B39D-54CB49269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2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2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2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2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2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2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2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2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2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2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2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2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2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2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2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2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2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2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22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2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22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22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22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22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22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2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2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22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713</Words>
  <Characters>4067</Characters>
  <Application>Microsoft Office Word</Application>
  <DocSecurity>0</DocSecurity>
  <Lines>33</Lines>
  <Paragraphs>9</Paragraphs>
  <ScaleCrop>false</ScaleCrop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Rastogi</dc:creator>
  <cp:keywords/>
  <dc:description/>
  <cp:lastModifiedBy>Rahul Rastogi</cp:lastModifiedBy>
  <cp:revision>18</cp:revision>
  <dcterms:created xsi:type="dcterms:W3CDTF">2025-09-05T06:36:00Z</dcterms:created>
  <dcterms:modified xsi:type="dcterms:W3CDTF">2025-09-05T06:56:00Z</dcterms:modified>
</cp:coreProperties>
</file>