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D2509" w14:textId="696C892F" w:rsidR="00AF533E" w:rsidRPr="00AD488A" w:rsidRDefault="00F135F4" w:rsidP="00E25B75">
      <w:pPr>
        <w:spacing w:line="240" w:lineRule="auto"/>
        <w:contextualSpacing/>
        <w:rPr>
          <w:rFonts w:ascii="Times New Roman" w:hAnsi="Times New Roman" w:cs="Times New Roman"/>
          <w:sz w:val="24"/>
          <w:szCs w:val="24"/>
        </w:rPr>
      </w:pPr>
      <w:bookmarkStart w:id="0" w:name="_GoBack"/>
      <w:bookmarkEnd w:id="0"/>
      <w:r w:rsidRPr="00AD488A">
        <w:rPr>
          <w:rFonts w:ascii="Times New Roman" w:hAnsi="Times New Roman" w:cs="Times New Roman"/>
          <w:sz w:val="24"/>
          <w:szCs w:val="24"/>
        </w:rPr>
        <w:t>Descriptions</w:t>
      </w:r>
      <w:r w:rsidR="00AF533E" w:rsidRPr="00AD488A">
        <w:rPr>
          <w:rFonts w:ascii="Times New Roman" w:hAnsi="Times New Roman" w:cs="Times New Roman"/>
          <w:sz w:val="24"/>
          <w:szCs w:val="24"/>
        </w:rPr>
        <w:t xml:space="preserve"> of variables in </w:t>
      </w:r>
      <w:r w:rsidR="007F59DB" w:rsidRPr="00AD488A">
        <w:rPr>
          <w:rFonts w:ascii="Times New Roman" w:hAnsi="Times New Roman" w:cs="Times New Roman"/>
          <w:sz w:val="24"/>
          <w:szCs w:val="24"/>
        </w:rPr>
        <w:t xml:space="preserve">Harvest Effect </w:t>
      </w:r>
      <w:r w:rsidR="00AF533E" w:rsidRPr="00AD488A">
        <w:rPr>
          <w:rFonts w:ascii="Times New Roman" w:hAnsi="Times New Roman" w:cs="Times New Roman"/>
          <w:sz w:val="24"/>
          <w:szCs w:val="24"/>
        </w:rPr>
        <w:t>data files</w:t>
      </w:r>
      <w:r w:rsidR="00563A6D">
        <w:rPr>
          <w:rFonts w:ascii="Times New Roman" w:hAnsi="Times New Roman" w:cs="Times New Roman"/>
          <w:sz w:val="24"/>
          <w:szCs w:val="24"/>
        </w:rPr>
        <w:t xml:space="preserve"> (Data files S1-S</w:t>
      </w:r>
      <w:r w:rsidR="00EC416E">
        <w:rPr>
          <w:rFonts w:ascii="Times New Roman" w:hAnsi="Times New Roman" w:cs="Times New Roman"/>
          <w:sz w:val="24"/>
          <w:szCs w:val="24"/>
        </w:rPr>
        <w:t>2</w:t>
      </w:r>
      <w:r w:rsidR="00563A6D">
        <w:rPr>
          <w:rFonts w:ascii="Times New Roman" w:hAnsi="Times New Roman" w:cs="Times New Roman"/>
          <w:sz w:val="24"/>
          <w:szCs w:val="24"/>
        </w:rPr>
        <w:t>)</w:t>
      </w:r>
      <w:r w:rsidR="00AF533E" w:rsidRPr="00AD488A">
        <w:rPr>
          <w:rFonts w:ascii="Times New Roman" w:hAnsi="Times New Roman" w:cs="Times New Roman"/>
          <w:sz w:val="24"/>
          <w:szCs w:val="24"/>
        </w:rPr>
        <w:t xml:space="preserve">. </w:t>
      </w:r>
      <w:r w:rsidR="00BE6C02">
        <w:rPr>
          <w:rFonts w:ascii="Times New Roman" w:hAnsi="Times New Roman" w:cs="Times New Roman"/>
          <w:sz w:val="24"/>
          <w:szCs w:val="24"/>
        </w:rPr>
        <w:t xml:space="preserve">For more detailed descriptions of sampling methods, see Methods section of text. </w:t>
      </w:r>
    </w:p>
    <w:tbl>
      <w:tblPr>
        <w:tblW w:w="10620" w:type="dxa"/>
        <w:tblLook w:val="04A0" w:firstRow="1" w:lastRow="0" w:firstColumn="1" w:lastColumn="0" w:noHBand="0" w:noVBand="1"/>
      </w:tblPr>
      <w:tblGrid>
        <w:gridCol w:w="1800"/>
        <w:gridCol w:w="8820"/>
      </w:tblGrid>
      <w:tr w:rsidR="00E25B75" w:rsidRPr="00AD488A" w14:paraId="002D250C" w14:textId="77777777" w:rsidTr="00F05FA4">
        <w:trPr>
          <w:trHeight w:val="255"/>
        </w:trPr>
        <w:tc>
          <w:tcPr>
            <w:tcW w:w="1800" w:type="dxa"/>
            <w:tcBorders>
              <w:top w:val="single" w:sz="4" w:space="0" w:color="auto"/>
              <w:left w:val="nil"/>
              <w:bottom w:val="single" w:sz="4" w:space="0" w:color="auto"/>
              <w:right w:val="nil"/>
            </w:tcBorders>
            <w:shd w:val="clear" w:color="auto" w:fill="auto"/>
            <w:noWrap/>
            <w:hideMark/>
          </w:tcPr>
          <w:p w14:paraId="002D250A" w14:textId="77777777" w:rsidR="006A4394" w:rsidRPr="00AD488A" w:rsidRDefault="006A4394" w:rsidP="00F05FA4">
            <w:pPr>
              <w:spacing w:after="0" w:line="240" w:lineRule="auto"/>
              <w:contextualSpacing/>
              <w:jc w:val="center"/>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Variable</w:t>
            </w:r>
          </w:p>
        </w:tc>
        <w:tc>
          <w:tcPr>
            <w:tcW w:w="8820" w:type="dxa"/>
            <w:tcBorders>
              <w:top w:val="single" w:sz="4" w:space="0" w:color="auto"/>
              <w:left w:val="nil"/>
              <w:bottom w:val="single" w:sz="4" w:space="0" w:color="auto"/>
              <w:right w:val="nil"/>
            </w:tcBorders>
            <w:shd w:val="clear" w:color="auto" w:fill="auto"/>
            <w:noWrap/>
            <w:vAlign w:val="bottom"/>
            <w:hideMark/>
          </w:tcPr>
          <w:p w14:paraId="002D250B" w14:textId="77777777" w:rsidR="006A4394" w:rsidRPr="00AD488A" w:rsidRDefault="006A4394" w:rsidP="00E25B75">
            <w:pPr>
              <w:spacing w:after="0" w:line="240" w:lineRule="auto"/>
              <w:contextualSpacing/>
              <w:jc w:val="center"/>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Description</w:t>
            </w:r>
          </w:p>
        </w:tc>
      </w:tr>
      <w:tr w:rsidR="00E25B75" w:rsidRPr="00AD488A" w14:paraId="002D250F" w14:textId="77777777" w:rsidTr="00F05FA4">
        <w:trPr>
          <w:trHeight w:val="255"/>
        </w:trPr>
        <w:tc>
          <w:tcPr>
            <w:tcW w:w="1800" w:type="dxa"/>
            <w:tcBorders>
              <w:top w:val="nil"/>
              <w:left w:val="nil"/>
              <w:bottom w:val="nil"/>
              <w:right w:val="nil"/>
            </w:tcBorders>
            <w:shd w:val="clear" w:color="auto" w:fill="auto"/>
            <w:noWrap/>
            <w:hideMark/>
          </w:tcPr>
          <w:p w14:paraId="002D250D" w14:textId="77777777" w:rsidR="006A4394" w:rsidRPr="00AD488A" w:rsidRDefault="006A4394" w:rsidP="00F05FA4">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Unit</w:t>
            </w:r>
          </w:p>
        </w:tc>
        <w:tc>
          <w:tcPr>
            <w:tcW w:w="8820" w:type="dxa"/>
            <w:tcBorders>
              <w:top w:val="nil"/>
              <w:left w:val="nil"/>
              <w:bottom w:val="nil"/>
              <w:right w:val="nil"/>
            </w:tcBorders>
            <w:shd w:val="clear" w:color="auto" w:fill="auto"/>
            <w:vAlign w:val="bottom"/>
            <w:hideMark/>
          </w:tcPr>
          <w:p w14:paraId="002D250E" w14:textId="77777777" w:rsidR="006A4394" w:rsidRPr="00AD488A" w:rsidRDefault="006A4394" w:rsidP="00E25B75">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study site within the Hardwood Ecosystem Experiment (HEE); 1-9</w:t>
            </w:r>
          </w:p>
        </w:tc>
      </w:tr>
      <w:tr w:rsidR="00E25B75" w:rsidRPr="00AD488A" w14:paraId="002D2512" w14:textId="77777777" w:rsidTr="00F05FA4">
        <w:trPr>
          <w:trHeight w:val="510"/>
        </w:trPr>
        <w:tc>
          <w:tcPr>
            <w:tcW w:w="1800" w:type="dxa"/>
            <w:tcBorders>
              <w:top w:val="nil"/>
              <w:left w:val="nil"/>
              <w:bottom w:val="nil"/>
              <w:right w:val="nil"/>
            </w:tcBorders>
            <w:shd w:val="clear" w:color="auto" w:fill="auto"/>
            <w:noWrap/>
            <w:hideMark/>
          </w:tcPr>
          <w:p w14:paraId="002D2510" w14:textId="77777777" w:rsidR="006A4394" w:rsidRPr="00AD488A" w:rsidRDefault="006A4394" w:rsidP="00F05FA4">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Grid</w:t>
            </w:r>
          </w:p>
        </w:tc>
        <w:tc>
          <w:tcPr>
            <w:tcW w:w="8820" w:type="dxa"/>
            <w:tcBorders>
              <w:top w:val="nil"/>
              <w:left w:val="nil"/>
              <w:bottom w:val="nil"/>
              <w:right w:val="nil"/>
            </w:tcBorders>
            <w:shd w:val="clear" w:color="auto" w:fill="auto"/>
            <w:vAlign w:val="bottom"/>
            <w:hideMark/>
          </w:tcPr>
          <w:p w14:paraId="002D2511" w14:textId="23A000D2" w:rsidR="006A4394" w:rsidRPr="00AD488A" w:rsidRDefault="006A4394" w:rsidP="00563A6D">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 xml:space="preserve">coverboard grid designation; first digit is for round of HEE harvests, second digit is for unit, third and fourth digits are </w:t>
            </w:r>
            <w:r w:rsidR="00563A6D">
              <w:rPr>
                <w:rFonts w:ascii="Times New Roman" w:eastAsia="Times New Roman" w:hAnsi="Times New Roman" w:cs="Times New Roman"/>
                <w:sz w:val="24"/>
                <w:szCs w:val="24"/>
              </w:rPr>
              <w:t>two-digit harvest area designation,</w:t>
            </w:r>
            <w:r w:rsidRPr="00AD488A">
              <w:rPr>
                <w:rFonts w:ascii="Times New Roman" w:eastAsia="Times New Roman" w:hAnsi="Times New Roman" w:cs="Times New Roman"/>
                <w:sz w:val="24"/>
                <w:szCs w:val="24"/>
              </w:rPr>
              <w:t xml:space="preserve"> letter and number are for grid specific to that harvest area (1101A-1904A3)</w:t>
            </w:r>
          </w:p>
        </w:tc>
      </w:tr>
      <w:tr w:rsidR="00E25B75" w:rsidRPr="00AD488A" w14:paraId="002D2515" w14:textId="77777777" w:rsidTr="00F05FA4">
        <w:trPr>
          <w:trHeight w:val="255"/>
        </w:trPr>
        <w:tc>
          <w:tcPr>
            <w:tcW w:w="1800" w:type="dxa"/>
            <w:tcBorders>
              <w:top w:val="nil"/>
              <w:left w:val="nil"/>
              <w:bottom w:val="nil"/>
              <w:right w:val="nil"/>
            </w:tcBorders>
            <w:shd w:val="clear" w:color="auto" w:fill="auto"/>
            <w:noWrap/>
            <w:hideMark/>
          </w:tcPr>
          <w:p w14:paraId="002D2513" w14:textId="6CC9A661" w:rsidR="006A4394" w:rsidRPr="00AD488A" w:rsidRDefault="006A4394" w:rsidP="00F05FA4">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Treatment</w:t>
            </w:r>
            <w:r w:rsidR="00563A6D">
              <w:rPr>
                <w:rFonts w:ascii="Times New Roman" w:eastAsia="Times New Roman" w:hAnsi="Times New Roman" w:cs="Times New Roman"/>
                <w:sz w:val="24"/>
                <w:szCs w:val="24"/>
              </w:rPr>
              <w:t xml:space="preserve"> (Trt)</w:t>
            </w:r>
          </w:p>
        </w:tc>
        <w:tc>
          <w:tcPr>
            <w:tcW w:w="8820" w:type="dxa"/>
            <w:tcBorders>
              <w:top w:val="nil"/>
              <w:left w:val="nil"/>
              <w:bottom w:val="nil"/>
              <w:right w:val="nil"/>
            </w:tcBorders>
            <w:shd w:val="clear" w:color="auto" w:fill="auto"/>
            <w:vAlign w:val="bottom"/>
            <w:hideMark/>
          </w:tcPr>
          <w:p w14:paraId="002D2514" w14:textId="77777777" w:rsidR="006A4394" w:rsidRPr="00AD488A" w:rsidRDefault="006A4394" w:rsidP="00E25B75">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Harvest technique; Control; Group; CC=clearcut; CC_adj=clearcut adjacent; Shwd=shelterwood; Shwd_adj=shelterwood adjacent</w:t>
            </w:r>
          </w:p>
        </w:tc>
      </w:tr>
      <w:tr w:rsidR="00E25B75" w:rsidRPr="00AD488A" w14:paraId="002D2518" w14:textId="77777777" w:rsidTr="00F05FA4">
        <w:trPr>
          <w:trHeight w:val="255"/>
        </w:trPr>
        <w:tc>
          <w:tcPr>
            <w:tcW w:w="1800" w:type="dxa"/>
            <w:tcBorders>
              <w:top w:val="nil"/>
              <w:left w:val="nil"/>
              <w:bottom w:val="nil"/>
              <w:right w:val="nil"/>
            </w:tcBorders>
            <w:shd w:val="clear" w:color="auto" w:fill="auto"/>
            <w:noWrap/>
            <w:hideMark/>
          </w:tcPr>
          <w:p w14:paraId="002D2516" w14:textId="77777777" w:rsidR="006A4394" w:rsidRPr="00AD488A" w:rsidRDefault="006A4394" w:rsidP="00F05FA4">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SlopeAzimuth</w:t>
            </w:r>
          </w:p>
        </w:tc>
        <w:tc>
          <w:tcPr>
            <w:tcW w:w="8820" w:type="dxa"/>
            <w:tcBorders>
              <w:top w:val="nil"/>
              <w:left w:val="nil"/>
              <w:bottom w:val="nil"/>
              <w:right w:val="nil"/>
            </w:tcBorders>
            <w:shd w:val="clear" w:color="auto" w:fill="auto"/>
            <w:vAlign w:val="bottom"/>
            <w:hideMark/>
          </w:tcPr>
          <w:p w14:paraId="002D2517" w14:textId="77777777" w:rsidR="006A4394" w:rsidRPr="00AD488A" w:rsidRDefault="006A4394" w:rsidP="00E25B75">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compass bearing taken at middle of top row of boards at each grid, facing downslope</w:t>
            </w:r>
          </w:p>
        </w:tc>
      </w:tr>
      <w:tr w:rsidR="00E25B75" w:rsidRPr="00AD488A" w14:paraId="002D251B" w14:textId="77777777" w:rsidTr="00F05FA4">
        <w:trPr>
          <w:trHeight w:val="255"/>
        </w:trPr>
        <w:tc>
          <w:tcPr>
            <w:tcW w:w="1800" w:type="dxa"/>
            <w:tcBorders>
              <w:top w:val="nil"/>
              <w:left w:val="nil"/>
              <w:bottom w:val="nil"/>
              <w:right w:val="nil"/>
            </w:tcBorders>
            <w:shd w:val="clear" w:color="auto" w:fill="auto"/>
            <w:noWrap/>
            <w:hideMark/>
          </w:tcPr>
          <w:p w14:paraId="002D2519" w14:textId="77777777" w:rsidR="006A4394" w:rsidRPr="00AD488A" w:rsidRDefault="006A4394" w:rsidP="00F05FA4">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SlopeAspect</w:t>
            </w:r>
          </w:p>
        </w:tc>
        <w:tc>
          <w:tcPr>
            <w:tcW w:w="8820" w:type="dxa"/>
            <w:tcBorders>
              <w:top w:val="nil"/>
              <w:left w:val="nil"/>
              <w:bottom w:val="nil"/>
              <w:right w:val="nil"/>
            </w:tcBorders>
            <w:shd w:val="clear" w:color="auto" w:fill="auto"/>
            <w:vAlign w:val="bottom"/>
            <w:hideMark/>
          </w:tcPr>
          <w:p w14:paraId="002D251A" w14:textId="77777777" w:rsidR="006A4394" w:rsidRPr="00AD488A" w:rsidRDefault="006A4394" w:rsidP="00E25B75">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categorization of azimuths for ANOVA models; northeast (NE)=316-135; southwest (SW)=136-315</w:t>
            </w:r>
          </w:p>
        </w:tc>
      </w:tr>
      <w:tr w:rsidR="00E25B75" w:rsidRPr="00AD488A" w14:paraId="002D251E" w14:textId="77777777" w:rsidTr="00F05FA4">
        <w:trPr>
          <w:trHeight w:val="255"/>
        </w:trPr>
        <w:tc>
          <w:tcPr>
            <w:tcW w:w="1800" w:type="dxa"/>
            <w:tcBorders>
              <w:top w:val="nil"/>
              <w:left w:val="nil"/>
              <w:bottom w:val="nil"/>
              <w:right w:val="nil"/>
            </w:tcBorders>
            <w:shd w:val="clear" w:color="auto" w:fill="auto"/>
            <w:noWrap/>
            <w:hideMark/>
          </w:tcPr>
          <w:p w14:paraId="002D251C" w14:textId="77777777" w:rsidR="006A4394" w:rsidRPr="00AD488A" w:rsidRDefault="006A4394" w:rsidP="00F05FA4">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TrtPeriod</w:t>
            </w:r>
          </w:p>
        </w:tc>
        <w:tc>
          <w:tcPr>
            <w:tcW w:w="8820" w:type="dxa"/>
            <w:tcBorders>
              <w:top w:val="nil"/>
              <w:left w:val="nil"/>
              <w:bottom w:val="nil"/>
              <w:right w:val="nil"/>
            </w:tcBorders>
            <w:shd w:val="clear" w:color="auto" w:fill="auto"/>
            <w:vAlign w:val="bottom"/>
            <w:hideMark/>
          </w:tcPr>
          <w:p w14:paraId="002D251D" w14:textId="77777777" w:rsidR="006A4394" w:rsidRPr="00AD488A" w:rsidRDefault="006A4394" w:rsidP="00E25B75">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Treatment Period; Pre-harvest (Pre) = 2007-2008, Post-harvest (Post) = 2009-2011</w:t>
            </w:r>
          </w:p>
        </w:tc>
      </w:tr>
      <w:tr w:rsidR="00E25B75" w:rsidRPr="00AD488A" w14:paraId="002D2521" w14:textId="77777777" w:rsidTr="00F05FA4">
        <w:trPr>
          <w:trHeight w:val="255"/>
        </w:trPr>
        <w:tc>
          <w:tcPr>
            <w:tcW w:w="1800" w:type="dxa"/>
            <w:tcBorders>
              <w:top w:val="nil"/>
              <w:left w:val="nil"/>
              <w:bottom w:val="nil"/>
              <w:right w:val="nil"/>
            </w:tcBorders>
            <w:shd w:val="clear" w:color="auto" w:fill="auto"/>
            <w:noWrap/>
            <w:hideMark/>
          </w:tcPr>
          <w:p w14:paraId="002D251F" w14:textId="77777777" w:rsidR="006A4394" w:rsidRPr="00AD488A" w:rsidRDefault="006A4394" w:rsidP="00F05FA4">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Year</w:t>
            </w:r>
          </w:p>
        </w:tc>
        <w:tc>
          <w:tcPr>
            <w:tcW w:w="8820" w:type="dxa"/>
            <w:tcBorders>
              <w:top w:val="nil"/>
              <w:left w:val="nil"/>
              <w:bottom w:val="nil"/>
              <w:right w:val="nil"/>
            </w:tcBorders>
            <w:shd w:val="clear" w:color="auto" w:fill="auto"/>
            <w:vAlign w:val="bottom"/>
            <w:hideMark/>
          </w:tcPr>
          <w:p w14:paraId="002D2520" w14:textId="77777777" w:rsidR="006A4394" w:rsidRPr="00AD488A" w:rsidRDefault="006A4394" w:rsidP="00E25B75">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Year; 2007, 2008, 2009, 2010, 2011</w:t>
            </w:r>
          </w:p>
        </w:tc>
      </w:tr>
      <w:tr w:rsidR="00E25B75" w:rsidRPr="00AD488A" w14:paraId="002D2524" w14:textId="77777777" w:rsidTr="00F05FA4">
        <w:trPr>
          <w:trHeight w:val="255"/>
        </w:trPr>
        <w:tc>
          <w:tcPr>
            <w:tcW w:w="1800" w:type="dxa"/>
            <w:tcBorders>
              <w:top w:val="nil"/>
              <w:left w:val="nil"/>
              <w:bottom w:val="nil"/>
              <w:right w:val="nil"/>
            </w:tcBorders>
            <w:shd w:val="clear" w:color="auto" w:fill="auto"/>
            <w:noWrap/>
            <w:hideMark/>
          </w:tcPr>
          <w:p w14:paraId="002D2522" w14:textId="77777777" w:rsidR="006A4394" w:rsidRPr="00AD488A" w:rsidRDefault="006A4394" w:rsidP="00F05FA4">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Season</w:t>
            </w:r>
          </w:p>
        </w:tc>
        <w:tc>
          <w:tcPr>
            <w:tcW w:w="8820" w:type="dxa"/>
            <w:tcBorders>
              <w:top w:val="nil"/>
              <w:left w:val="nil"/>
              <w:bottom w:val="nil"/>
              <w:right w:val="nil"/>
            </w:tcBorders>
            <w:shd w:val="clear" w:color="auto" w:fill="auto"/>
            <w:vAlign w:val="bottom"/>
            <w:hideMark/>
          </w:tcPr>
          <w:p w14:paraId="002D2523" w14:textId="77777777" w:rsidR="006A4394" w:rsidRPr="00AD488A" w:rsidRDefault="006A4394" w:rsidP="00E25B75">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Season; Fall=Sept-Dec; Spring=Mar-May</w:t>
            </w:r>
          </w:p>
        </w:tc>
      </w:tr>
      <w:tr w:rsidR="00E25B75" w:rsidRPr="00AD488A" w14:paraId="002D2527" w14:textId="77777777" w:rsidTr="00F05FA4">
        <w:trPr>
          <w:trHeight w:val="765"/>
        </w:trPr>
        <w:tc>
          <w:tcPr>
            <w:tcW w:w="1800" w:type="dxa"/>
            <w:tcBorders>
              <w:top w:val="nil"/>
              <w:left w:val="nil"/>
              <w:bottom w:val="nil"/>
              <w:right w:val="nil"/>
            </w:tcBorders>
            <w:shd w:val="clear" w:color="auto" w:fill="auto"/>
            <w:noWrap/>
            <w:hideMark/>
          </w:tcPr>
          <w:p w14:paraId="002D2525" w14:textId="77777777" w:rsidR="006A4394" w:rsidRPr="00AD488A" w:rsidRDefault="006A4394" w:rsidP="00F05FA4">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SamplePeriod</w:t>
            </w:r>
          </w:p>
        </w:tc>
        <w:tc>
          <w:tcPr>
            <w:tcW w:w="8820" w:type="dxa"/>
            <w:tcBorders>
              <w:top w:val="nil"/>
              <w:left w:val="nil"/>
              <w:bottom w:val="nil"/>
              <w:right w:val="nil"/>
            </w:tcBorders>
            <w:shd w:val="clear" w:color="auto" w:fill="auto"/>
            <w:vAlign w:val="bottom"/>
            <w:hideMark/>
          </w:tcPr>
          <w:p w14:paraId="002D2526" w14:textId="59689524" w:rsidR="006A4394" w:rsidRPr="00AD488A" w:rsidRDefault="006A4394" w:rsidP="00E25B75">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1=Fall</w:t>
            </w:r>
            <w:r w:rsidR="00563A6D">
              <w:rPr>
                <w:rFonts w:ascii="Times New Roman" w:eastAsia="Times New Roman" w:hAnsi="Times New Roman" w:cs="Times New Roman"/>
                <w:sz w:val="24"/>
                <w:szCs w:val="24"/>
              </w:rPr>
              <w:t xml:space="preserve"> </w:t>
            </w:r>
            <w:r w:rsidRPr="00AD488A">
              <w:rPr>
                <w:rFonts w:ascii="Times New Roman" w:eastAsia="Times New Roman" w:hAnsi="Times New Roman" w:cs="Times New Roman"/>
                <w:sz w:val="24"/>
                <w:szCs w:val="24"/>
              </w:rPr>
              <w:t>2007, 2=Spring</w:t>
            </w:r>
            <w:r w:rsidR="00563A6D">
              <w:rPr>
                <w:rFonts w:ascii="Times New Roman" w:eastAsia="Times New Roman" w:hAnsi="Times New Roman" w:cs="Times New Roman"/>
                <w:sz w:val="24"/>
                <w:szCs w:val="24"/>
              </w:rPr>
              <w:t xml:space="preserve"> </w:t>
            </w:r>
            <w:r w:rsidRPr="00AD488A">
              <w:rPr>
                <w:rFonts w:ascii="Times New Roman" w:eastAsia="Times New Roman" w:hAnsi="Times New Roman" w:cs="Times New Roman"/>
                <w:sz w:val="24"/>
                <w:szCs w:val="24"/>
              </w:rPr>
              <w:t>2008, 4=Spring 2009, 5=Fall</w:t>
            </w:r>
            <w:r w:rsidR="00563A6D">
              <w:rPr>
                <w:rFonts w:ascii="Times New Roman" w:eastAsia="Times New Roman" w:hAnsi="Times New Roman" w:cs="Times New Roman"/>
                <w:sz w:val="24"/>
                <w:szCs w:val="24"/>
              </w:rPr>
              <w:t xml:space="preserve"> </w:t>
            </w:r>
            <w:r w:rsidRPr="00AD488A">
              <w:rPr>
                <w:rFonts w:ascii="Times New Roman" w:eastAsia="Times New Roman" w:hAnsi="Times New Roman" w:cs="Times New Roman"/>
                <w:sz w:val="24"/>
                <w:szCs w:val="24"/>
              </w:rPr>
              <w:t>2009, 6=Spring 2010, 7=Fall</w:t>
            </w:r>
            <w:r w:rsidR="00563A6D">
              <w:rPr>
                <w:rFonts w:ascii="Times New Roman" w:eastAsia="Times New Roman" w:hAnsi="Times New Roman" w:cs="Times New Roman"/>
                <w:sz w:val="24"/>
                <w:szCs w:val="24"/>
              </w:rPr>
              <w:t xml:space="preserve"> </w:t>
            </w:r>
            <w:r w:rsidRPr="00AD488A">
              <w:rPr>
                <w:rFonts w:ascii="Times New Roman" w:eastAsia="Times New Roman" w:hAnsi="Times New Roman" w:cs="Times New Roman"/>
                <w:sz w:val="24"/>
                <w:szCs w:val="24"/>
              </w:rPr>
              <w:t>2010, 8=Spring</w:t>
            </w:r>
            <w:r w:rsidR="00563A6D">
              <w:rPr>
                <w:rFonts w:ascii="Times New Roman" w:eastAsia="Times New Roman" w:hAnsi="Times New Roman" w:cs="Times New Roman"/>
                <w:sz w:val="24"/>
                <w:szCs w:val="24"/>
              </w:rPr>
              <w:t xml:space="preserve"> </w:t>
            </w:r>
            <w:r w:rsidRPr="00AD488A">
              <w:rPr>
                <w:rFonts w:ascii="Times New Roman" w:eastAsia="Times New Roman" w:hAnsi="Times New Roman" w:cs="Times New Roman"/>
                <w:sz w:val="24"/>
                <w:szCs w:val="24"/>
              </w:rPr>
              <w:t>2011 (Sample Period 3 was Fall 2008, when harvests took place and many grids could not be sampled; this data was not included in analysis)</w:t>
            </w:r>
          </w:p>
        </w:tc>
      </w:tr>
      <w:tr w:rsidR="00E25B75" w:rsidRPr="00AD488A" w14:paraId="002D252A" w14:textId="77777777" w:rsidTr="00F05FA4">
        <w:trPr>
          <w:trHeight w:val="255"/>
        </w:trPr>
        <w:tc>
          <w:tcPr>
            <w:tcW w:w="1800" w:type="dxa"/>
            <w:tcBorders>
              <w:top w:val="nil"/>
              <w:left w:val="nil"/>
              <w:bottom w:val="nil"/>
              <w:right w:val="nil"/>
            </w:tcBorders>
            <w:shd w:val="clear" w:color="auto" w:fill="auto"/>
            <w:noWrap/>
            <w:hideMark/>
          </w:tcPr>
          <w:p w14:paraId="002D2528" w14:textId="77777777" w:rsidR="006A4394" w:rsidRPr="00AD488A" w:rsidRDefault="006A4394" w:rsidP="00F05FA4">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Check</w:t>
            </w:r>
          </w:p>
        </w:tc>
        <w:tc>
          <w:tcPr>
            <w:tcW w:w="8820" w:type="dxa"/>
            <w:tcBorders>
              <w:top w:val="nil"/>
              <w:left w:val="nil"/>
              <w:bottom w:val="nil"/>
              <w:right w:val="nil"/>
            </w:tcBorders>
            <w:shd w:val="clear" w:color="auto" w:fill="auto"/>
            <w:vAlign w:val="bottom"/>
            <w:hideMark/>
          </w:tcPr>
          <w:p w14:paraId="002D2529" w14:textId="0CFDFB94" w:rsidR="006A4394" w:rsidRPr="00AD488A" w:rsidRDefault="006A4394" w:rsidP="00E25B75">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Sampling occasion within a season (number</w:t>
            </w:r>
            <w:r w:rsidR="00563A6D">
              <w:rPr>
                <w:rFonts w:ascii="Times New Roman" w:eastAsia="Times New Roman" w:hAnsi="Times New Roman" w:cs="Times New Roman"/>
                <w:sz w:val="24"/>
                <w:szCs w:val="24"/>
              </w:rPr>
              <w:t>ed consecutively for each grid;</w:t>
            </w:r>
            <w:r w:rsidRPr="00AD488A">
              <w:rPr>
                <w:rFonts w:ascii="Times New Roman" w:eastAsia="Times New Roman" w:hAnsi="Times New Roman" w:cs="Times New Roman"/>
                <w:sz w:val="24"/>
                <w:szCs w:val="24"/>
              </w:rPr>
              <w:t xml:space="preserve"> not based on date)</w:t>
            </w:r>
          </w:p>
        </w:tc>
      </w:tr>
      <w:tr w:rsidR="00E25B75" w:rsidRPr="00AD488A" w14:paraId="002D252D" w14:textId="77777777" w:rsidTr="00F05FA4">
        <w:trPr>
          <w:trHeight w:val="255"/>
        </w:trPr>
        <w:tc>
          <w:tcPr>
            <w:tcW w:w="1800" w:type="dxa"/>
            <w:tcBorders>
              <w:top w:val="nil"/>
              <w:left w:val="nil"/>
              <w:bottom w:val="nil"/>
              <w:right w:val="nil"/>
            </w:tcBorders>
            <w:shd w:val="clear" w:color="auto" w:fill="auto"/>
            <w:noWrap/>
            <w:hideMark/>
          </w:tcPr>
          <w:p w14:paraId="002D252B" w14:textId="77777777" w:rsidR="006A4394" w:rsidRPr="00AD488A" w:rsidRDefault="006A4394" w:rsidP="00F05FA4">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Date</w:t>
            </w:r>
          </w:p>
        </w:tc>
        <w:tc>
          <w:tcPr>
            <w:tcW w:w="8820" w:type="dxa"/>
            <w:tcBorders>
              <w:top w:val="nil"/>
              <w:left w:val="nil"/>
              <w:bottom w:val="nil"/>
              <w:right w:val="nil"/>
            </w:tcBorders>
            <w:shd w:val="clear" w:color="auto" w:fill="auto"/>
            <w:vAlign w:val="bottom"/>
            <w:hideMark/>
          </w:tcPr>
          <w:p w14:paraId="002D252C" w14:textId="695D071B" w:rsidR="006A4394" w:rsidRPr="00AD488A" w:rsidRDefault="006A4394" w:rsidP="00563A6D">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Date of sampling; format YYMMDD</w:t>
            </w:r>
          </w:p>
        </w:tc>
      </w:tr>
      <w:tr w:rsidR="00E25B75" w:rsidRPr="00AD488A" w14:paraId="002D2530" w14:textId="77777777" w:rsidTr="00F05FA4">
        <w:trPr>
          <w:trHeight w:val="510"/>
        </w:trPr>
        <w:tc>
          <w:tcPr>
            <w:tcW w:w="1800" w:type="dxa"/>
            <w:tcBorders>
              <w:top w:val="nil"/>
              <w:left w:val="nil"/>
              <w:bottom w:val="nil"/>
              <w:right w:val="nil"/>
            </w:tcBorders>
            <w:shd w:val="clear" w:color="auto" w:fill="auto"/>
            <w:noWrap/>
            <w:hideMark/>
          </w:tcPr>
          <w:p w14:paraId="002D252E" w14:textId="77777777" w:rsidR="006A4394" w:rsidRPr="00AD488A" w:rsidRDefault="006A4394" w:rsidP="00F05FA4">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Precip</w:t>
            </w:r>
          </w:p>
        </w:tc>
        <w:tc>
          <w:tcPr>
            <w:tcW w:w="8820" w:type="dxa"/>
            <w:tcBorders>
              <w:top w:val="nil"/>
              <w:left w:val="nil"/>
              <w:bottom w:val="nil"/>
              <w:right w:val="nil"/>
            </w:tcBorders>
            <w:shd w:val="clear" w:color="auto" w:fill="auto"/>
            <w:vAlign w:val="bottom"/>
            <w:hideMark/>
          </w:tcPr>
          <w:p w14:paraId="002D252F" w14:textId="458B7993" w:rsidR="006A4394" w:rsidRPr="00AD488A" w:rsidRDefault="006A4394" w:rsidP="00E25B75">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amount of precipitation (cm) during the 48hrs prior to each check; data from NOAA coop stations in Martinsville and Nashville</w:t>
            </w:r>
            <w:r w:rsidR="005E6FB2">
              <w:rPr>
                <w:rFonts w:ascii="Times New Roman" w:eastAsia="Times New Roman" w:hAnsi="Times New Roman" w:cs="Times New Roman"/>
                <w:sz w:val="24"/>
                <w:szCs w:val="24"/>
              </w:rPr>
              <w:t>, IN</w:t>
            </w:r>
          </w:p>
        </w:tc>
      </w:tr>
      <w:tr w:rsidR="00E25B75" w:rsidRPr="00AD488A" w14:paraId="002D2533" w14:textId="77777777" w:rsidTr="00F05FA4">
        <w:trPr>
          <w:trHeight w:val="510"/>
        </w:trPr>
        <w:tc>
          <w:tcPr>
            <w:tcW w:w="1800" w:type="dxa"/>
            <w:tcBorders>
              <w:top w:val="nil"/>
              <w:left w:val="nil"/>
              <w:bottom w:val="nil"/>
              <w:right w:val="nil"/>
            </w:tcBorders>
            <w:shd w:val="clear" w:color="auto" w:fill="auto"/>
            <w:noWrap/>
            <w:hideMark/>
          </w:tcPr>
          <w:p w14:paraId="002D2531" w14:textId="77777777" w:rsidR="006A4394" w:rsidRPr="00AD488A" w:rsidRDefault="006A4394" w:rsidP="00F05FA4">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Temp</w:t>
            </w:r>
          </w:p>
        </w:tc>
        <w:tc>
          <w:tcPr>
            <w:tcW w:w="8820" w:type="dxa"/>
            <w:tcBorders>
              <w:top w:val="nil"/>
              <w:left w:val="nil"/>
              <w:bottom w:val="nil"/>
              <w:right w:val="nil"/>
            </w:tcBorders>
            <w:shd w:val="clear" w:color="auto" w:fill="auto"/>
            <w:vAlign w:val="bottom"/>
            <w:hideMark/>
          </w:tcPr>
          <w:p w14:paraId="002D2532" w14:textId="7894C02D" w:rsidR="006A4394" w:rsidRPr="00AD488A" w:rsidRDefault="006A4394" w:rsidP="00E25B75">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Avg daily air temperature (Celsius) during the day of each check; data from NOAA coop stations in Martinsville and Nashville</w:t>
            </w:r>
            <w:r w:rsidR="005E6FB2">
              <w:rPr>
                <w:rFonts w:ascii="Times New Roman" w:eastAsia="Times New Roman" w:hAnsi="Times New Roman" w:cs="Times New Roman"/>
                <w:sz w:val="24"/>
                <w:szCs w:val="24"/>
              </w:rPr>
              <w:t>, IN</w:t>
            </w:r>
          </w:p>
        </w:tc>
      </w:tr>
      <w:tr w:rsidR="00E25B75" w:rsidRPr="00AD488A" w14:paraId="002D2536" w14:textId="77777777" w:rsidTr="00F05FA4">
        <w:trPr>
          <w:trHeight w:val="468"/>
        </w:trPr>
        <w:tc>
          <w:tcPr>
            <w:tcW w:w="1800" w:type="dxa"/>
            <w:tcBorders>
              <w:top w:val="nil"/>
              <w:left w:val="nil"/>
              <w:bottom w:val="nil"/>
              <w:right w:val="nil"/>
            </w:tcBorders>
            <w:shd w:val="clear" w:color="auto" w:fill="auto"/>
            <w:noWrap/>
            <w:hideMark/>
          </w:tcPr>
          <w:p w14:paraId="002D2534" w14:textId="77777777" w:rsidR="006A4394" w:rsidRPr="00AD488A" w:rsidRDefault="006A4394" w:rsidP="00F05FA4">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DWD</w:t>
            </w:r>
          </w:p>
        </w:tc>
        <w:tc>
          <w:tcPr>
            <w:tcW w:w="8820" w:type="dxa"/>
            <w:tcBorders>
              <w:top w:val="nil"/>
              <w:left w:val="nil"/>
              <w:bottom w:val="nil"/>
              <w:right w:val="nil"/>
            </w:tcBorders>
            <w:shd w:val="clear" w:color="auto" w:fill="auto"/>
            <w:vAlign w:val="bottom"/>
            <w:hideMark/>
          </w:tcPr>
          <w:p w14:paraId="002D2535" w14:textId="5AA6AFBA" w:rsidR="006A4394" w:rsidRPr="00AD488A" w:rsidRDefault="006A4394" w:rsidP="00AF229A">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volume (cu.cm/sq.m) of downed woody debris (diameter&gt;10cm); average of measurements from two transects at each grid; measured once each spring; Spring 2008 values used for Fall</w:t>
            </w:r>
            <w:r w:rsidR="00BE6C02">
              <w:rPr>
                <w:rFonts w:ascii="Times New Roman" w:eastAsia="Times New Roman" w:hAnsi="Times New Roman" w:cs="Times New Roman"/>
                <w:sz w:val="24"/>
                <w:szCs w:val="24"/>
              </w:rPr>
              <w:t xml:space="preserve"> </w:t>
            </w:r>
            <w:r w:rsidRPr="00AD488A">
              <w:rPr>
                <w:rFonts w:ascii="Times New Roman" w:eastAsia="Times New Roman" w:hAnsi="Times New Roman" w:cs="Times New Roman"/>
                <w:sz w:val="24"/>
                <w:szCs w:val="24"/>
              </w:rPr>
              <w:t>2007, Spring</w:t>
            </w:r>
            <w:r w:rsidR="00BE6C02">
              <w:rPr>
                <w:rFonts w:ascii="Times New Roman" w:eastAsia="Times New Roman" w:hAnsi="Times New Roman" w:cs="Times New Roman"/>
                <w:sz w:val="24"/>
                <w:szCs w:val="24"/>
              </w:rPr>
              <w:t xml:space="preserve"> </w:t>
            </w:r>
            <w:r w:rsidRPr="00AD488A">
              <w:rPr>
                <w:rFonts w:ascii="Times New Roman" w:eastAsia="Times New Roman" w:hAnsi="Times New Roman" w:cs="Times New Roman"/>
                <w:sz w:val="24"/>
                <w:szCs w:val="24"/>
              </w:rPr>
              <w:t>2008, and Fall</w:t>
            </w:r>
            <w:r w:rsidR="00BE6C02">
              <w:rPr>
                <w:rFonts w:ascii="Times New Roman" w:eastAsia="Times New Roman" w:hAnsi="Times New Roman" w:cs="Times New Roman"/>
                <w:sz w:val="24"/>
                <w:szCs w:val="24"/>
              </w:rPr>
              <w:t xml:space="preserve"> </w:t>
            </w:r>
            <w:r w:rsidRPr="00AD488A">
              <w:rPr>
                <w:rFonts w:ascii="Times New Roman" w:eastAsia="Times New Roman" w:hAnsi="Times New Roman" w:cs="Times New Roman"/>
                <w:sz w:val="24"/>
                <w:szCs w:val="24"/>
              </w:rPr>
              <w:t>2008; Spring 2009 values used for Spring</w:t>
            </w:r>
            <w:r w:rsidR="00BE6C02">
              <w:rPr>
                <w:rFonts w:ascii="Times New Roman" w:eastAsia="Times New Roman" w:hAnsi="Times New Roman" w:cs="Times New Roman"/>
                <w:sz w:val="24"/>
                <w:szCs w:val="24"/>
              </w:rPr>
              <w:t xml:space="preserve"> </w:t>
            </w:r>
            <w:r w:rsidRPr="00AD488A">
              <w:rPr>
                <w:rFonts w:ascii="Times New Roman" w:eastAsia="Times New Roman" w:hAnsi="Times New Roman" w:cs="Times New Roman"/>
                <w:sz w:val="24"/>
                <w:szCs w:val="24"/>
              </w:rPr>
              <w:t>2009 and Fall</w:t>
            </w:r>
            <w:r w:rsidR="00BE6C02">
              <w:rPr>
                <w:rFonts w:ascii="Times New Roman" w:eastAsia="Times New Roman" w:hAnsi="Times New Roman" w:cs="Times New Roman"/>
                <w:sz w:val="24"/>
                <w:szCs w:val="24"/>
              </w:rPr>
              <w:t xml:space="preserve"> </w:t>
            </w:r>
            <w:r w:rsidRPr="00AD488A">
              <w:rPr>
                <w:rFonts w:ascii="Times New Roman" w:eastAsia="Times New Roman" w:hAnsi="Times New Roman" w:cs="Times New Roman"/>
                <w:sz w:val="24"/>
                <w:szCs w:val="24"/>
              </w:rPr>
              <w:t>2009; Spring</w:t>
            </w:r>
            <w:r w:rsidR="00BE6C02">
              <w:rPr>
                <w:rFonts w:ascii="Times New Roman" w:eastAsia="Times New Roman" w:hAnsi="Times New Roman" w:cs="Times New Roman"/>
                <w:sz w:val="24"/>
                <w:szCs w:val="24"/>
              </w:rPr>
              <w:t xml:space="preserve"> </w:t>
            </w:r>
            <w:r w:rsidRPr="00AD488A">
              <w:rPr>
                <w:rFonts w:ascii="Times New Roman" w:eastAsia="Times New Roman" w:hAnsi="Times New Roman" w:cs="Times New Roman"/>
                <w:sz w:val="24"/>
                <w:szCs w:val="24"/>
              </w:rPr>
              <w:t>2010 values used for Spring</w:t>
            </w:r>
            <w:r w:rsidR="00BE6C02">
              <w:rPr>
                <w:rFonts w:ascii="Times New Roman" w:eastAsia="Times New Roman" w:hAnsi="Times New Roman" w:cs="Times New Roman"/>
                <w:sz w:val="24"/>
                <w:szCs w:val="24"/>
              </w:rPr>
              <w:t xml:space="preserve"> </w:t>
            </w:r>
            <w:r w:rsidRPr="00AD488A">
              <w:rPr>
                <w:rFonts w:ascii="Times New Roman" w:eastAsia="Times New Roman" w:hAnsi="Times New Roman" w:cs="Times New Roman"/>
                <w:sz w:val="24"/>
                <w:szCs w:val="24"/>
              </w:rPr>
              <w:t>2010, Fall</w:t>
            </w:r>
            <w:r w:rsidR="00BE6C02">
              <w:rPr>
                <w:rFonts w:ascii="Times New Roman" w:eastAsia="Times New Roman" w:hAnsi="Times New Roman" w:cs="Times New Roman"/>
                <w:sz w:val="24"/>
                <w:szCs w:val="24"/>
              </w:rPr>
              <w:t xml:space="preserve"> </w:t>
            </w:r>
            <w:r w:rsidRPr="00AD488A">
              <w:rPr>
                <w:rFonts w:ascii="Times New Roman" w:eastAsia="Times New Roman" w:hAnsi="Times New Roman" w:cs="Times New Roman"/>
                <w:sz w:val="24"/>
                <w:szCs w:val="24"/>
              </w:rPr>
              <w:t>2010, and for 18 new grids added in Fall</w:t>
            </w:r>
            <w:r w:rsidR="00BE6C02">
              <w:rPr>
                <w:rFonts w:ascii="Times New Roman" w:eastAsia="Times New Roman" w:hAnsi="Times New Roman" w:cs="Times New Roman"/>
                <w:sz w:val="24"/>
                <w:szCs w:val="24"/>
              </w:rPr>
              <w:t xml:space="preserve"> </w:t>
            </w:r>
            <w:r w:rsidRPr="00AD488A">
              <w:rPr>
                <w:rFonts w:ascii="Times New Roman" w:eastAsia="Times New Roman" w:hAnsi="Times New Roman" w:cs="Times New Roman"/>
                <w:sz w:val="24"/>
                <w:szCs w:val="24"/>
              </w:rPr>
              <w:t>2009</w:t>
            </w:r>
          </w:p>
        </w:tc>
      </w:tr>
      <w:tr w:rsidR="00E25B75" w:rsidRPr="00AD488A" w14:paraId="002D2539" w14:textId="77777777" w:rsidTr="00F05FA4">
        <w:trPr>
          <w:trHeight w:val="612"/>
        </w:trPr>
        <w:tc>
          <w:tcPr>
            <w:tcW w:w="1800" w:type="dxa"/>
            <w:tcBorders>
              <w:top w:val="nil"/>
              <w:left w:val="nil"/>
              <w:right w:val="nil"/>
            </w:tcBorders>
            <w:shd w:val="clear" w:color="auto" w:fill="auto"/>
            <w:noWrap/>
            <w:hideMark/>
          </w:tcPr>
          <w:p w14:paraId="002D2537" w14:textId="77777777" w:rsidR="006A4394" w:rsidRPr="006A4394" w:rsidRDefault="006A4394" w:rsidP="00F05FA4">
            <w:pPr>
              <w:spacing w:after="0" w:line="240" w:lineRule="auto"/>
              <w:contextualSpacing/>
              <w:rPr>
                <w:rFonts w:ascii="Times New Roman" w:eastAsia="Times New Roman" w:hAnsi="Times New Roman" w:cs="Times New Roman"/>
                <w:sz w:val="24"/>
                <w:szCs w:val="24"/>
              </w:rPr>
            </w:pPr>
            <w:r w:rsidRPr="006A4394">
              <w:rPr>
                <w:rFonts w:ascii="Times New Roman" w:eastAsia="Times New Roman" w:hAnsi="Times New Roman" w:cs="Times New Roman"/>
                <w:sz w:val="24"/>
                <w:szCs w:val="24"/>
              </w:rPr>
              <w:t>DecayClass</w:t>
            </w:r>
          </w:p>
        </w:tc>
        <w:tc>
          <w:tcPr>
            <w:tcW w:w="8820" w:type="dxa"/>
            <w:tcBorders>
              <w:top w:val="nil"/>
              <w:left w:val="nil"/>
              <w:right w:val="nil"/>
            </w:tcBorders>
            <w:shd w:val="clear" w:color="auto" w:fill="auto"/>
            <w:vAlign w:val="bottom"/>
            <w:hideMark/>
          </w:tcPr>
          <w:p w14:paraId="002D2538" w14:textId="7A354CFF" w:rsidR="006A4394" w:rsidRPr="006A4394" w:rsidRDefault="006A4394" w:rsidP="00E25B75">
            <w:pPr>
              <w:spacing w:after="0" w:line="240" w:lineRule="auto"/>
              <w:contextualSpacing/>
              <w:rPr>
                <w:rFonts w:ascii="Times New Roman" w:eastAsia="Times New Roman" w:hAnsi="Times New Roman" w:cs="Times New Roman"/>
                <w:sz w:val="24"/>
                <w:szCs w:val="24"/>
              </w:rPr>
            </w:pPr>
            <w:r w:rsidRPr="006A4394">
              <w:rPr>
                <w:rFonts w:ascii="Times New Roman" w:eastAsia="Times New Roman" w:hAnsi="Times New Roman" w:cs="Times New Roman"/>
                <w:sz w:val="24"/>
                <w:szCs w:val="24"/>
              </w:rPr>
              <w:t>In 2010 and 2011, DWD was categorized by decay class 1-5, with 1 being least decayed and 5 being most decayed (Maser et al. 1979</w:t>
            </w:r>
            <w:r w:rsidR="00AF229A">
              <w:rPr>
                <w:rFonts w:ascii="Times New Roman" w:eastAsia="Times New Roman" w:hAnsi="Times New Roman" w:cs="Times New Roman"/>
                <w:sz w:val="24"/>
                <w:szCs w:val="24"/>
              </w:rPr>
              <w:t xml:space="preserve"> [43]</w:t>
            </w:r>
            <w:r w:rsidRPr="006A4394">
              <w:rPr>
                <w:rFonts w:ascii="Times New Roman" w:eastAsia="Times New Roman" w:hAnsi="Times New Roman" w:cs="Times New Roman"/>
                <w:sz w:val="24"/>
                <w:szCs w:val="24"/>
              </w:rPr>
              <w:t xml:space="preserve">) </w:t>
            </w:r>
          </w:p>
        </w:tc>
      </w:tr>
      <w:tr w:rsidR="00E25B75" w:rsidRPr="00AD488A" w14:paraId="002D253C" w14:textId="77777777" w:rsidTr="00F05FA4">
        <w:trPr>
          <w:trHeight w:val="630"/>
        </w:trPr>
        <w:tc>
          <w:tcPr>
            <w:tcW w:w="1800" w:type="dxa"/>
            <w:tcBorders>
              <w:top w:val="nil"/>
              <w:left w:val="nil"/>
              <w:bottom w:val="single" w:sz="4" w:space="0" w:color="auto"/>
              <w:right w:val="nil"/>
            </w:tcBorders>
            <w:shd w:val="clear" w:color="auto" w:fill="auto"/>
            <w:noWrap/>
            <w:hideMark/>
          </w:tcPr>
          <w:p w14:paraId="002D253A" w14:textId="77777777" w:rsidR="006A4394" w:rsidRPr="006A4394" w:rsidRDefault="006A4394" w:rsidP="00F05FA4">
            <w:pPr>
              <w:spacing w:after="0" w:line="240" w:lineRule="auto"/>
              <w:contextualSpacing/>
              <w:rPr>
                <w:rFonts w:ascii="Times New Roman" w:eastAsia="Times New Roman" w:hAnsi="Times New Roman" w:cs="Times New Roman"/>
                <w:sz w:val="24"/>
                <w:szCs w:val="24"/>
              </w:rPr>
            </w:pPr>
            <w:r w:rsidRPr="006A4394">
              <w:rPr>
                <w:rFonts w:ascii="Times New Roman" w:eastAsia="Times New Roman" w:hAnsi="Times New Roman" w:cs="Times New Roman"/>
                <w:sz w:val="24"/>
                <w:szCs w:val="24"/>
              </w:rPr>
              <w:t>DecayV</w:t>
            </w:r>
          </w:p>
        </w:tc>
        <w:tc>
          <w:tcPr>
            <w:tcW w:w="8820" w:type="dxa"/>
            <w:tcBorders>
              <w:top w:val="nil"/>
              <w:left w:val="nil"/>
              <w:bottom w:val="single" w:sz="4" w:space="0" w:color="auto"/>
              <w:right w:val="nil"/>
            </w:tcBorders>
            <w:shd w:val="clear" w:color="auto" w:fill="auto"/>
            <w:vAlign w:val="bottom"/>
            <w:hideMark/>
          </w:tcPr>
          <w:p w14:paraId="002D253B" w14:textId="77777777" w:rsidR="006A4394" w:rsidRPr="006A4394" w:rsidRDefault="006A4394" w:rsidP="00E25B75">
            <w:pPr>
              <w:spacing w:after="0" w:line="240" w:lineRule="auto"/>
              <w:contextualSpacing/>
              <w:rPr>
                <w:rFonts w:ascii="Times New Roman" w:eastAsia="Times New Roman" w:hAnsi="Times New Roman" w:cs="Times New Roman"/>
                <w:sz w:val="24"/>
                <w:szCs w:val="24"/>
              </w:rPr>
            </w:pPr>
            <w:r w:rsidRPr="006A4394">
              <w:rPr>
                <w:rFonts w:ascii="Times New Roman" w:eastAsia="Times New Roman" w:hAnsi="Times New Roman" w:cs="Times New Roman"/>
                <w:sz w:val="24"/>
                <w:szCs w:val="24"/>
              </w:rPr>
              <w:t>Volume (cu.cm/sq.m) of downed woody debris (diameter&gt;10cm) in each given decay class (not applicable for years 2007-2009, indicated by '.')</w:t>
            </w:r>
          </w:p>
        </w:tc>
      </w:tr>
    </w:tbl>
    <w:p w14:paraId="3D9E2085" w14:textId="77777777" w:rsidR="004F2D59" w:rsidRDefault="004F2D59" w:rsidP="004F2D59">
      <w:pPr>
        <w:spacing w:line="240" w:lineRule="auto"/>
        <w:contextualSpacing/>
        <w:rPr>
          <w:rFonts w:ascii="Times New Roman" w:hAnsi="Times New Roman" w:cs="Times New Roman"/>
          <w:sz w:val="24"/>
          <w:szCs w:val="24"/>
        </w:rPr>
      </w:pPr>
    </w:p>
    <w:p w14:paraId="0BF8F93B" w14:textId="77777777" w:rsidR="004F2D59" w:rsidRDefault="004F2D59" w:rsidP="004F2D59">
      <w:pPr>
        <w:spacing w:line="240" w:lineRule="auto"/>
        <w:contextualSpacing/>
        <w:rPr>
          <w:rFonts w:ascii="Times New Roman" w:hAnsi="Times New Roman" w:cs="Times New Roman"/>
          <w:sz w:val="24"/>
          <w:szCs w:val="24"/>
        </w:rPr>
      </w:pPr>
    </w:p>
    <w:p w14:paraId="76525280" w14:textId="77777777" w:rsidR="004F2D59" w:rsidRPr="00AD488A" w:rsidRDefault="004F2D59" w:rsidP="004F2D59">
      <w:pPr>
        <w:spacing w:line="240" w:lineRule="auto"/>
        <w:contextualSpacing/>
        <w:rPr>
          <w:rFonts w:ascii="Times New Roman" w:hAnsi="Times New Roman" w:cs="Times New Roman"/>
          <w:sz w:val="24"/>
          <w:szCs w:val="24"/>
        </w:rPr>
      </w:pPr>
      <w:r w:rsidRPr="00AD488A">
        <w:rPr>
          <w:rFonts w:ascii="Times New Roman" w:hAnsi="Times New Roman" w:cs="Times New Roman"/>
          <w:sz w:val="24"/>
          <w:szCs w:val="24"/>
        </w:rPr>
        <w:t>Descriptions of variables in files for N-mixture models of Harvest Effect data</w:t>
      </w:r>
      <w:r>
        <w:rPr>
          <w:rFonts w:ascii="Times New Roman" w:hAnsi="Times New Roman" w:cs="Times New Roman"/>
          <w:sz w:val="24"/>
          <w:szCs w:val="24"/>
        </w:rPr>
        <w:t xml:space="preserve"> (Data files S3-S4)</w:t>
      </w:r>
      <w:r w:rsidRPr="00AD488A">
        <w:rPr>
          <w:rFonts w:ascii="Times New Roman" w:hAnsi="Times New Roman" w:cs="Times New Roman"/>
          <w:sz w:val="24"/>
          <w:szCs w:val="24"/>
        </w:rPr>
        <w:t xml:space="preserve">. </w:t>
      </w:r>
    </w:p>
    <w:tbl>
      <w:tblPr>
        <w:tblW w:w="10800" w:type="dxa"/>
        <w:tblLook w:val="04A0" w:firstRow="1" w:lastRow="0" w:firstColumn="1" w:lastColumn="0" w:noHBand="0" w:noVBand="1"/>
      </w:tblPr>
      <w:tblGrid>
        <w:gridCol w:w="1603"/>
        <w:gridCol w:w="7397"/>
        <w:gridCol w:w="1800"/>
      </w:tblGrid>
      <w:tr w:rsidR="004F2D59" w:rsidRPr="00AD488A" w14:paraId="2D36B79B" w14:textId="77777777" w:rsidTr="00E052A6">
        <w:trPr>
          <w:trHeight w:val="300"/>
        </w:trPr>
        <w:tc>
          <w:tcPr>
            <w:tcW w:w="1603" w:type="dxa"/>
            <w:tcBorders>
              <w:top w:val="single" w:sz="4" w:space="0" w:color="auto"/>
              <w:left w:val="nil"/>
              <w:bottom w:val="single" w:sz="4" w:space="0" w:color="auto"/>
              <w:right w:val="nil"/>
            </w:tcBorders>
            <w:shd w:val="clear" w:color="auto" w:fill="auto"/>
            <w:noWrap/>
            <w:vAlign w:val="bottom"/>
            <w:hideMark/>
          </w:tcPr>
          <w:p w14:paraId="4F33DD94" w14:textId="77777777" w:rsidR="004F2D59" w:rsidRPr="006E17AF" w:rsidRDefault="004F2D59" w:rsidP="00E052A6">
            <w:pPr>
              <w:spacing w:after="0" w:line="240" w:lineRule="auto"/>
              <w:contextualSpacing/>
              <w:jc w:val="center"/>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Variable</w:t>
            </w:r>
          </w:p>
        </w:tc>
        <w:tc>
          <w:tcPr>
            <w:tcW w:w="7397" w:type="dxa"/>
            <w:tcBorders>
              <w:top w:val="single" w:sz="4" w:space="0" w:color="auto"/>
              <w:left w:val="nil"/>
              <w:bottom w:val="single" w:sz="4" w:space="0" w:color="auto"/>
              <w:right w:val="nil"/>
            </w:tcBorders>
            <w:shd w:val="clear" w:color="auto" w:fill="auto"/>
            <w:noWrap/>
            <w:vAlign w:val="bottom"/>
            <w:hideMark/>
          </w:tcPr>
          <w:p w14:paraId="13C851F5" w14:textId="77777777" w:rsidR="004F2D59" w:rsidRPr="006E17AF" w:rsidRDefault="004F2D59" w:rsidP="00E052A6">
            <w:pPr>
              <w:spacing w:after="0" w:line="240" w:lineRule="auto"/>
              <w:contextualSpacing/>
              <w:jc w:val="center"/>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Description</w:t>
            </w:r>
          </w:p>
        </w:tc>
        <w:tc>
          <w:tcPr>
            <w:tcW w:w="1800" w:type="dxa"/>
            <w:tcBorders>
              <w:top w:val="single" w:sz="4" w:space="0" w:color="auto"/>
              <w:left w:val="nil"/>
              <w:bottom w:val="single" w:sz="4" w:space="0" w:color="auto"/>
              <w:right w:val="nil"/>
            </w:tcBorders>
            <w:shd w:val="clear" w:color="auto" w:fill="auto"/>
            <w:noWrap/>
            <w:vAlign w:val="bottom"/>
            <w:hideMark/>
          </w:tcPr>
          <w:p w14:paraId="06FCD9A8" w14:textId="77777777" w:rsidR="004F2D59" w:rsidRPr="006E17AF" w:rsidRDefault="004F2D59" w:rsidP="00E052A6">
            <w:pPr>
              <w:spacing w:after="0" w:line="240" w:lineRule="auto"/>
              <w:contextualSpacing/>
              <w:jc w:val="center"/>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Type of covariate</w:t>
            </w:r>
          </w:p>
        </w:tc>
      </w:tr>
      <w:tr w:rsidR="004F2D59" w:rsidRPr="00AD488A" w14:paraId="67DD5A29" w14:textId="77777777" w:rsidTr="00E052A6">
        <w:trPr>
          <w:trHeight w:val="300"/>
        </w:trPr>
        <w:tc>
          <w:tcPr>
            <w:tcW w:w="1603" w:type="dxa"/>
            <w:tcBorders>
              <w:top w:val="nil"/>
              <w:left w:val="nil"/>
              <w:bottom w:val="nil"/>
              <w:right w:val="nil"/>
            </w:tcBorders>
            <w:shd w:val="clear" w:color="auto" w:fill="auto"/>
            <w:noWrap/>
            <w:vAlign w:val="bottom"/>
            <w:hideMark/>
          </w:tcPr>
          <w:p w14:paraId="272E8A47"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Unit</w:t>
            </w:r>
          </w:p>
        </w:tc>
        <w:tc>
          <w:tcPr>
            <w:tcW w:w="7397" w:type="dxa"/>
            <w:tcBorders>
              <w:top w:val="nil"/>
              <w:left w:val="nil"/>
              <w:bottom w:val="nil"/>
              <w:right w:val="nil"/>
            </w:tcBorders>
            <w:shd w:val="clear" w:color="auto" w:fill="auto"/>
            <w:vAlign w:val="bottom"/>
            <w:hideMark/>
          </w:tcPr>
          <w:p w14:paraId="3F7B9EE2"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study site within the Hardwood Ecosystem Experiment (HEE)</w:t>
            </w:r>
          </w:p>
        </w:tc>
        <w:tc>
          <w:tcPr>
            <w:tcW w:w="1800" w:type="dxa"/>
            <w:tcBorders>
              <w:top w:val="nil"/>
              <w:left w:val="nil"/>
              <w:bottom w:val="nil"/>
              <w:right w:val="nil"/>
            </w:tcBorders>
            <w:shd w:val="clear" w:color="auto" w:fill="auto"/>
            <w:noWrap/>
            <w:vAlign w:val="bottom"/>
            <w:hideMark/>
          </w:tcPr>
          <w:p w14:paraId="048B1CD2"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p>
        </w:tc>
      </w:tr>
      <w:tr w:rsidR="004F2D59" w:rsidRPr="00AD488A" w14:paraId="08F3BD86" w14:textId="77777777" w:rsidTr="00E052A6">
        <w:trPr>
          <w:trHeight w:val="255"/>
        </w:trPr>
        <w:tc>
          <w:tcPr>
            <w:tcW w:w="1603" w:type="dxa"/>
            <w:tcBorders>
              <w:top w:val="nil"/>
              <w:left w:val="nil"/>
              <w:bottom w:val="nil"/>
              <w:right w:val="nil"/>
            </w:tcBorders>
            <w:shd w:val="clear" w:color="auto" w:fill="auto"/>
            <w:noWrap/>
            <w:hideMark/>
          </w:tcPr>
          <w:p w14:paraId="31D8C7BD"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SlopeAzimuth</w:t>
            </w:r>
          </w:p>
        </w:tc>
        <w:tc>
          <w:tcPr>
            <w:tcW w:w="7397" w:type="dxa"/>
            <w:tcBorders>
              <w:top w:val="nil"/>
              <w:left w:val="nil"/>
              <w:bottom w:val="nil"/>
              <w:right w:val="nil"/>
            </w:tcBorders>
            <w:shd w:val="clear" w:color="auto" w:fill="auto"/>
            <w:vAlign w:val="bottom"/>
            <w:hideMark/>
          </w:tcPr>
          <w:p w14:paraId="64736644"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compass bearing taken at middle of top row of boards at each grid, facing downslope</w:t>
            </w:r>
          </w:p>
        </w:tc>
        <w:tc>
          <w:tcPr>
            <w:tcW w:w="1800" w:type="dxa"/>
            <w:tcBorders>
              <w:top w:val="nil"/>
              <w:left w:val="nil"/>
              <w:bottom w:val="nil"/>
              <w:right w:val="nil"/>
            </w:tcBorders>
            <w:shd w:val="clear" w:color="auto" w:fill="auto"/>
            <w:noWrap/>
            <w:vAlign w:val="bottom"/>
            <w:hideMark/>
          </w:tcPr>
          <w:p w14:paraId="3A2718EB"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p>
        </w:tc>
      </w:tr>
      <w:tr w:rsidR="004F2D59" w:rsidRPr="00AD488A" w14:paraId="4D0D1038" w14:textId="77777777" w:rsidTr="00E052A6">
        <w:trPr>
          <w:trHeight w:val="300"/>
        </w:trPr>
        <w:tc>
          <w:tcPr>
            <w:tcW w:w="1603" w:type="dxa"/>
            <w:tcBorders>
              <w:top w:val="nil"/>
              <w:left w:val="nil"/>
              <w:bottom w:val="nil"/>
              <w:right w:val="nil"/>
            </w:tcBorders>
            <w:shd w:val="clear" w:color="auto" w:fill="auto"/>
            <w:noWrap/>
            <w:vAlign w:val="bottom"/>
            <w:hideMark/>
          </w:tcPr>
          <w:p w14:paraId="09BA8278"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SlopeAspect</w:t>
            </w:r>
          </w:p>
        </w:tc>
        <w:tc>
          <w:tcPr>
            <w:tcW w:w="7397" w:type="dxa"/>
            <w:tcBorders>
              <w:top w:val="nil"/>
              <w:left w:val="nil"/>
              <w:bottom w:val="nil"/>
              <w:right w:val="nil"/>
            </w:tcBorders>
            <w:shd w:val="clear" w:color="auto" w:fill="auto"/>
            <w:noWrap/>
            <w:vAlign w:val="bottom"/>
            <w:hideMark/>
          </w:tcPr>
          <w:p w14:paraId="532BDF54"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6E17AF">
              <w:rPr>
                <w:rFonts w:ascii="Times New Roman" w:eastAsia="Times New Roman" w:hAnsi="Times New Roman" w:cs="Times New Roman"/>
                <w:sz w:val="24"/>
                <w:szCs w:val="24"/>
              </w:rPr>
              <w:t xml:space="preserve">azimuth 0-90 </w:t>
            </w:r>
            <w:r>
              <w:rPr>
                <w:rFonts w:ascii="Times New Roman" w:eastAsia="Times New Roman" w:hAnsi="Times New Roman" w:cs="Times New Roman"/>
                <w:sz w:val="24"/>
                <w:szCs w:val="24"/>
              </w:rPr>
              <w:t>(</w:t>
            </w:r>
            <w:r w:rsidRPr="006E17AF">
              <w:rPr>
                <w:rFonts w:ascii="Times New Roman" w:eastAsia="Times New Roman" w:hAnsi="Times New Roman" w:cs="Times New Roman"/>
                <w:sz w:val="24"/>
                <w:szCs w:val="24"/>
              </w:rPr>
              <w:t xml:space="preserve">northeast); </w:t>
            </w:r>
            <w:r>
              <w:rPr>
                <w:rFonts w:ascii="Times New Roman" w:eastAsia="Times New Roman" w:hAnsi="Times New Roman" w:cs="Times New Roman"/>
                <w:sz w:val="24"/>
                <w:szCs w:val="24"/>
              </w:rPr>
              <w:t>2=azimuth 95-170 (</w:t>
            </w:r>
            <w:r w:rsidRPr="006E17AF">
              <w:rPr>
                <w:rFonts w:ascii="Times New Roman" w:eastAsia="Times New Roman" w:hAnsi="Times New Roman" w:cs="Times New Roman"/>
                <w:sz w:val="24"/>
                <w:szCs w:val="24"/>
              </w:rPr>
              <w:t xml:space="preserve">southeast); </w:t>
            </w:r>
            <w:r>
              <w:rPr>
                <w:rFonts w:ascii="Times New Roman" w:eastAsia="Times New Roman" w:hAnsi="Times New Roman" w:cs="Times New Roman"/>
                <w:sz w:val="24"/>
                <w:szCs w:val="24"/>
              </w:rPr>
              <w:t>3=</w:t>
            </w:r>
            <w:r w:rsidRPr="006E17AF">
              <w:rPr>
                <w:rFonts w:ascii="Times New Roman" w:eastAsia="Times New Roman" w:hAnsi="Times New Roman" w:cs="Times New Roman"/>
                <w:sz w:val="24"/>
                <w:szCs w:val="24"/>
              </w:rPr>
              <w:t xml:space="preserve">azimuth 180-270 </w:t>
            </w:r>
            <w:r>
              <w:rPr>
                <w:rFonts w:ascii="Times New Roman" w:eastAsia="Times New Roman" w:hAnsi="Times New Roman" w:cs="Times New Roman"/>
                <w:sz w:val="24"/>
                <w:szCs w:val="24"/>
              </w:rPr>
              <w:t>(</w:t>
            </w:r>
            <w:r w:rsidRPr="006E17AF">
              <w:rPr>
                <w:rFonts w:ascii="Times New Roman" w:eastAsia="Times New Roman" w:hAnsi="Times New Roman" w:cs="Times New Roman"/>
                <w:sz w:val="24"/>
                <w:szCs w:val="24"/>
              </w:rPr>
              <w:t xml:space="preserve">southwest); </w:t>
            </w:r>
            <w:r>
              <w:rPr>
                <w:rFonts w:ascii="Times New Roman" w:eastAsia="Times New Roman" w:hAnsi="Times New Roman" w:cs="Times New Roman"/>
                <w:sz w:val="24"/>
                <w:szCs w:val="24"/>
              </w:rPr>
              <w:t>4=</w:t>
            </w:r>
            <w:r w:rsidRPr="006E17AF">
              <w:rPr>
                <w:rFonts w:ascii="Times New Roman" w:eastAsia="Times New Roman" w:hAnsi="Times New Roman" w:cs="Times New Roman"/>
                <w:sz w:val="24"/>
                <w:szCs w:val="24"/>
              </w:rPr>
              <w:t xml:space="preserve">azimuth 282-350 </w:t>
            </w:r>
            <w:r>
              <w:rPr>
                <w:rFonts w:ascii="Times New Roman" w:eastAsia="Times New Roman" w:hAnsi="Times New Roman" w:cs="Times New Roman"/>
                <w:sz w:val="24"/>
                <w:szCs w:val="24"/>
              </w:rPr>
              <w:t>(</w:t>
            </w:r>
            <w:r w:rsidRPr="006E17AF">
              <w:rPr>
                <w:rFonts w:ascii="Times New Roman" w:eastAsia="Times New Roman" w:hAnsi="Times New Roman" w:cs="Times New Roman"/>
                <w:sz w:val="24"/>
                <w:szCs w:val="24"/>
              </w:rPr>
              <w:t>northwest)</w:t>
            </w:r>
          </w:p>
        </w:tc>
        <w:tc>
          <w:tcPr>
            <w:tcW w:w="1800" w:type="dxa"/>
            <w:tcBorders>
              <w:top w:val="nil"/>
              <w:left w:val="nil"/>
              <w:bottom w:val="nil"/>
              <w:right w:val="nil"/>
            </w:tcBorders>
            <w:shd w:val="clear" w:color="auto" w:fill="auto"/>
            <w:noWrap/>
            <w:vAlign w:val="bottom"/>
            <w:hideMark/>
          </w:tcPr>
          <w:p w14:paraId="55237A06"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sit</w:t>
            </w:r>
            <w:r>
              <w:rPr>
                <w:rFonts w:ascii="Times New Roman" w:eastAsia="Times New Roman" w:hAnsi="Times New Roman" w:cs="Times New Roman"/>
                <w:sz w:val="24"/>
                <w:szCs w:val="24"/>
              </w:rPr>
              <w:t>e</w:t>
            </w:r>
            <w:r w:rsidRPr="006E17AF">
              <w:rPr>
                <w:rFonts w:ascii="Times New Roman" w:eastAsia="Times New Roman" w:hAnsi="Times New Roman" w:cs="Times New Roman"/>
                <w:sz w:val="24"/>
                <w:szCs w:val="24"/>
              </w:rPr>
              <w:t xml:space="preserve"> covariate</w:t>
            </w:r>
          </w:p>
        </w:tc>
      </w:tr>
      <w:tr w:rsidR="004F2D59" w:rsidRPr="00AD488A" w14:paraId="664BD6EC" w14:textId="77777777" w:rsidTr="00E052A6">
        <w:trPr>
          <w:trHeight w:val="255"/>
        </w:trPr>
        <w:tc>
          <w:tcPr>
            <w:tcW w:w="1603" w:type="dxa"/>
            <w:tcBorders>
              <w:top w:val="nil"/>
              <w:left w:val="nil"/>
              <w:bottom w:val="nil"/>
              <w:right w:val="nil"/>
            </w:tcBorders>
            <w:shd w:val="clear" w:color="auto" w:fill="auto"/>
            <w:noWrap/>
            <w:hideMark/>
          </w:tcPr>
          <w:p w14:paraId="09341E99"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Treatment</w:t>
            </w:r>
          </w:p>
        </w:tc>
        <w:tc>
          <w:tcPr>
            <w:tcW w:w="7397" w:type="dxa"/>
            <w:tcBorders>
              <w:top w:val="nil"/>
              <w:left w:val="nil"/>
              <w:bottom w:val="nil"/>
              <w:right w:val="nil"/>
            </w:tcBorders>
            <w:shd w:val="clear" w:color="auto" w:fill="auto"/>
            <w:vAlign w:val="bottom"/>
            <w:hideMark/>
          </w:tcPr>
          <w:p w14:paraId="2F86766D"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1=Control 2=Group 3=Clearcut 4=Clearcut adjacent 5=Shelterwood 6=Shelterwood adjacent</w:t>
            </w:r>
          </w:p>
        </w:tc>
        <w:tc>
          <w:tcPr>
            <w:tcW w:w="1800" w:type="dxa"/>
            <w:tcBorders>
              <w:top w:val="nil"/>
              <w:left w:val="nil"/>
              <w:bottom w:val="nil"/>
              <w:right w:val="nil"/>
            </w:tcBorders>
            <w:shd w:val="clear" w:color="auto" w:fill="auto"/>
            <w:vAlign w:val="bottom"/>
            <w:hideMark/>
          </w:tcPr>
          <w:p w14:paraId="5479F8D5"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site covariate</w:t>
            </w:r>
          </w:p>
        </w:tc>
      </w:tr>
      <w:tr w:rsidR="004F2D59" w:rsidRPr="00AD488A" w14:paraId="007EC66D" w14:textId="77777777" w:rsidTr="00E052A6">
        <w:trPr>
          <w:trHeight w:val="255"/>
        </w:trPr>
        <w:tc>
          <w:tcPr>
            <w:tcW w:w="1603" w:type="dxa"/>
            <w:tcBorders>
              <w:top w:val="nil"/>
              <w:left w:val="nil"/>
              <w:bottom w:val="nil"/>
              <w:right w:val="nil"/>
            </w:tcBorders>
            <w:shd w:val="clear" w:color="auto" w:fill="auto"/>
            <w:noWrap/>
            <w:hideMark/>
          </w:tcPr>
          <w:p w14:paraId="068109E2"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DWDpre</w:t>
            </w:r>
          </w:p>
        </w:tc>
        <w:tc>
          <w:tcPr>
            <w:tcW w:w="7397" w:type="dxa"/>
            <w:tcBorders>
              <w:top w:val="nil"/>
              <w:left w:val="nil"/>
              <w:bottom w:val="nil"/>
              <w:right w:val="nil"/>
            </w:tcBorders>
            <w:shd w:val="clear" w:color="auto" w:fill="auto"/>
            <w:vAlign w:val="bottom"/>
            <w:hideMark/>
          </w:tcPr>
          <w:p w14:paraId="1F64D707"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volume (cu.cm/sq.m) of downed woody debris (diameter&gt;10cm) as measured in fall 2007 (pre-harvest)</w:t>
            </w:r>
          </w:p>
        </w:tc>
        <w:tc>
          <w:tcPr>
            <w:tcW w:w="1800" w:type="dxa"/>
            <w:tcBorders>
              <w:top w:val="nil"/>
              <w:left w:val="nil"/>
              <w:bottom w:val="nil"/>
              <w:right w:val="nil"/>
            </w:tcBorders>
            <w:shd w:val="clear" w:color="auto" w:fill="auto"/>
            <w:vAlign w:val="bottom"/>
            <w:hideMark/>
          </w:tcPr>
          <w:p w14:paraId="7A99FCA9"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site covariate</w:t>
            </w:r>
          </w:p>
        </w:tc>
      </w:tr>
      <w:tr w:rsidR="004F2D59" w:rsidRPr="00AD488A" w14:paraId="7D6A4A16" w14:textId="77777777" w:rsidTr="00E052A6">
        <w:trPr>
          <w:trHeight w:val="255"/>
        </w:trPr>
        <w:tc>
          <w:tcPr>
            <w:tcW w:w="1603" w:type="dxa"/>
            <w:tcBorders>
              <w:top w:val="nil"/>
              <w:left w:val="nil"/>
              <w:bottom w:val="nil"/>
              <w:right w:val="nil"/>
            </w:tcBorders>
            <w:shd w:val="clear" w:color="auto" w:fill="auto"/>
            <w:noWrap/>
            <w:hideMark/>
          </w:tcPr>
          <w:p w14:paraId="1A8EEDC9"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DWDpost</w:t>
            </w:r>
          </w:p>
        </w:tc>
        <w:tc>
          <w:tcPr>
            <w:tcW w:w="7397" w:type="dxa"/>
            <w:tcBorders>
              <w:top w:val="nil"/>
              <w:left w:val="nil"/>
              <w:bottom w:val="nil"/>
              <w:right w:val="nil"/>
            </w:tcBorders>
            <w:shd w:val="clear" w:color="auto" w:fill="auto"/>
            <w:vAlign w:val="bottom"/>
            <w:hideMark/>
          </w:tcPr>
          <w:p w14:paraId="7844F59C"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volume (cu.cm/sq.m) of downed woody debris (diameter&gt;10cm); average of measurements from spring 2009, spring 2010, and spring 2011 (post-harvest)</w:t>
            </w:r>
          </w:p>
        </w:tc>
        <w:tc>
          <w:tcPr>
            <w:tcW w:w="1800" w:type="dxa"/>
            <w:tcBorders>
              <w:top w:val="nil"/>
              <w:left w:val="nil"/>
              <w:bottom w:val="nil"/>
              <w:right w:val="nil"/>
            </w:tcBorders>
            <w:shd w:val="clear" w:color="auto" w:fill="auto"/>
            <w:vAlign w:val="bottom"/>
            <w:hideMark/>
          </w:tcPr>
          <w:p w14:paraId="088F52DB"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site covariate</w:t>
            </w:r>
          </w:p>
        </w:tc>
      </w:tr>
      <w:tr w:rsidR="004F2D59" w:rsidRPr="00AD488A" w14:paraId="5216CD90" w14:textId="77777777" w:rsidTr="00E052A6">
        <w:trPr>
          <w:trHeight w:val="300"/>
        </w:trPr>
        <w:tc>
          <w:tcPr>
            <w:tcW w:w="1603" w:type="dxa"/>
            <w:tcBorders>
              <w:top w:val="nil"/>
              <w:left w:val="nil"/>
              <w:bottom w:val="nil"/>
              <w:right w:val="nil"/>
            </w:tcBorders>
            <w:shd w:val="clear" w:color="auto" w:fill="auto"/>
            <w:noWrap/>
            <w:vAlign w:val="bottom"/>
            <w:hideMark/>
          </w:tcPr>
          <w:p w14:paraId="71A92679"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SamplePeriod</w:t>
            </w:r>
          </w:p>
        </w:tc>
        <w:tc>
          <w:tcPr>
            <w:tcW w:w="7397" w:type="dxa"/>
            <w:tcBorders>
              <w:top w:val="nil"/>
              <w:left w:val="nil"/>
              <w:bottom w:val="nil"/>
              <w:right w:val="nil"/>
            </w:tcBorders>
            <w:shd w:val="clear" w:color="auto" w:fill="auto"/>
            <w:vAlign w:val="bottom"/>
            <w:hideMark/>
          </w:tcPr>
          <w:p w14:paraId="0135F329"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 xml:space="preserve">1=Fall2007, 2=Spring2008, 3=Spring 2009, 4=Fall2009, 5=Spring 2010, 6=Fall2010, 7=Spring2011 </w:t>
            </w:r>
          </w:p>
        </w:tc>
        <w:tc>
          <w:tcPr>
            <w:tcW w:w="1800" w:type="dxa"/>
            <w:tcBorders>
              <w:top w:val="nil"/>
              <w:left w:val="nil"/>
              <w:bottom w:val="nil"/>
              <w:right w:val="nil"/>
            </w:tcBorders>
            <w:shd w:val="clear" w:color="auto" w:fill="auto"/>
            <w:noWrap/>
            <w:vAlign w:val="bottom"/>
            <w:hideMark/>
          </w:tcPr>
          <w:p w14:paraId="0DBE2179"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p>
        </w:tc>
      </w:tr>
      <w:tr w:rsidR="004F2D59" w:rsidRPr="00AD488A" w14:paraId="038F6168" w14:textId="77777777" w:rsidTr="00E052A6">
        <w:trPr>
          <w:trHeight w:val="300"/>
        </w:trPr>
        <w:tc>
          <w:tcPr>
            <w:tcW w:w="1603" w:type="dxa"/>
            <w:tcBorders>
              <w:top w:val="nil"/>
              <w:left w:val="nil"/>
              <w:bottom w:val="nil"/>
              <w:right w:val="nil"/>
            </w:tcBorders>
            <w:shd w:val="clear" w:color="auto" w:fill="auto"/>
            <w:noWrap/>
            <w:vAlign w:val="bottom"/>
            <w:hideMark/>
          </w:tcPr>
          <w:p w14:paraId="4FD8F1E7"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Year</w:t>
            </w:r>
          </w:p>
        </w:tc>
        <w:tc>
          <w:tcPr>
            <w:tcW w:w="7397" w:type="dxa"/>
            <w:tcBorders>
              <w:top w:val="nil"/>
              <w:left w:val="nil"/>
              <w:bottom w:val="nil"/>
              <w:right w:val="nil"/>
            </w:tcBorders>
            <w:shd w:val="clear" w:color="auto" w:fill="auto"/>
            <w:noWrap/>
            <w:vAlign w:val="bottom"/>
            <w:hideMark/>
          </w:tcPr>
          <w:p w14:paraId="50C51251"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 xml:space="preserve">Year  </w:t>
            </w:r>
          </w:p>
        </w:tc>
        <w:tc>
          <w:tcPr>
            <w:tcW w:w="1800" w:type="dxa"/>
            <w:tcBorders>
              <w:top w:val="nil"/>
              <w:left w:val="nil"/>
              <w:bottom w:val="nil"/>
              <w:right w:val="nil"/>
            </w:tcBorders>
            <w:shd w:val="clear" w:color="auto" w:fill="auto"/>
            <w:noWrap/>
            <w:vAlign w:val="bottom"/>
            <w:hideMark/>
          </w:tcPr>
          <w:p w14:paraId="335CA0BE"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p>
        </w:tc>
      </w:tr>
      <w:tr w:rsidR="004F2D59" w:rsidRPr="00AD488A" w14:paraId="3963FB26" w14:textId="77777777" w:rsidTr="00E052A6">
        <w:trPr>
          <w:trHeight w:val="300"/>
        </w:trPr>
        <w:tc>
          <w:tcPr>
            <w:tcW w:w="1603" w:type="dxa"/>
            <w:tcBorders>
              <w:top w:val="nil"/>
              <w:left w:val="nil"/>
              <w:bottom w:val="nil"/>
              <w:right w:val="nil"/>
            </w:tcBorders>
            <w:shd w:val="clear" w:color="auto" w:fill="auto"/>
            <w:noWrap/>
            <w:vAlign w:val="bottom"/>
            <w:hideMark/>
          </w:tcPr>
          <w:p w14:paraId="2E989817"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Season</w:t>
            </w:r>
          </w:p>
        </w:tc>
        <w:tc>
          <w:tcPr>
            <w:tcW w:w="7397" w:type="dxa"/>
            <w:tcBorders>
              <w:top w:val="nil"/>
              <w:left w:val="nil"/>
              <w:bottom w:val="nil"/>
              <w:right w:val="nil"/>
            </w:tcBorders>
            <w:shd w:val="clear" w:color="auto" w:fill="auto"/>
            <w:vAlign w:val="bottom"/>
            <w:hideMark/>
          </w:tcPr>
          <w:p w14:paraId="2F0F84DF"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Season; Fall=Sept-Dec; Spring=Mar-May</w:t>
            </w:r>
          </w:p>
        </w:tc>
        <w:tc>
          <w:tcPr>
            <w:tcW w:w="1800" w:type="dxa"/>
            <w:tcBorders>
              <w:top w:val="nil"/>
              <w:left w:val="nil"/>
              <w:bottom w:val="nil"/>
              <w:right w:val="nil"/>
            </w:tcBorders>
            <w:shd w:val="clear" w:color="auto" w:fill="auto"/>
            <w:vAlign w:val="bottom"/>
            <w:hideMark/>
          </w:tcPr>
          <w:p w14:paraId="016922AD"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survey covariate</w:t>
            </w:r>
          </w:p>
        </w:tc>
      </w:tr>
      <w:tr w:rsidR="004F2D59" w:rsidRPr="00AD488A" w14:paraId="21899BCB" w14:textId="77777777" w:rsidTr="00724D43">
        <w:trPr>
          <w:trHeight w:val="525"/>
        </w:trPr>
        <w:tc>
          <w:tcPr>
            <w:tcW w:w="1603" w:type="dxa"/>
            <w:vMerge w:val="restart"/>
            <w:tcBorders>
              <w:top w:val="nil"/>
              <w:left w:val="nil"/>
              <w:right w:val="nil"/>
            </w:tcBorders>
            <w:shd w:val="clear" w:color="auto" w:fill="auto"/>
            <w:noWrap/>
            <w:hideMark/>
          </w:tcPr>
          <w:p w14:paraId="4BA6B267"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Survey period</w:t>
            </w:r>
          </w:p>
        </w:tc>
        <w:tc>
          <w:tcPr>
            <w:tcW w:w="7397" w:type="dxa"/>
            <w:tcBorders>
              <w:top w:val="nil"/>
              <w:left w:val="nil"/>
              <w:bottom w:val="nil"/>
              <w:right w:val="nil"/>
            </w:tcBorders>
            <w:shd w:val="clear" w:color="auto" w:fill="auto"/>
            <w:vAlign w:val="bottom"/>
            <w:hideMark/>
          </w:tcPr>
          <w:p w14:paraId="5516F74D"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two week period within a sample period during which a grid was checked; a few records (&lt;10) had two consecutive checks conducted within the same survey period, but an exception was made in these instances and the survey numbering was altered (the record was not deleted but assigned a survey period slightly outside the date range)</w:t>
            </w:r>
          </w:p>
        </w:tc>
        <w:tc>
          <w:tcPr>
            <w:tcW w:w="1800" w:type="dxa"/>
            <w:tcBorders>
              <w:top w:val="nil"/>
              <w:left w:val="nil"/>
              <w:bottom w:val="nil"/>
              <w:right w:val="nil"/>
            </w:tcBorders>
            <w:shd w:val="clear" w:color="auto" w:fill="auto"/>
            <w:noWrap/>
            <w:vAlign w:val="bottom"/>
            <w:hideMark/>
          </w:tcPr>
          <w:p w14:paraId="6D1A35AA"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p>
        </w:tc>
      </w:tr>
      <w:tr w:rsidR="004F2D59" w:rsidRPr="00AD488A" w14:paraId="13AD4250" w14:textId="77777777" w:rsidTr="00724D43">
        <w:trPr>
          <w:trHeight w:val="255"/>
        </w:trPr>
        <w:tc>
          <w:tcPr>
            <w:tcW w:w="1603" w:type="dxa"/>
            <w:vMerge/>
            <w:tcBorders>
              <w:left w:val="nil"/>
              <w:right w:val="nil"/>
            </w:tcBorders>
            <w:shd w:val="clear" w:color="auto" w:fill="auto"/>
            <w:noWrap/>
            <w:hideMark/>
          </w:tcPr>
          <w:p w14:paraId="372A76EA"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p>
        </w:tc>
        <w:tc>
          <w:tcPr>
            <w:tcW w:w="7397" w:type="dxa"/>
            <w:tcBorders>
              <w:top w:val="nil"/>
              <w:left w:val="nil"/>
              <w:bottom w:val="nil"/>
              <w:right w:val="nil"/>
            </w:tcBorders>
            <w:shd w:val="clear" w:color="auto" w:fill="auto"/>
            <w:noWrap/>
            <w:vAlign w:val="bottom"/>
            <w:hideMark/>
          </w:tcPr>
          <w:p w14:paraId="7320C360"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 xml:space="preserve">Fall </w:t>
            </w:r>
            <w:r>
              <w:rPr>
                <w:rFonts w:ascii="Times New Roman" w:eastAsia="Times New Roman" w:hAnsi="Times New Roman" w:cs="Times New Roman"/>
                <w:sz w:val="24"/>
                <w:szCs w:val="24"/>
              </w:rPr>
              <w:t>‘</w:t>
            </w:r>
            <w:r w:rsidRPr="006E17AF">
              <w:rPr>
                <w:rFonts w:ascii="Times New Roman" w:eastAsia="Times New Roman" w:hAnsi="Times New Roman" w:cs="Times New Roman"/>
                <w:sz w:val="24"/>
                <w:szCs w:val="24"/>
              </w:rPr>
              <w:t>07: 1=9/10-23; 2=9/24-10/7; 3=10/8-21; 4=10/22-11/4; 5=11/5-18; 6=11/19-12/4</w:t>
            </w:r>
          </w:p>
        </w:tc>
        <w:tc>
          <w:tcPr>
            <w:tcW w:w="1800" w:type="dxa"/>
            <w:tcBorders>
              <w:top w:val="nil"/>
              <w:left w:val="nil"/>
              <w:bottom w:val="nil"/>
              <w:right w:val="nil"/>
            </w:tcBorders>
            <w:shd w:val="clear" w:color="auto" w:fill="auto"/>
            <w:noWrap/>
            <w:vAlign w:val="bottom"/>
            <w:hideMark/>
          </w:tcPr>
          <w:p w14:paraId="4AF427F2"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p>
        </w:tc>
      </w:tr>
      <w:tr w:rsidR="004F2D59" w:rsidRPr="00AD488A" w14:paraId="3FACE167" w14:textId="77777777" w:rsidTr="00724D43">
        <w:trPr>
          <w:trHeight w:val="255"/>
        </w:trPr>
        <w:tc>
          <w:tcPr>
            <w:tcW w:w="1603" w:type="dxa"/>
            <w:vMerge/>
            <w:tcBorders>
              <w:left w:val="nil"/>
              <w:right w:val="nil"/>
            </w:tcBorders>
            <w:shd w:val="clear" w:color="auto" w:fill="auto"/>
            <w:noWrap/>
            <w:hideMark/>
          </w:tcPr>
          <w:p w14:paraId="78D5B0E7"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p>
        </w:tc>
        <w:tc>
          <w:tcPr>
            <w:tcW w:w="7397" w:type="dxa"/>
            <w:tcBorders>
              <w:top w:val="nil"/>
              <w:left w:val="nil"/>
              <w:bottom w:val="nil"/>
              <w:right w:val="nil"/>
            </w:tcBorders>
            <w:shd w:val="clear" w:color="auto" w:fill="auto"/>
            <w:noWrap/>
            <w:vAlign w:val="bottom"/>
            <w:hideMark/>
          </w:tcPr>
          <w:p w14:paraId="38F096D0"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 xml:space="preserve">Spring </w:t>
            </w:r>
            <w:r>
              <w:rPr>
                <w:rFonts w:ascii="Times New Roman" w:eastAsia="Times New Roman" w:hAnsi="Times New Roman" w:cs="Times New Roman"/>
                <w:sz w:val="24"/>
                <w:szCs w:val="24"/>
              </w:rPr>
              <w:t>‘</w:t>
            </w:r>
            <w:r w:rsidRPr="006E17AF">
              <w:rPr>
                <w:rFonts w:ascii="Times New Roman" w:eastAsia="Times New Roman" w:hAnsi="Times New Roman" w:cs="Times New Roman"/>
                <w:sz w:val="24"/>
                <w:szCs w:val="24"/>
              </w:rPr>
              <w:t>08: 1=3/3-16; 2=3/17-30; 3=3/31-4/13; 4=4/14-27</w:t>
            </w:r>
          </w:p>
        </w:tc>
        <w:tc>
          <w:tcPr>
            <w:tcW w:w="1800" w:type="dxa"/>
            <w:tcBorders>
              <w:top w:val="nil"/>
              <w:left w:val="nil"/>
              <w:bottom w:val="nil"/>
              <w:right w:val="nil"/>
            </w:tcBorders>
            <w:shd w:val="clear" w:color="auto" w:fill="auto"/>
            <w:noWrap/>
            <w:vAlign w:val="bottom"/>
            <w:hideMark/>
          </w:tcPr>
          <w:p w14:paraId="00D67E03"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p>
        </w:tc>
      </w:tr>
      <w:tr w:rsidR="004F2D59" w:rsidRPr="00AD488A" w14:paraId="2EC7B75F" w14:textId="77777777" w:rsidTr="00724D43">
        <w:trPr>
          <w:trHeight w:val="255"/>
        </w:trPr>
        <w:tc>
          <w:tcPr>
            <w:tcW w:w="1603" w:type="dxa"/>
            <w:vMerge/>
            <w:tcBorders>
              <w:left w:val="nil"/>
              <w:right w:val="nil"/>
            </w:tcBorders>
            <w:shd w:val="clear" w:color="auto" w:fill="auto"/>
            <w:noWrap/>
            <w:hideMark/>
          </w:tcPr>
          <w:p w14:paraId="664FFB9E"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p>
        </w:tc>
        <w:tc>
          <w:tcPr>
            <w:tcW w:w="7397" w:type="dxa"/>
            <w:tcBorders>
              <w:top w:val="nil"/>
              <w:left w:val="nil"/>
              <w:bottom w:val="nil"/>
              <w:right w:val="nil"/>
            </w:tcBorders>
            <w:shd w:val="clear" w:color="auto" w:fill="auto"/>
            <w:noWrap/>
            <w:vAlign w:val="bottom"/>
            <w:hideMark/>
          </w:tcPr>
          <w:p w14:paraId="2574C17B"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 xml:space="preserve">Fall </w:t>
            </w:r>
            <w:r>
              <w:rPr>
                <w:rFonts w:ascii="Times New Roman" w:eastAsia="Times New Roman" w:hAnsi="Times New Roman" w:cs="Times New Roman"/>
                <w:sz w:val="24"/>
                <w:szCs w:val="24"/>
              </w:rPr>
              <w:t>‘</w:t>
            </w:r>
            <w:r w:rsidRPr="006E17AF">
              <w:rPr>
                <w:rFonts w:ascii="Times New Roman" w:eastAsia="Times New Roman" w:hAnsi="Times New Roman" w:cs="Times New Roman"/>
                <w:sz w:val="24"/>
                <w:szCs w:val="24"/>
              </w:rPr>
              <w:t>08: 1=9/22-10/5; 2=10/6-19; 3=10/20-11/2; 4=11/3-16; 5=11/17-30</w:t>
            </w:r>
          </w:p>
        </w:tc>
        <w:tc>
          <w:tcPr>
            <w:tcW w:w="1800" w:type="dxa"/>
            <w:tcBorders>
              <w:top w:val="nil"/>
              <w:left w:val="nil"/>
              <w:bottom w:val="nil"/>
              <w:right w:val="nil"/>
            </w:tcBorders>
            <w:shd w:val="clear" w:color="auto" w:fill="auto"/>
            <w:noWrap/>
            <w:vAlign w:val="bottom"/>
            <w:hideMark/>
          </w:tcPr>
          <w:p w14:paraId="0B2F4070"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p>
        </w:tc>
      </w:tr>
      <w:tr w:rsidR="004F2D59" w:rsidRPr="00AD488A" w14:paraId="1023FB60" w14:textId="77777777" w:rsidTr="00724D43">
        <w:trPr>
          <w:trHeight w:val="255"/>
        </w:trPr>
        <w:tc>
          <w:tcPr>
            <w:tcW w:w="1603" w:type="dxa"/>
            <w:vMerge/>
            <w:tcBorders>
              <w:left w:val="nil"/>
              <w:right w:val="nil"/>
            </w:tcBorders>
            <w:shd w:val="clear" w:color="auto" w:fill="auto"/>
            <w:noWrap/>
            <w:hideMark/>
          </w:tcPr>
          <w:p w14:paraId="3ED27135"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p>
        </w:tc>
        <w:tc>
          <w:tcPr>
            <w:tcW w:w="7397" w:type="dxa"/>
            <w:tcBorders>
              <w:top w:val="nil"/>
              <w:left w:val="nil"/>
              <w:bottom w:val="nil"/>
              <w:right w:val="nil"/>
            </w:tcBorders>
            <w:shd w:val="clear" w:color="auto" w:fill="auto"/>
            <w:noWrap/>
            <w:vAlign w:val="bottom"/>
            <w:hideMark/>
          </w:tcPr>
          <w:p w14:paraId="2A4DD2D9"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 xml:space="preserve">Spring </w:t>
            </w:r>
            <w:r>
              <w:rPr>
                <w:rFonts w:ascii="Times New Roman" w:eastAsia="Times New Roman" w:hAnsi="Times New Roman" w:cs="Times New Roman"/>
                <w:sz w:val="24"/>
                <w:szCs w:val="24"/>
              </w:rPr>
              <w:t>‘</w:t>
            </w:r>
            <w:r w:rsidRPr="006E17AF">
              <w:rPr>
                <w:rFonts w:ascii="Times New Roman" w:eastAsia="Times New Roman" w:hAnsi="Times New Roman" w:cs="Times New Roman"/>
                <w:sz w:val="24"/>
                <w:szCs w:val="24"/>
              </w:rPr>
              <w:t>09: 1=3/2-15; 2=3/16-29; 3=3/30-4/9; 4=4/10-26; 5=4/27-5/11</w:t>
            </w:r>
          </w:p>
        </w:tc>
        <w:tc>
          <w:tcPr>
            <w:tcW w:w="1800" w:type="dxa"/>
            <w:tcBorders>
              <w:top w:val="nil"/>
              <w:left w:val="nil"/>
              <w:bottom w:val="nil"/>
              <w:right w:val="nil"/>
            </w:tcBorders>
            <w:shd w:val="clear" w:color="auto" w:fill="auto"/>
            <w:noWrap/>
            <w:vAlign w:val="bottom"/>
            <w:hideMark/>
          </w:tcPr>
          <w:p w14:paraId="069EAB72"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p>
        </w:tc>
      </w:tr>
      <w:tr w:rsidR="004F2D59" w:rsidRPr="00AD488A" w14:paraId="49CC17C7" w14:textId="77777777" w:rsidTr="00724D43">
        <w:trPr>
          <w:trHeight w:val="255"/>
        </w:trPr>
        <w:tc>
          <w:tcPr>
            <w:tcW w:w="1603" w:type="dxa"/>
            <w:vMerge/>
            <w:tcBorders>
              <w:left w:val="nil"/>
              <w:right w:val="nil"/>
            </w:tcBorders>
            <w:shd w:val="clear" w:color="auto" w:fill="auto"/>
            <w:noWrap/>
            <w:hideMark/>
          </w:tcPr>
          <w:p w14:paraId="4F6F45E0"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p>
        </w:tc>
        <w:tc>
          <w:tcPr>
            <w:tcW w:w="7397" w:type="dxa"/>
            <w:tcBorders>
              <w:top w:val="nil"/>
              <w:left w:val="nil"/>
              <w:bottom w:val="nil"/>
              <w:right w:val="nil"/>
            </w:tcBorders>
            <w:shd w:val="clear" w:color="auto" w:fill="auto"/>
            <w:noWrap/>
            <w:vAlign w:val="bottom"/>
            <w:hideMark/>
          </w:tcPr>
          <w:p w14:paraId="7AD87E75"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 xml:space="preserve">Fall </w:t>
            </w:r>
            <w:r>
              <w:rPr>
                <w:rFonts w:ascii="Times New Roman" w:eastAsia="Times New Roman" w:hAnsi="Times New Roman" w:cs="Times New Roman"/>
                <w:sz w:val="24"/>
                <w:szCs w:val="24"/>
              </w:rPr>
              <w:t>‘</w:t>
            </w:r>
            <w:r w:rsidRPr="006E17AF">
              <w:rPr>
                <w:rFonts w:ascii="Times New Roman" w:eastAsia="Times New Roman" w:hAnsi="Times New Roman" w:cs="Times New Roman"/>
                <w:sz w:val="24"/>
                <w:szCs w:val="24"/>
              </w:rPr>
              <w:t>09: 1=9/7-20; 2=9/21-10/4; 3=10/5-18; 4=10/19-11/1; 5=11/2-15</w:t>
            </w:r>
          </w:p>
        </w:tc>
        <w:tc>
          <w:tcPr>
            <w:tcW w:w="1800" w:type="dxa"/>
            <w:tcBorders>
              <w:top w:val="nil"/>
              <w:left w:val="nil"/>
              <w:bottom w:val="nil"/>
              <w:right w:val="nil"/>
            </w:tcBorders>
            <w:shd w:val="clear" w:color="auto" w:fill="auto"/>
            <w:noWrap/>
            <w:vAlign w:val="bottom"/>
            <w:hideMark/>
          </w:tcPr>
          <w:p w14:paraId="5E7857C5"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p>
        </w:tc>
      </w:tr>
      <w:tr w:rsidR="004F2D59" w:rsidRPr="00AD488A" w14:paraId="58E55E40" w14:textId="77777777" w:rsidTr="00724D43">
        <w:trPr>
          <w:trHeight w:val="255"/>
        </w:trPr>
        <w:tc>
          <w:tcPr>
            <w:tcW w:w="1603" w:type="dxa"/>
            <w:vMerge/>
            <w:tcBorders>
              <w:left w:val="nil"/>
              <w:right w:val="nil"/>
            </w:tcBorders>
            <w:shd w:val="clear" w:color="auto" w:fill="auto"/>
            <w:noWrap/>
            <w:hideMark/>
          </w:tcPr>
          <w:p w14:paraId="35B906C2"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p>
        </w:tc>
        <w:tc>
          <w:tcPr>
            <w:tcW w:w="7397" w:type="dxa"/>
            <w:tcBorders>
              <w:top w:val="nil"/>
              <w:left w:val="nil"/>
              <w:bottom w:val="nil"/>
              <w:right w:val="nil"/>
            </w:tcBorders>
            <w:shd w:val="clear" w:color="auto" w:fill="auto"/>
            <w:noWrap/>
            <w:vAlign w:val="bottom"/>
            <w:hideMark/>
          </w:tcPr>
          <w:p w14:paraId="164515AC"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 xml:space="preserve">Spring </w:t>
            </w:r>
            <w:r>
              <w:rPr>
                <w:rFonts w:ascii="Times New Roman" w:eastAsia="Times New Roman" w:hAnsi="Times New Roman" w:cs="Times New Roman"/>
                <w:sz w:val="24"/>
                <w:szCs w:val="24"/>
              </w:rPr>
              <w:t>‘</w:t>
            </w:r>
            <w:r w:rsidRPr="006E17AF">
              <w:rPr>
                <w:rFonts w:ascii="Times New Roman" w:eastAsia="Times New Roman" w:hAnsi="Times New Roman" w:cs="Times New Roman"/>
                <w:sz w:val="24"/>
                <w:szCs w:val="24"/>
              </w:rPr>
              <w:t>10: 1=3/13-28; 2=3/29-4/11; 3=4/12-25; 4=4/26-5/9</w:t>
            </w:r>
          </w:p>
        </w:tc>
        <w:tc>
          <w:tcPr>
            <w:tcW w:w="1800" w:type="dxa"/>
            <w:tcBorders>
              <w:top w:val="nil"/>
              <w:left w:val="nil"/>
              <w:bottom w:val="nil"/>
              <w:right w:val="nil"/>
            </w:tcBorders>
            <w:shd w:val="clear" w:color="auto" w:fill="auto"/>
            <w:noWrap/>
            <w:vAlign w:val="bottom"/>
            <w:hideMark/>
          </w:tcPr>
          <w:p w14:paraId="735D2F1D"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p>
        </w:tc>
      </w:tr>
      <w:tr w:rsidR="004F2D59" w:rsidRPr="00AD488A" w14:paraId="6A54F085" w14:textId="77777777" w:rsidTr="00724D43">
        <w:trPr>
          <w:trHeight w:val="255"/>
        </w:trPr>
        <w:tc>
          <w:tcPr>
            <w:tcW w:w="1603" w:type="dxa"/>
            <w:vMerge/>
            <w:tcBorders>
              <w:left w:val="nil"/>
              <w:right w:val="nil"/>
            </w:tcBorders>
            <w:shd w:val="clear" w:color="auto" w:fill="auto"/>
            <w:noWrap/>
            <w:hideMark/>
          </w:tcPr>
          <w:p w14:paraId="725D9AAF"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p>
        </w:tc>
        <w:tc>
          <w:tcPr>
            <w:tcW w:w="7397" w:type="dxa"/>
            <w:tcBorders>
              <w:top w:val="nil"/>
              <w:left w:val="nil"/>
              <w:bottom w:val="nil"/>
              <w:right w:val="nil"/>
            </w:tcBorders>
            <w:shd w:val="clear" w:color="auto" w:fill="auto"/>
            <w:noWrap/>
            <w:vAlign w:val="bottom"/>
            <w:hideMark/>
          </w:tcPr>
          <w:p w14:paraId="0C0418D3"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 xml:space="preserve">Fall </w:t>
            </w:r>
            <w:r>
              <w:rPr>
                <w:rFonts w:ascii="Times New Roman" w:eastAsia="Times New Roman" w:hAnsi="Times New Roman" w:cs="Times New Roman"/>
                <w:sz w:val="24"/>
                <w:szCs w:val="24"/>
              </w:rPr>
              <w:t>‘</w:t>
            </w:r>
            <w:r w:rsidRPr="006E17AF">
              <w:rPr>
                <w:rFonts w:ascii="Times New Roman" w:eastAsia="Times New Roman" w:hAnsi="Times New Roman" w:cs="Times New Roman"/>
                <w:sz w:val="24"/>
                <w:szCs w:val="24"/>
              </w:rPr>
              <w:t>10; 1=9/6-25; 2=9/26-10/7; 3=10/8-19; 4=10/20-11/1; 5=11/2-14; 11/15-30</w:t>
            </w:r>
          </w:p>
        </w:tc>
        <w:tc>
          <w:tcPr>
            <w:tcW w:w="1800" w:type="dxa"/>
            <w:tcBorders>
              <w:top w:val="nil"/>
              <w:left w:val="nil"/>
              <w:bottom w:val="nil"/>
              <w:right w:val="nil"/>
            </w:tcBorders>
            <w:shd w:val="clear" w:color="auto" w:fill="auto"/>
            <w:noWrap/>
            <w:vAlign w:val="bottom"/>
            <w:hideMark/>
          </w:tcPr>
          <w:p w14:paraId="143903D6"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p>
        </w:tc>
      </w:tr>
      <w:tr w:rsidR="004F2D59" w:rsidRPr="00AD488A" w14:paraId="7B7A9D69" w14:textId="77777777" w:rsidTr="00724D43">
        <w:trPr>
          <w:trHeight w:val="255"/>
        </w:trPr>
        <w:tc>
          <w:tcPr>
            <w:tcW w:w="1603" w:type="dxa"/>
            <w:vMerge/>
            <w:tcBorders>
              <w:left w:val="nil"/>
              <w:bottom w:val="nil"/>
              <w:right w:val="nil"/>
            </w:tcBorders>
            <w:shd w:val="clear" w:color="auto" w:fill="auto"/>
            <w:noWrap/>
            <w:hideMark/>
          </w:tcPr>
          <w:p w14:paraId="579C1EF8"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p>
        </w:tc>
        <w:tc>
          <w:tcPr>
            <w:tcW w:w="7397" w:type="dxa"/>
            <w:tcBorders>
              <w:top w:val="nil"/>
              <w:left w:val="nil"/>
              <w:bottom w:val="nil"/>
              <w:right w:val="nil"/>
            </w:tcBorders>
            <w:shd w:val="clear" w:color="auto" w:fill="auto"/>
            <w:noWrap/>
            <w:vAlign w:val="bottom"/>
            <w:hideMark/>
          </w:tcPr>
          <w:p w14:paraId="1B5CE537"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 xml:space="preserve">Spring </w:t>
            </w:r>
            <w:r>
              <w:rPr>
                <w:rFonts w:ascii="Times New Roman" w:eastAsia="Times New Roman" w:hAnsi="Times New Roman" w:cs="Times New Roman"/>
                <w:sz w:val="24"/>
                <w:szCs w:val="24"/>
              </w:rPr>
              <w:t>‘</w:t>
            </w:r>
            <w:r w:rsidRPr="006E17AF">
              <w:rPr>
                <w:rFonts w:ascii="Times New Roman" w:eastAsia="Times New Roman" w:hAnsi="Times New Roman" w:cs="Times New Roman"/>
                <w:sz w:val="24"/>
                <w:szCs w:val="24"/>
              </w:rPr>
              <w:t>11: 1=2/28-3/13; 2=3/14-27; 3=3/28-4/10; 4=4/11-24; 5=4/25-5/8</w:t>
            </w:r>
          </w:p>
        </w:tc>
        <w:tc>
          <w:tcPr>
            <w:tcW w:w="1800" w:type="dxa"/>
            <w:tcBorders>
              <w:top w:val="nil"/>
              <w:left w:val="nil"/>
              <w:bottom w:val="nil"/>
              <w:right w:val="nil"/>
            </w:tcBorders>
            <w:shd w:val="clear" w:color="auto" w:fill="auto"/>
            <w:noWrap/>
            <w:vAlign w:val="bottom"/>
            <w:hideMark/>
          </w:tcPr>
          <w:p w14:paraId="55D22FA5"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p>
        </w:tc>
      </w:tr>
      <w:tr w:rsidR="004F2D59" w:rsidRPr="00AD488A" w14:paraId="774E30BE" w14:textId="77777777" w:rsidTr="00E052A6">
        <w:trPr>
          <w:trHeight w:val="765"/>
        </w:trPr>
        <w:tc>
          <w:tcPr>
            <w:tcW w:w="1603" w:type="dxa"/>
            <w:tcBorders>
              <w:top w:val="nil"/>
              <w:left w:val="nil"/>
              <w:bottom w:val="nil"/>
              <w:right w:val="nil"/>
            </w:tcBorders>
            <w:shd w:val="clear" w:color="auto" w:fill="auto"/>
            <w:noWrap/>
            <w:hideMark/>
          </w:tcPr>
          <w:p w14:paraId="29F5C87F"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Site</w:t>
            </w:r>
          </w:p>
        </w:tc>
        <w:tc>
          <w:tcPr>
            <w:tcW w:w="7397" w:type="dxa"/>
            <w:tcBorders>
              <w:top w:val="nil"/>
              <w:left w:val="nil"/>
              <w:bottom w:val="nil"/>
              <w:right w:val="nil"/>
            </w:tcBorders>
            <w:shd w:val="clear" w:color="auto" w:fill="auto"/>
            <w:vAlign w:val="bottom"/>
            <w:hideMark/>
          </w:tcPr>
          <w:p w14:paraId="551973A5"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coverboard grid designation; first digit is for round of HEE harvests, second digit is for unit, third and fourth digits are for harvest area, letter and number are for grid specific to that harvest area; designations with an "H" were added partway through the study to replace a grid which was reclassified after harvests as described in the Methods section</w:t>
            </w:r>
          </w:p>
        </w:tc>
        <w:tc>
          <w:tcPr>
            <w:tcW w:w="1800" w:type="dxa"/>
            <w:tcBorders>
              <w:top w:val="nil"/>
              <w:left w:val="nil"/>
              <w:bottom w:val="nil"/>
              <w:right w:val="nil"/>
            </w:tcBorders>
            <w:shd w:val="clear" w:color="auto" w:fill="auto"/>
            <w:noWrap/>
            <w:vAlign w:val="bottom"/>
            <w:hideMark/>
          </w:tcPr>
          <w:p w14:paraId="4C767408"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p>
        </w:tc>
      </w:tr>
      <w:tr w:rsidR="004F2D59" w:rsidRPr="00AD488A" w14:paraId="38B3C76A" w14:textId="77777777" w:rsidTr="00E052A6">
        <w:trPr>
          <w:trHeight w:val="300"/>
        </w:trPr>
        <w:tc>
          <w:tcPr>
            <w:tcW w:w="1603" w:type="dxa"/>
            <w:tcBorders>
              <w:top w:val="nil"/>
              <w:left w:val="nil"/>
              <w:right w:val="nil"/>
            </w:tcBorders>
            <w:shd w:val="clear" w:color="auto" w:fill="auto"/>
            <w:noWrap/>
            <w:hideMark/>
          </w:tcPr>
          <w:p w14:paraId="0DB0E110"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Precip</w:t>
            </w:r>
          </w:p>
        </w:tc>
        <w:tc>
          <w:tcPr>
            <w:tcW w:w="7397" w:type="dxa"/>
            <w:tcBorders>
              <w:top w:val="nil"/>
              <w:left w:val="nil"/>
              <w:right w:val="nil"/>
            </w:tcBorders>
            <w:shd w:val="clear" w:color="auto" w:fill="auto"/>
            <w:vAlign w:val="bottom"/>
            <w:hideMark/>
          </w:tcPr>
          <w:p w14:paraId="55B6D5FD"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amount of precipitation (cm) during the 48hrs prior to each check; data from NOAA coop stations in Martinsville and Nashville</w:t>
            </w:r>
            <w:r>
              <w:rPr>
                <w:rFonts w:ascii="Times New Roman" w:eastAsia="Times New Roman" w:hAnsi="Times New Roman" w:cs="Times New Roman"/>
                <w:sz w:val="24"/>
                <w:szCs w:val="24"/>
              </w:rPr>
              <w:t>, IN</w:t>
            </w:r>
          </w:p>
        </w:tc>
        <w:tc>
          <w:tcPr>
            <w:tcW w:w="1800" w:type="dxa"/>
            <w:tcBorders>
              <w:top w:val="nil"/>
              <w:left w:val="nil"/>
              <w:right w:val="nil"/>
            </w:tcBorders>
            <w:shd w:val="clear" w:color="auto" w:fill="auto"/>
            <w:noWrap/>
            <w:vAlign w:val="bottom"/>
            <w:hideMark/>
          </w:tcPr>
          <w:p w14:paraId="623C2712"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survey covariate</w:t>
            </w:r>
          </w:p>
        </w:tc>
      </w:tr>
      <w:tr w:rsidR="004F2D59" w:rsidRPr="00AD488A" w14:paraId="78E91500" w14:textId="77777777" w:rsidTr="00E052A6">
        <w:trPr>
          <w:trHeight w:val="300"/>
        </w:trPr>
        <w:tc>
          <w:tcPr>
            <w:tcW w:w="1603" w:type="dxa"/>
            <w:tcBorders>
              <w:top w:val="nil"/>
              <w:left w:val="nil"/>
              <w:bottom w:val="nil"/>
              <w:right w:val="nil"/>
            </w:tcBorders>
            <w:shd w:val="clear" w:color="auto" w:fill="auto"/>
            <w:noWrap/>
            <w:hideMark/>
          </w:tcPr>
          <w:p w14:paraId="63F5FA3C"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Temperature</w:t>
            </w:r>
          </w:p>
        </w:tc>
        <w:tc>
          <w:tcPr>
            <w:tcW w:w="7397" w:type="dxa"/>
            <w:tcBorders>
              <w:top w:val="nil"/>
              <w:left w:val="nil"/>
              <w:bottom w:val="nil"/>
              <w:right w:val="nil"/>
            </w:tcBorders>
            <w:shd w:val="clear" w:color="auto" w:fill="auto"/>
            <w:vAlign w:val="bottom"/>
            <w:hideMark/>
          </w:tcPr>
          <w:p w14:paraId="6E8DA9A2"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Avg daily air temperature (Celsius) during the day of each check; data from NOAA coop stations in Martinsville and Nashville</w:t>
            </w:r>
            <w:r>
              <w:rPr>
                <w:rFonts w:ascii="Times New Roman" w:eastAsia="Times New Roman" w:hAnsi="Times New Roman" w:cs="Times New Roman"/>
                <w:sz w:val="24"/>
                <w:szCs w:val="24"/>
              </w:rPr>
              <w:t>, IN</w:t>
            </w:r>
          </w:p>
        </w:tc>
        <w:tc>
          <w:tcPr>
            <w:tcW w:w="1800" w:type="dxa"/>
            <w:tcBorders>
              <w:top w:val="nil"/>
              <w:left w:val="nil"/>
              <w:bottom w:val="nil"/>
              <w:right w:val="nil"/>
            </w:tcBorders>
            <w:shd w:val="clear" w:color="auto" w:fill="auto"/>
            <w:noWrap/>
            <w:vAlign w:val="bottom"/>
            <w:hideMark/>
          </w:tcPr>
          <w:p w14:paraId="4BB1A3E3"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survey covariate</w:t>
            </w:r>
          </w:p>
        </w:tc>
      </w:tr>
      <w:tr w:rsidR="004F2D59" w:rsidRPr="00AD488A" w14:paraId="00FA8BB0" w14:textId="77777777" w:rsidTr="00E052A6">
        <w:trPr>
          <w:trHeight w:val="300"/>
        </w:trPr>
        <w:tc>
          <w:tcPr>
            <w:tcW w:w="1603" w:type="dxa"/>
            <w:tcBorders>
              <w:top w:val="nil"/>
              <w:left w:val="nil"/>
              <w:bottom w:val="single" w:sz="4" w:space="0" w:color="auto"/>
              <w:right w:val="nil"/>
            </w:tcBorders>
            <w:shd w:val="clear" w:color="auto" w:fill="auto"/>
            <w:noWrap/>
          </w:tcPr>
          <w:p w14:paraId="20D7A387"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397" w:type="dxa"/>
            <w:tcBorders>
              <w:top w:val="nil"/>
              <w:left w:val="nil"/>
              <w:bottom w:val="single" w:sz="4" w:space="0" w:color="auto"/>
              <w:right w:val="nil"/>
            </w:tcBorders>
            <w:shd w:val="clear" w:color="auto" w:fill="auto"/>
            <w:vAlign w:val="bottom"/>
          </w:tcPr>
          <w:p w14:paraId="0BA935B5"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Grid was not surveyed during given survey period</w:t>
            </w:r>
          </w:p>
        </w:tc>
        <w:tc>
          <w:tcPr>
            <w:tcW w:w="1800" w:type="dxa"/>
            <w:tcBorders>
              <w:top w:val="nil"/>
              <w:left w:val="nil"/>
              <w:bottom w:val="single" w:sz="4" w:space="0" w:color="auto"/>
              <w:right w:val="nil"/>
            </w:tcBorders>
            <w:shd w:val="clear" w:color="auto" w:fill="auto"/>
            <w:noWrap/>
            <w:vAlign w:val="bottom"/>
          </w:tcPr>
          <w:p w14:paraId="757E150D" w14:textId="77777777" w:rsidR="004F2D59" w:rsidRPr="006E17AF" w:rsidRDefault="004F2D59" w:rsidP="00E052A6">
            <w:pPr>
              <w:spacing w:after="0" w:line="240" w:lineRule="auto"/>
              <w:contextualSpacing/>
              <w:rPr>
                <w:rFonts w:ascii="Times New Roman" w:eastAsia="Times New Roman" w:hAnsi="Times New Roman" w:cs="Times New Roman"/>
                <w:sz w:val="24"/>
                <w:szCs w:val="24"/>
              </w:rPr>
            </w:pPr>
          </w:p>
        </w:tc>
      </w:tr>
    </w:tbl>
    <w:p w14:paraId="365D0ADB" w14:textId="77777777" w:rsidR="004F2D59" w:rsidRDefault="004F2D59" w:rsidP="004F2D59">
      <w:pPr>
        <w:spacing w:line="240" w:lineRule="auto"/>
        <w:contextualSpacing/>
        <w:rPr>
          <w:rFonts w:ascii="Times New Roman" w:hAnsi="Times New Roman" w:cs="Times New Roman"/>
          <w:sz w:val="24"/>
          <w:szCs w:val="24"/>
        </w:rPr>
      </w:pPr>
    </w:p>
    <w:p w14:paraId="002D253D" w14:textId="77777777" w:rsidR="00AF533E" w:rsidRPr="00AD488A" w:rsidRDefault="00AF533E" w:rsidP="00E25B75">
      <w:pPr>
        <w:spacing w:line="240" w:lineRule="auto"/>
        <w:contextualSpacing/>
        <w:rPr>
          <w:rFonts w:ascii="Times New Roman" w:hAnsi="Times New Roman" w:cs="Times New Roman"/>
          <w:sz w:val="24"/>
          <w:szCs w:val="24"/>
        </w:rPr>
      </w:pPr>
    </w:p>
    <w:p w14:paraId="002D253E" w14:textId="4A8F718A" w:rsidR="00AF533E" w:rsidRPr="00AD488A" w:rsidRDefault="007F59DB" w:rsidP="00E25B75">
      <w:pPr>
        <w:spacing w:line="240" w:lineRule="auto"/>
        <w:contextualSpacing/>
        <w:rPr>
          <w:rFonts w:ascii="Times New Roman" w:hAnsi="Times New Roman" w:cs="Times New Roman"/>
          <w:sz w:val="24"/>
          <w:szCs w:val="24"/>
        </w:rPr>
      </w:pPr>
      <w:r w:rsidRPr="00AD488A">
        <w:rPr>
          <w:rFonts w:ascii="Times New Roman" w:hAnsi="Times New Roman" w:cs="Times New Roman"/>
          <w:sz w:val="24"/>
          <w:szCs w:val="24"/>
        </w:rPr>
        <w:t xml:space="preserve">Descriptions of variables in </w:t>
      </w:r>
      <w:r w:rsidR="004944E1" w:rsidRPr="00AD488A">
        <w:rPr>
          <w:rFonts w:ascii="Times New Roman" w:hAnsi="Times New Roman" w:cs="Times New Roman"/>
          <w:sz w:val="24"/>
          <w:szCs w:val="24"/>
        </w:rPr>
        <w:t>Edge</w:t>
      </w:r>
      <w:r w:rsidRPr="00AD488A">
        <w:rPr>
          <w:rFonts w:ascii="Times New Roman" w:hAnsi="Times New Roman" w:cs="Times New Roman"/>
          <w:sz w:val="24"/>
          <w:szCs w:val="24"/>
        </w:rPr>
        <w:t xml:space="preserve"> Effect data files</w:t>
      </w:r>
      <w:r w:rsidR="00EC416E">
        <w:rPr>
          <w:rFonts w:ascii="Times New Roman" w:hAnsi="Times New Roman" w:cs="Times New Roman"/>
          <w:sz w:val="24"/>
          <w:szCs w:val="24"/>
        </w:rPr>
        <w:t xml:space="preserve"> (Data files S5-S6)</w:t>
      </w:r>
      <w:r w:rsidRPr="00AD488A">
        <w:rPr>
          <w:rFonts w:ascii="Times New Roman" w:hAnsi="Times New Roman" w:cs="Times New Roman"/>
          <w:sz w:val="24"/>
          <w:szCs w:val="24"/>
        </w:rPr>
        <w:t xml:space="preserve">. </w:t>
      </w:r>
    </w:p>
    <w:tbl>
      <w:tblPr>
        <w:tblW w:w="10659" w:type="dxa"/>
        <w:tblLook w:val="04A0" w:firstRow="1" w:lastRow="0" w:firstColumn="1" w:lastColumn="0" w:noHBand="0" w:noVBand="1"/>
      </w:tblPr>
      <w:tblGrid>
        <w:gridCol w:w="1563"/>
        <w:gridCol w:w="9216"/>
      </w:tblGrid>
      <w:tr w:rsidR="00E25B75" w:rsidRPr="00AD488A" w14:paraId="002D2541" w14:textId="77777777" w:rsidTr="00F05FA4">
        <w:trPr>
          <w:trHeight w:val="255"/>
        </w:trPr>
        <w:tc>
          <w:tcPr>
            <w:tcW w:w="1443" w:type="dxa"/>
            <w:tcBorders>
              <w:top w:val="single" w:sz="4" w:space="0" w:color="auto"/>
              <w:left w:val="nil"/>
              <w:bottom w:val="single" w:sz="4" w:space="0" w:color="auto"/>
              <w:right w:val="nil"/>
            </w:tcBorders>
            <w:shd w:val="clear" w:color="auto" w:fill="auto"/>
            <w:noWrap/>
            <w:hideMark/>
          </w:tcPr>
          <w:p w14:paraId="002D253F" w14:textId="77777777" w:rsidR="007F59DB" w:rsidRPr="007F59DB" w:rsidRDefault="007F59DB" w:rsidP="00F05FA4">
            <w:pPr>
              <w:spacing w:after="0" w:line="240" w:lineRule="auto"/>
              <w:contextualSpacing/>
              <w:jc w:val="center"/>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Variable</w:t>
            </w:r>
          </w:p>
        </w:tc>
        <w:tc>
          <w:tcPr>
            <w:tcW w:w="9216" w:type="dxa"/>
            <w:tcBorders>
              <w:top w:val="single" w:sz="4" w:space="0" w:color="auto"/>
              <w:left w:val="nil"/>
              <w:bottom w:val="single" w:sz="4" w:space="0" w:color="auto"/>
              <w:right w:val="nil"/>
            </w:tcBorders>
            <w:shd w:val="clear" w:color="auto" w:fill="auto"/>
            <w:noWrap/>
            <w:vAlign w:val="bottom"/>
            <w:hideMark/>
          </w:tcPr>
          <w:p w14:paraId="002D2540" w14:textId="77777777" w:rsidR="007F59DB" w:rsidRPr="007F59DB" w:rsidRDefault="007F59DB" w:rsidP="00E25B75">
            <w:pPr>
              <w:spacing w:after="0" w:line="240" w:lineRule="auto"/>
              <w:contextualSpacing/>
              <w:jc w:val="center"/>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Description</w:t>
            </w:r>
          </w:p>
        </w:tc>
      </w:tr>
      <w:tr w:rsidR="00E25B75" w:rsidRPr="00AD488A" w14:paraId="002D2544" w14:textId="77777777" w:rsidTr="00F05FA4">
        <w:trPr>
          <w:trHeight w:val="255"/>
        </w:trPr>
        <w:tc>
          <w:tcPr>
            <w:tcW w:w="1443" w:type="dxa"/>
            <w:tcBorders>
              <w:top w:val="nil"/>
              <w:left w:val="nil"/>
              <w:bottom w:val="nil"/>
              <w:right w:val="nil"/>
            </w:tcBorders>
            <w:shd w:val="clear" w:color="auto" w:fill="auto"/>
            <w:noWrap/>
            <w:hideMark/>
          </w:tcPr>
          <w:p w14:paraId="002D2542" w14:textId="77777777" w:rsidR="007F59DB" w:rsidRPr="007F59DB" w:rsidRDefault="007F59DB" w:rsidP="00F05FA4">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Unit</w:t>
            </w:r>
          </w:p>
        </w:tc>
        <w:tc>
          <w:tcPr>
            <w:tcW w:w="9216" w:type="dxa"/>
            <w:tcBorders>
              <w:top w:val="nil"/>
              <w:left w:val="nil"/>
              <w:bottom w:val="nil"/>
              <w:right w:val="nil"/>
            </w:tcBorders>
            <w:shd w:val="clear" w:color="auto" w:fill="auto"/>
            <w:vAlign w:val="bottom"/>
            <w:hideMark/>
          </w:tcPr>
          <w:p w14:paraId="002D2543" w14:textId="77777777" w:rsidR="007F59DB" w:rsidRPr="007F59DB" w:rsidRDefault="007F59DB" w:rsidP="00E25B75">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study site within the Hardwood Ecosystem Experiment (HEE)</w:t>
            </w:r>
            <w:r w:rsidR="004944E1" w:rsidRPr="00AD488A">
              <w:rPr>
                <w:rFonts w:ascii="Times New Roman" w:eastAsia="Times New Roman" w:hAnsi="Times New Roman" w:cs="Times New Roman"/>
                <w:sz w:val="24"/>
                <w:szCs w:val="24"/>
              </w:rPr>
              <w:t>; 3, 6, 9</w:t>
            </w:r>
          </w:p>
        </w:tc>
      </w:tr>
      <w:tr w:rsidR="00E25B75" w:rsidRPr="00AD488A" w14:paraId="002D2547" w14:textId="77777777" w:rsidTr="00F05FA4">
        <w:trPr>
          <w:trHeight w:val="255"/>
        </w:trPr>
        <w:tc>
          <w:tcPr>
            <w:tcW w:w="1443" w:type="dxa"/>
            <w:tcBorders>
              <w:top w:val="nil"/>
              <w:left w:val="nil"/>
              <w:bottom w:val="nil"/>
              <w:right w:val="nil"/>
            </w:tcBorders>
            <w:shd w:val="clear" w:color="auto" w:fill="auto"/>
            <w:noWrap/>
            <w:hideMark/>
          </w:tcPr>
          <w:p w14:paraId="002D2545" w14:textId="77777777" w:rsidR="007F59DB" w:rsidRPr="007F59DB" w:rsidRDefault="007F59DB" w:rsidP="00F05FA4">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Transect</w:t>
            </w:r>
          </w:p>
        </w:tc>
        <w:tc>
          <w:tcPr>
            <w:tcW w:w="9216" w:type="dxa"/>
            <w:tcBorders>
              <w:top w:val="nil"/>
              <w:left w:val="nil"/>
              <w:bottom w:val="nil"/>
              <w:right w:val="nil"/>
            </w:tcBorders>
            <w:shd w:val="clear" w:color="auto" w:fill="auto"/>
            <w:noWrap/>
            <w:vAlign w:val="bottom"/>
            <w:hideMark/>
          </w:tcPr>
          <w:p w14:paraId="002D2546" w14:textId="77777777" w:rsidR="007F59DB" w:rsidRPr="007F59DB" w:rsidRDefault="007F59DB" w:rsidP="00E25B75">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designation for grouping of</w:t>
            </w:r>
            <w:r w:rsidR="004944E1" w:rsidRPr="00AD488A">
              <w:rPr>
                <w:rFonts w:ascii="Times New Roman" w:eastAsia="Times New Roman" w:hAnsi="Times New Roman" w:cs="Times New Roman"/>
                <w:sz w:val="24"/>
                <w:szCs w:val="24"/>
              </w:rPr>
              <w:t xml:space="preserve"> six grids across edge gradient; 1302T, 1304T, 1601T, 1603T, 1901T, 1904T</w:t>
            </w:r>
          </w:p>
        </w:tc>
      </w:tr>
      <w:tr w:rsidR="00E25B75" w:rsidRPr="00AD488A" w14:paraId="002D254A" w14:textId="77777777" w:rsidTr="00F05FA4">
        <w:trPr>
          <w:trHeight w:val="255"/>
        </w:trPr>
        <w:tc>
          <w:tcPr>
            <w:tcW w:w="1443" w:type="dxa"/>
            <w:tcBorders>
              <w:top w:val="nil"/>
              <w:left w:val="nil"/>
              <w:bottom w:val="nil"/>
              <w:right w:val="nil"/>
            </w:tcBorders>
            <w:shd w:val="clear" w:color="auto" w:fill="auto"/>
            <w:noWrap/>
            <w:hideMark/>
          </w:tcPr>
          <w:p w14:paraId="002D2548" w14:textId="77777777" w:rsidR="007F59DB" w:rsidRPr="007F59DB" w:rsidRDefault="007F59DB" w:rsidP="00F05FA4">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Distance</w:t>
            </w:r>
          </w:p>
        </w:tc>
        <w:tc>
          <w:tcPr>
            <w:tcW w:w="9216" w:type="dxa"/>
            <w:tcBorders>
              <w:top w:val="nil"/>
              <w:left w:val="nil"/>
              <w:bottom w:val="nil"/>
              <w:right w:val="nil"/>
            </w:tcBorders>
            <w:shd w:val="clear" w:color="auto" w:fill="auto"/>
            <w:noWrap/>
            <w:vAlign w:val="bottom"/>
            <w:hideMark/>
          </w:tcPr>
          <w:p w14:paraId="002D2549" w14:textId="3A44EA6F" w:rsidR="007F59DB" w:rsidRPr="007F59DB" w:rsidRDefault="007F59DB" w:rsidP="00E25B75">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distance (m) to edge of harvest; negative values indicate distance into clearcut, positive values indicate distance into forest</w:t>
            </w:r>
            <w:r w:rsidR="003B0AFA" w:rsidRPr="00AD488A">
              <w:rPr>
                <w:rFonts w:ascii="Times New Roman" w:eastAsia="Times New Roman" w:hAnsi="Times New Roman" w:cs="Times New Roman"/>
                <w:sz w:val="24"/>
                <w:szCs w:val="24"/>
              </w:rPr>
              <w:t>; -40, -20, 0</w:t>
            </w:r>
            <w:r w:rsidR="00F0066C">
              <w:rPr>
                <w:rFonts w:ascii="Times New Roman" w:eastAsia="Times New Roman" w:hAnsi="Times New Roman" w:cs="Times New Roman"/>
                <w:sz w:val="24"/>
                <w:szCs w:val="24"/>
              </w:rPr>
              <w:t xml:space="preserve"> (edge)</w:t>
            </w:r>
            <w:r w:rsidR="003B0AFA" w:rsidRPr="00AD488A">
              <w:rPr>
                <w:rFonts w:ascii="Times New Roman" w:eastAsia="Times New Roman" w:hAnsi="Times New Roman" w:cs="Times New Roman"/>
                <w:sz w:val="24"/>
                <w:szCs w:val="24"/>
              </w:rPr>
              <w:t>, 20, 40, 60</w:t>
            </w:r>
          </w:p>
        </w:tc>
      </w:tr>
      <w:tr w:rsidR="00E25B75" w:rsidRPr="00AD488A" w14:paraId="002D254D" w14:textId="77777777" w:rsidTr="00F05FA4">
        <w:trPr>
          <w:trHeight w:val="255"/>
        </w:trPr>
        <w:tc>
          <w:tcPr>
            <w:tcW w:w="1443" w:type="dxa"/>
            <w:tcBorders>
              <w:top w:val="nil"/>
              <w:left w:val="nil"/>
              <w:bottom w:val="nil"/>
              <w:right w:val="nil"/>
            </w:tcBorders>
            <w:shd w:val="clear" w:color="auto" w:fill="auto"/>
            <w:noWrap/>
            <w:hideMark/>
          </w:tcPr>
          <w:p w14:paraId="002D254B" w14:textId="77777777" w:rsidR="007F59DB" w:rsidRPr="007F59DB" w:rsidRDefault="007F59DB" w:rsidP="00F05FA4">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SlopeAspect</w:t>
            </w:r>
          </w:p>
        </w:tc>
        <w:tc>
          <w:tcPr>
            <w:tcW w:w="9216" w:type="dxa"/>
            <w:tcBorders>
              <w:top w:val="nil"/>
              <w:left w:val="nil"/>
              <w:bottom w:val="nil"/>
              <w:right w:val="nil"/>
            </w:tcBorders>
            <w:shd w:val="clear" w:color="auto" w:fill="auto"/>
            <w:noWrap/>
            <w:vAlign w:val="bottom"/>
            <w:hideMark/>
          </w:tcPr>
          <w:p w14:paraId="002D254C" w14:textId="77777777" w:rsidR="007F59DB" w:rsidRPr="007F59DB" w:rsidRDefault="007F59DB" w:rsidP="00E25B75">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general slope face of transect; NE=northeast; SW=southwest</w:t>
            </w:r>
          </w:p>
        </w:tc>
      </w:tr>
      <w:tr w:rsidR="00E25B75" w:rsidRPr="00AD488A" w14:paraId="002D2550" w14:textId="77777777" w:rsidTr="00F05FA4">
        <w:trPr>
          <w:trHeight w:val="255"/>
        </w:trPr>
        <w:tc>
          <w:tcPr>
            <w:tcW w:w="1443" w:type="dxa"/>
            <w:tcBorders>
              <w:top w:val="nil"/>
              <w:left w:val="nil"/>
              <w:bottom w:val="nil"/>
              <w:right w:val="nil"/>
            </w:tcBorders>
            <w:shd w:val="clear" w:color="auto" w:fill="auto"/>
            <w:noWrap/>
            <w:hideMark/>
          </w:tcPr>
          <w:p w14:paraId="002D254E" w14:textId="77777777" w:rsidR="007F59DB" w:rsidRPr="007F59DB" w:rsidRDefault="007F59DB" w:rsidP="00F05FA4">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Year</w:t>
            </w:r>
          </w:p>
        </w:tc>
        <w:tc>
          <w:tcPr>
            <w:tcW w:w="9216" w:type="dxa"/>
            <w:tcBorders>
              <w:top w:val="nil"/>
              <w:left w:val="nil"/>
              <w:bottom w:val="nil"/>
              <w:right w:val="nil"/>
            </w:tcBorders>
            <w:shd w:val="clear" w:color="auto" w:fill="auto"/>
            <w:noWrap/>
            <w:vAlign w:val="bottom"/>
            <w:hideMark/>
          </w:tcPr>
          <w:p w14:paraId="002D254F" w14:textId="77777777" w:rsidR="007F59DB" w:rsidRPr="007F59DB" w:rsidRDefault="003B0AFA" w:rsidP="00E25B75">
            <w:pPr>
              <w:spacing w:after="0" w:line="240" w:lineRule="auto"/>
              <w:contextualSpacing/>
              <w:rPr>
                <w:rFonts w:ascii="Times New Roman" w:eastAsia="Times New Roman" w:hAnsi="Times New Roman" w:cs="Times New Roman"/>
                <w:sz w:val="24"/>
                <w:szCs w:val="24"/>
              </w:rPr>
            </w:pPr>
            <w:r w:rsidRPr="00AD488A">
              <w:rPr>
                <w:rFonts w:ascii="Times New Roman" w:eastAsia="Times New Roman" w:hAnsi="Times New Roman" w:cs="Times New Roman"/>
                <w:sz w:val="24"/>
                <w:szCs w:val="24"/>
              </w:rPr>
              <w:t>Year; 2010, 2011</w:t>
            </w:r>
          </w:p>
        </w:tc>
      </w:tr>
      <w:tr w:rsidR="00E25B75" w:rsidRPr="00AD488A" w14:paraId="002D2553" w14:textId="77777777" w:rsidTr="00F05FA4">
        <w:trPr>
          <w:trHeight w:val="255"/>
        </w:trPr>
        <w:tc>
          <w:tcPr>
            <w:tcW w:w="1443" w:type="dxa"/>
            <w:tcBorders>
              <w:top w:val="nil"/>
              <w:left w:val="nil"/>
              <w:bottom w:val="nil"/>
              <w:right w:val="nil"/>
            </w:tcBorders>
            <w:shd w:val="clear" w:color="auto" w:fill="auto"/>
            <w:noWrap/>
            <w:hideMark/>
          </w:tcPr>
          <w:p w14:paraId="002D2551" w14:textId="77777777" w:rsidR="007F59DB" w:rsidRPr="007F59DB" w:rsidRDefault="007F59DB" w:rsidP="00F05FA4">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Season</w:t>
            </w:r>
          </w:p>
        </w:tc>
        <w:tc>
          <w:tcPr>
            <w:tcW w:w="9216" w:type="dxa"/>
            <w:tcBorders>
              <w:top w:val="nil"/>
              <w:left w:val="nil"/>
              <w:bottom w:val="nil"/>
              <w:right w:val="nil"/>
            </w:tcBorders>
            <w:shd w:val="clear" w:color="auto" w:fill="auto"/>
            <w:vAlign w:val="bottom"/>
            <w:hideMark/>
          </w:tcPr>
          <w:p w14:paraId="002D2552" w14:textId="77777777" w:rsidR="007F59DB" w:rsidRPr="007F59DB" w:rsidRDefault="007F59DB" w:rsidP="00E25B75">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Season; Fall=Sept-Dec; Spring=Mar-May</w:t>
            </w:r>
          </w:p>
        </w:tc>
      </w:tr>
      <w:tr w:rsidR="00E25B75" w:rsidRPr="00AD488A" w14:paraId="002D2556" w14:textId="77777777" w:rsidTr="00F05FA4">
        <w:trPr>
          <w:trHeight w:val="255"/>
        </w:trPr>
        <w:tc>
          <w:tcPr>
            <w:tcW w:w="1443" w:type="dxa"/>
            <w:tcBorders>
              <w:top w:val="nil"/>
              <w:left w:val="nil"/>
              <w:bottom w:val="nil"/>
              <w:right w:val="nil"/>
            </w:tcBorders>
            <w:shd w:val="clear" w:color="auto" w:fill="auto"/>
            <w:noWrap/>
            <w:hideMark/>
          </w:tcPr>
          <w:p w14:paraId="002D2554" w14:textId="77777777" w:rsidR="007F59DB" w:rsidRPr="007F59DB" w:rsidRDefault="007F59DB" w:rsidP="00F05FA4">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SamplePeriod</w:t>
            </w:r>
          </w:p>
        </w:tc>
        <w:tc>
          <w:tcPr>
            <w:tcW w:w="9216" w:type="dxa"/>
            <w:tcBorders>
              <w:top w:val="nil"/>
              <w:left w:val="nil"/>
              <w:bottom w:val="nil"/>
              <w:right w:val="nil"/>
            </w:tcBorders>
            <w:shd w:val="clear" w:color="auto" w:fill="auto"/>
            <w:noWrap/>
            <w:vAlign w:val="bottom"/>
            <w:hideMark/>
          </w:tcPr>
          <w:p w14:paraId="002D2555" w14:textId="794C9F8F" w:rsidR="007F59DB" w:rsidRPr="007F59DB" w:rsidRDefault="007F59DB" w:rsidP="00A61D79">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 xml:space="preserve">year and season combination; </w:t>
            </w:r>
            <w:r w:rsidR="00A61D79">
              <w:rPr>
                <w:rFonts w:ascii="Times New Roman" w:eastAsia="Times New Roman" w:hAnsi="Times New Roman" w:cs="Times New Roman"/>
                <w:sz w:val="24"/>
                <w:szCs w:val="24"/>
              </w:rPr>
              <w:t>1=</w:t>
            </w:r>
            <w:r w:rsidRPr="007F59DB">
              <w:rPr>
                <w:rFonts w:ascii="Times New Roman" w:eastAsia="Times New Roman" w:hAnsi="Times New Roman" w:cs="Times New Roman"/>
                <w:sz w:val="24"/>
                <w:szCs w:val="24"/>
              </w:rPr>
              <w:t xml:space="preserve">spring 2010; </w:t>
            </w:r>
            <w:r w:rsidR="00A61D79">
              <w:rPr>
                <w:rFonts w:ascii="Times New Roman" w:eastAsia="Times New Roman" w:hAnsi="Times New Roman" w:cs="Times New Roman"/>
                <w:sz w:val="24"/>
                <w:szCs w:val="24"/>
              </w:rPr>
              <w:t>2=</w:t>
            </w:r>
            <w:r w:rsidRPr="007F59DB">
              <w:rPr>
                <w:rFonts w:ascii="Times New Roman" w:eastAsia="Times New Roman" w:hAnsi="Times New Roman" w:cs="Times New Roman"/>
                <w:sz w:val="24"/>
                <w:szCs w:val="24"/>
              </w:rPr>
              <w:t xml:space="preserve">fall 2010; </w:t>
            </w:r>
            <w:r w:rsidR="00A61D79">
              <w:rPr>
                <w:rFonts w:ascii="Times New Roman" w:eastAsia="Times New Roman" w:hAnsi="Times New Roman" w:cs="Times New Roman"/>
                <w:sz w:val="24"/>
                <w:szCs w:val="24"/>
              </w:rPr>
              <w:t>3=</w:t>
            </w:r>
            <w:r w:rsidRPr="007F59DB">
              <w:rPr>
                <w:rFonts w:ascii="Times New Roman" w:eastAsia="Times New Roman" w:hAnsi="Times New Roman" w:cs="Times New Roman"/>
                <w:sz w:val="24"/>
                <w:szCs w:val="24"/>
              </w:rPr>
              <w:t>spring 201</w:t>
            </w:r>
            <w:r w:rsidR="00A61D79">
              <w:rPr>
                <w:rFonts w:ascii="Times New Roman" w:eastAsia="Times New Roman" w:hAnsi="Times New Roman" w:cs="Times New Roman"/>
                <w:sz w:val="24"/>
                <w:szCs w:val="24"/>
              </w:rPr>
              <w:t>1</w:t>
            </w:r>
          </w:p>
        </w:tc>
      </w:tr>
      <w:tr w:rsidR="00E25B75" w:rsidRPr="00AD488A" w14:paraId="002D2559" w14:textId="77777777" w:rsidTr="00F05FA4">
        <w:trPr>
          <w:trHeight w:val="255"/>
        </w:trPr>
        <w:tc>
          <w:tcPr>
            <w:tcW w:w="1443" w:type="dxa"/>
            <w:tcBorders>
              <w:top w:val="nil"/>
              <w:left w:val="nil"/>
              <w:bottom w:val="nil"/>
              <w:right w:val="nil"/>
            </w:tcBorders>
            <w:shd w:val="clear" w:color="auto" w:fill="auto"/>
            <w:noWrap/>
            <w:hideMark/>
          </w:tcPr>
          <w:p w14:paraId="002D2557" w14:textId="77777777" w:rsidR="007F59DB" w:rsidRPr="007F59DB" w:rsidRDefault="007F59DB" w:rsidP="00F05FA4">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Check</w:t>
            </w:r>
          </w:p>
        </w:tc>
        <w:tc>
          <w:tcPr>
            <w:tcW w:w="9216" w:type="dxa"/>
            <w:tcBorders>
              <w:top w:val="nil"/>
              <w:left w:val="nil"/>
              <w:bottom w:val="nil"/>
              <w:right w:val="nil"/>
            </w:tcBorders>
            <w:shd w:val="clear" w:color="auto" w:fill="auto"/>
            <w:noWrap/>
            <w:vAlign w:val="bottom"/>
            <w:hideMark/>
          </w:tcPr>
          <w:p w14:paraId="002D2558" w14:textId="77777777" w:rsidR="007F59DB" w:rsidRPr="007F59DB" w:rsidRDefault="007F59DB" w:rsidP="00E25B75">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 xml:space="preserve">sampling occasion, numbered in chronological order </w:t>
            </w:r>
          </w:p>
        </w:tc>
      </w:tr>
      <w:tr w:rsidR="00E25B75" w:rsidRPr="00AD488A" w14:paraId="002D255C" w14:textId="77777777" w:rsidTr="00F05FA4">
        <w:trPr>
          <w:trHeight w:val="255"/>
        </w:trPr>
        <w:tc>
          <w:tcPr>
            <w:tcW w:w="1443" w:type="dxa"/>
            <w:tcBorders>
              <w:top w:val="nil"/>
              <w:left w:val="nil"/>
              <w:bottom w:val="nil"/>
              <w:right w:val="nil"/>
            </w:tcBorders>
            <w:shd w:val="clear" w:color="auto" w:fill="auto"/>
            <w:noWrap/>
            <w:hideMark/>
          </w:tcPr>
          <w:p w14:paraId="002D255A" w14:textId="77777777" w:rsidR="007F59DB" w:rsidRPr="007F59DB" w:rsidRDefault="007F59DB" w:rsidP="00F05FA4">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Date</w:t>
            </w:r>
          </w:p>
        </w:tc>
        <w:tc>
          <w:tcPr>
            <w:tcW w:w="9216" w:type="dxa"/>
            <w:tcBorders>
              <w:top w:val="nil"/>
              <w:left w:val="nil"/>
              <w:bottom w:val="nil"/>
              <w:right w:val="nil"/>
            </w:tcBorders>
            <w:shd w:val="clear" w:color="auto" w:fill="auto"/>
            <w:vAlign w:val="bottom"/>
            <w:hideMark/>
          </w:tcPr>
          <w:p w14:paraId="002D255B" w14:textId="77777777" w:rsidR="007F59DB" w:rsidRPr="007F59DB" w:rsidRDefault="007F59DB" w:rsidP="00E25B75">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Date of sampling for each check of each grid; format YYMMDD</w:t>
            </w:r>
          </w:p>
        </w:tc>
      </w:tr>
      <w:tr w:rsidR="00E25B75" w:rsidRPr="00AD488A" w14:paraId="002D255F" w14:textId="77777777" w:rsidTr="00F05FA4">
        <w:trPr>
          <w:trHeight w:val="510"/>
        </w:trPr>
        <w:tc>
          <w:tcPr>
            <w:tcW w:w="1443" w:type="dxa"/>
            <w:tcBorders>
              <w:top w:val="nil"/>
              <w:left w:val="nil"/>
              <w:bottom w:val="nil"/>
              <w:right w:val="nil"/>
            </w:tcBorders>
            <w:shd w:val="clear" w:color="auto" w:fill="auto"/>
            <w:noWrap/>
            <w:hideMark/>
          </w:tcPr>
          <w:p w14:paraId="002D255D" w14:textId="77777777" w:rsidR="007F59DB" w:rsidRPr="007F59DB" w:rsidRDefault="007F59DB" w:rsidP="00F05FA4">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lastRenderedPageBreak/>
              <w:t>ToD</w:t>
            </w:r>
          </w:p>
        </w:tc>
        <w:tc>
          <w:tcPr>
            <w:tcW w:w="9216" w:type="dxa"/>
            <w:tcBorders>
              <w:top w:val="nil"/>
              <w:left w:val="nil"/>
              <w:bottom w:val="nil"/>
              <w:right w:val="nil"/>
            </w:tcBorders>
            <w:shd w:val="clear" w:color="auto" w:fill="auto"/>
            <w:vAlign w:val="bottom"/>
            <w:hideMark/>
          </w:tcPr>
          <w:p w14:paraId="002D255E" w14:textId="5D01F0F7" w:rsidR="007F59DB" w:rsidRPr="007F59DB" w:rsidRDefault="007F59DB" w:rsidP="0056560A">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Time of day during which a grid (distance)</w:t>
            </w:r>
            <w:r w:rsidR="0056560A">
              <w:rPr>
                <w:rFonts w:ascii="Times New Roman" w:eastAsia="Times New Roman" w:hAnsi="Times New Roman" w:cs="Times New Roman"/>
                <w:sz w:val="24"/>
                <w:szCs w:val="24"/>
              </w:rPr>
              <w:t xml:space="preserve"> was checked;</w:t>
            </w:r>
            <w:r w:rsidRPr="007F59DB">
              <w:rPr>
                <w:rFonts w:ascii="Times New Roman" w:eastAsia="Times New Roman" w:hAnsi="Times New Roman" w:cs="Times New Roman"/>
                <w:sz w:val="24"/>
                <w:szCs w:val="24"/>
              </w:rPr>
              <w:t xml:space="preserve"> 1=0700-1000; 2=1001-1300; 3=1301-1600; 4=1601-1900.  </w:t>
            </w:r>
          </w:p>
        </w:tc>
      </w:tr>
      <w:tr w:rsidR="00E25B75" w:rsidRPr="00AD488A" w14:paraId="002D2562" w14:textId="77777777" w:rsidTr="00F05FA4">
        <w:trPr>
          <w:trHeight w:val="255"/>
        </w:trPr>
        <w:tc>
          <w:tcPr>
            <w:tcW w:w="1443" w:type="dxa"/>
            <w:tcBorders>
              <w:top w:val="nil"/>
              <w:left w:val="nil"/>
              <w:bottom w:val="nil"/>
              <w:right w:val="nil"/>
            </w:tcBorders>
            <w:shd w:val="clear" w:color="auto" w:fill="auto"/>
            <w:noWrap/>
            <w:hideMark/>
          </w:tcPr>
          <w:p w14:paraId="002D2560" w14:textId="77777777" w:rsidR="007F59DB" w:rsidRPr="007F59DB" w:rsidRDefault="007F59DB" w:rsidP="00F05FA4">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Precip</w:t>
            </w:r>
          </w:p>
        </w:tc>
        <w:tc>
          <w:tcPr>
            <w:tcW w:w="9216" w:type="dxa"/>
            <w:tcBorders>
              <w:top w:val="nil"/>
              <w:left w:val="nil"/>
              <w:bottom w:val="nil"/>
              <w:right w:val="nil"/>
            </w:tcBorders>
            <w:shd w:val="clear" w:color="auto" w:fill="auto"/>
            <w:vAlign w:val="bottom"/>
            <w:hideMark/>
          </w:tcPr>
          <w:p w14:paraId="002D2561" w14:textId="44927B3B" w:rsidR="007F59DB" w:rsidRPr="007F59DB" w:rsidRDefault="007F59DB" w:rsidP="00E25B75">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amount of precipitation (cm) during the 48hrs prior to each check; data from NOAA coop stations in Martinsville and Nashville</w:t>
            </w:r>
            <w:r w:rsidR="0056560A">
              <w:rPr>
                <w:rFonts w:ascii="Times New Roman" w:eastAsia="Times New Roman" w:hAnsi="Times New Roman" w:cs="Times New Roman"/>
                <w:sz w:val="24"/>
                <w:szCs w:val="24"/>
              </w:rPr>
              <w:t>, IN</w:t>
            </w:r>
          </w:p>
        </w:tc>
      </w:tr>
      <w:tr w:rsidR="00E25B75" w:rsidRPr="00AD488A" w14:paraId="002D2565" w14:textId="77777777" w:rsidTr="00F05FA4">
        <w:trPr>
          <w:trHeight w:val="510"/>
        </w:trPr>
        <w:tc>
          <w:tcPr>
            <w:tcW w:w="1443" w:type="dxa"/>
            <w:tcBorders>
              <w:top w:val="nil"/>
              <w:left w:val="nil"/>
              <w:bottom w:val="nil"/>
              <w:right w:val="nil"/>
            </w:tcBorders>
            <w:shd w:val="clear" w:color="auto" w:fill="auto"/>
            <w:noWrap/>
            <w:hideMark/>
          </w:tcPr>
          <w:p w14:paraId="002D2563" w14:textId="77777777" w:rsidR="007F59DB" w:rsidRPr="007F59DB" w:rsidRDefault="007F59DB" w:rsidP="00F05FA4">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AirTemp</w:t>
            </w:r>
          </w:p>
        </w:tc>
        <w:tc>
          <w:tcPr>
            <w:tcW w:w="9216" w:type="dxa"/>
            <w:tcBorders>
              <w:top w:val="nil"/>
              <w:left w:val="nil"/>
              <w:bottom w:val="nil"/>
              <w:right w:val="nil"/>
            </w:tcBorders>
            <w:shd w:val="clear" w:color="auto" w:fill="auto"/>
            <w:vAlign w:val="bottom"/>
            <w:hideMark/>
          </w:tcPr>
          <w:p w14:paraId="002D2564" w14:textId="77777777" w:rsidR="007F59DB" w:rsidRPr="007F59DB" w:rsidRDefault="007F59DB" w:rsidP="00E25B75">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Mean ambient temperature (Celsius) during the period of the day (ToD) during which a grid was checked, as recorded by digital ibutton dataloggers deployed near the ground at each grid</w:t>
            </w:r>
          </w:p>
        </w:tc>
      </w:tr>
      <w:tr w:rsidR="00E25B75" w:rsidRPr="00AD488A" w14:paraId="002D2568" w14:textId="77777777" w:rsidTr="00F05FA4">
        <w:trPr>
          <w:trHeight w:val="510"/>
        </w:trPr>
        <w:tc>
          <w:tcPr>
            <w:tcW w:w="1443" w:type="dxa"/>
            <w:tcBorders>
              <w:top w:val="nil"/>
              <w:left w:val="nil"/>
              <w:bottom w:val="nil"/>
              <w:right w:val="nil"/>
            </w:tcBorders>
            <w:shd w:val="clear" w:color="auto" w:fill="auto"/>
            <w:noWrap/>
            <w:hideMark/>
          </w:tcPr>
          <w:p w14:paraId="002D2566" w14:textId="77777777" w:rsidR="007F59DB" w:rsidRPr="007F59DB" w:rsidRDefault="007F59DB" w:rsidP="00F05FA4">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ACOTemp</w:t>
            </w:r>
          </w:p>
        </w:tc>
        <w:tc>
          <w:tcPr>
            <w:tcW w:w="9216" w:type="dxa"/>
            <w:tcBorders>
              <w:top w:val="nil"/>
              <w:left w:val="nil"/>
              <w:bottom w:val="nil"/>
              <w:right w:val="nil"/>
            </w:tcBorders>
            <w:shd w:val="clear" w:color="auto" w:fill="auto"/>
            <w:vAlign w:val="bottom"/>
            <w:hideMark/>
          </w:tcPr>
          <w:p w14:paraId="002D2567" w14:textId="77777777" w:rsidR="007F59DB" w:rsidRPr="007F59DB" w:rsidRDefault="007F59DB" w:rsidP="00E25B75">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Mean temperature (Celsius) under ACOs during the period of the day (ToD) during which a grid was checked, as recorded by digital ibutton dataloggers glued under an ACO at each grid</w:t>
            </w:r>
          </w:p>
        </w:tc>
      </w:tr>
      <w:tr w:rsidR="00E25B75" w:rsidRPr="00AD488A" w14:paraId="002D256B" w14:textId="77777777" w:rsidTr="00F05FA4">
        <w:trPr>
          <w:trHeight w:val="255"/>
        </w:trPr>
        <w:tc>
          <w:tcPr>
            <w:tcW w:w="1443" w:type="dxa"/>
            <w:tcBorders>
              <w:top w:val="nil"/>
              <w:left w:val="nil"/>
              <w:bottom w:val="nil"/>
              <w:right w:val="nil"/>
            </w:tcBorders>
            <w:shd w:val="clear" w:color="auto" w:fill="auto"/>
            <w:noWrap/>
            <w:hideMark/>
          </w:tcPr>
          <w:p w14:paraId="002D2569" w14:textId="77777777" w:rsidR="007F59DB" w:rsidRPr="007F59DB" w:rsidRDefault="007F59DB" w:rsidP="00F05FA4">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Soil</w:t>
            </w:r>
          </w:p>
        </w:tc>
        <w:tc>
          <w:tcPr>
            <w:tcW w:w="9216" w:type="dxa"/>
            <w:tcBorders>
              <w:top w:val="nil"/>
              <w:left w:val="nil"/>
              <w:bottom w:val="nil"/>
              <w:right w:val="nil"/>
            </w:tcBorders>
            <w:shd w:val="clear" w:color="auto" w:fill="auto"/>
            <w:noWrap/>
            <w:vAlign w:val="bottom"/>
            <w:hideMark/>
          </w:tcPr>
          <w:p w14:paraId="002D256A" w14:textId="77777777" w:rsidR="007F59DB" w:rsidRPr="007F59DB" w:rsidRDefault="007F59DB" w:rsidP="00E25B75">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Average soil moisture as measured at five points within each grid on each sampling occasion (using a soil probe to 10 cm)</w:t>
            </w:r>
          </w:p>
        </w:tc>
      </w:tr>
      <w:tr w:rsidR="00E25B75" w:rsidRPr="00AD488A" w14:paraId="002D256E" w14:textId="77777777" w:rsidTr="00F05FA4">
        <w:trPr>
          <w:trHeight w:val="255"/>
        </w:trPr>
        <w:tc>
          <w:tcPr>
            <w:tcW w:w="1443" w:type="dxa"/>
            <w:tcBorders>
              <w:top w:val="nil"/>
              <w:left w:val="nil"/>
              <w:bottom w:val="nil"/>
              <w:right w:val="nil"/>
            </w:tcBorders>
            <w:shd w:val="clear" w:color="auto" w:fill="auto"/>
            <w:noWrap/>
            <w:hideMark/>
          </w:tcPr>
          <w:p w14:paraId="002D256C" w14:textId="77777777" w:rsidR="007F59DB" w:rsidRPr="007F59DB" w:rsidRDefault="007F59DB" w:rsidP="00F05FA4">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Canopy</w:t>
            </w:r>
          </w:p>
        </w:tc>
        <w:tc>
          <w:tcPr>
            <w:tcW w:w="9216" w:type="dxa"/>
            <w:tcBorders>
              <w:top w:val="nil"/>
              <w:left w:val="nil"/>
              <w:bottom w:val="nil"/>
              <w:right w:val="nil"/>
            </w:tcBorders>
            <w:shd w:val="clear" w:color="auto" w:fill="auto"/>
            <w:noWrap/>
            <w:vAlign w:val="bottom"/>
            <w:hideMark/>
          </w:tcPr>
          <w:p w14:paraId="002D256D" w14:textId="77777777" w:rsidR="007F59DB" w:rsidRPr="007F59DB" w:rsidRDefault="007F59DB" w:rsidP="00E25B75">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Average percent canopy cover as measured at five points within each grid on one occasion each sampling period (using a spherical densiometer)</w:t>
            </w:r>
          </w:p>
        </w:tc>
      </w:tr>
      <w:tr w:rsidR="00E25B75" w:rsidRPr="00AD488A" w14:paraId="002D2571" w14:textId="77777777" w:rsidTr="00F05FA4">
        <w:trPr>
          <w:trHeight w:val="255"/>
        </w:trPr>
        <w:tc>
          <w:tcPr>
            <w:tcW w:w="1443" w:type="dxa"/>
            <w:tcBorders>
              <w:top w:val="nil"/>
              <w:left w:val="nil"/>
              <w:bottom w:val="nil"/>
              <w:right w:val="nil"/>
            </w:tcBorders>
            <w:shd w:val="clear" w:color="auto" w:fill="auto"/>
            <w:noWrap/>
            <w:hideMark/>
          </w:tcPr>
          <w:p w14:paraId="002D256F" w14:textId="77777777" w:rsidR="007F59DB" w:rsidRPr="007F59DB" w:rsidRDefault="007F59DB" w:rsidP="00F05FA4">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Leaf</w:t>
            </w:r>
          </w:p>
        </w:tc>
        <w:tc>
          <w:tcPr>
            <w:tcW w:w="9216" w:type="dxa"/>
            <w:tcBorders>
              <w:top w:val="nil"/>
              <w:left w:val="nil"/>
              <w:bottom w:val="nil"/>
              <w:right w:val="nil"/>
            </w:tcBorders>
            <w:shd w:val="clear" w:color="auto" w:fill="auto"/>
            <w:noWrap/>
            <w:vAlign w:val="bottom"/>
            <w:hideMark/>
          </w:tcPr>
          <w:p w14:paraId="002D2570" w14:textId="77777777" w:rsidR="007F59DB" w:rsidRPr="007F59DB" w:rsidRDefault="007F59DB" w:rsidP="00E25B75">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 xml:space="preserve">Average leaf litter depth as measured at five points within each grid on one occasion each sampling period </w:t>
            </w:r>
          </w:p>
        </w:tc>
      </w:tr>
      <w:tr w:rsidR="00E25B75" w:rsidRPr="00AD488A" w14:paraId="002D2574" w14:textId="77777777" w:rsidTr="00F05FA4">
        <w:trPr>
          <w:trHeight w:val="255"/>
        </w:trPr>
        <w:tc>
          <w:tcPr>
            <w:tcW w:w="1443" w:type="dxa"/>
            <w:tcBorders>
              <w:top w:val="nil"/>
              <w:left w:val="nil"/>
              <w:bottom w:val="nil"/>
              <w:right w:val="nil"/>
            </w:tcBorders>
            <w:shd w:val="clear" w:color="auto" w:fill="auto"/>
            <w:noWrap/>
            <w:hideMark/>
          </w:tcPr>
          <w:p w14:paraId="002D2572" w14:textId="77777777" w:rsidR="007F59DB" w:rsidRPr="007F59DB" w:rsidRDefault="007F59DB" w:rsidP="00F05FA4">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DWD</w:t>
            </w:r>
          </w:p>
        </w:tc>
        <w:tc>
          <w:tcPr>
            <w:tcW w:w="9216" w:type="dxa"/>
            <w:tcBorders>
              <w:top w:val="nil"/>
              <w:left w:val="nil"/>
              <w:bottom w:val="nil"/>
              <w:right w:val="nil"/>
            </w:tcBorders>
            <w:shd w:val="clear" w:color="auto" w:fill="auto"/>
            <w:vAlign w:val="bottom"/>
            <w:hideMark/>
          </w:tcPr>
          <w:p w14:paraId="002D2573" w14:textId="2A5E90F4" w:rsidR="007F59DB" w:rsidRPr="007F59DB" w:rsidRDefault="007F59DB" w:rsidP="00E25B75">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volume (cu.cm/sq.m) of downed woody debris (diameter&gt;10cm); measured once each spring; Spring</w:t>
            </w:r>
            <w:r w:rsidR="004A4F94">
              <w:rPr>
                <w:rFonts w:ascii="Times New Roman" w:eastAsia="Times New Roman" w:hAnsi="Times New Roman" w:cs="Times New Roman"/>
                <w:sz w:val="24"/>
                <w:szCs w:val="24"/>
              </w:rPr>
              <w:t xml:space="preserve"> </w:t>
            </w:r>
            <w:r w:rsidRPr="007F59DB">
              <w:rPr>
                <w:rFonts w:ascii="Times New Roman" w:eastAsia="Times New Roman" w:hAnsi="Times New Roman" w:cs="Times New Roman"/>
                <w:sz w:val="24"/>
                <w:szCs w:val="24"/>
              </w:rPr>
              <w:t>2010 values used also for Fall</w:t>
            </w:r>
            <w:r w:rsidR="004A4F94">
              <w:rPr>
                <w:rFonts w:ascii="Times New Roman" w:eastAsia="Times New Roman" w:hAnsi="Times New Roman" w:cs="Times New Roman"/>
                <w:sz w:val="24"/>
                <w:szCs w:val="24"/>
              </w:rPr>
              <w:t xml:space="preserve"> </w:t>
            </w:r>
            <w:r w:rsidRPr="007F59DB">
              <w:rPr>
                <w:rFonts w:ascii="Times New Roman" w:eastAsia="Times New Roman" w:hAnsi="Times New Roman" w:cs="Times New Roman"/>
                <w:sz w:val="24"/>
                <w:szCs w:val="24"/>
              </w:rPr>
              <w:t xml:space="preserve">2010, </w:t>
            </w:r>
          </w:p>
        </w:tc>
      </w:tr>
      <w:tr w:rsidR="00E25B75" w:rsidRPr="00AD488A" w14:paraId="002D2577" w14:textId="77777777" w:rsidTr="00F05FA4">
        <w:trPr>
          <w:trHeight w:val="255"/>
        </w:trPr>
        <w:tc>
          <w:tcPr>
            <w:tcW w:w="1443" w:type="dxa"/>
            <w:tcBorders>
              <w:top w:val="nil"/>
              <w:left w:val="nil"/>
              <w:right w:val="nil"/>
            </w:tcBorders>
            <w:shd w:val="clear" w:color="auto" w:fill="auto"/>
            <w:noWrap/>
          </w:tcPr>
          <w:p w14:paraId="002D2575" w14:textId="77777777" w:rsidR="006E17AF" w:rsidRPr="006E17AF" w:rsidRDefault="006E17AF" w:rsidP="00F05FA4">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DecayClass</w:t>
            </w:r>
          </w:p>
        </w:tc>
        <w:tc>
          <w:tcPr>
            <w:tcW w:w="9216" w:type="dxa"/>
            <w:tcBorders>
              <w:top w:val="nil"/>
              <w:left w:val="nil"/>
              <w:right w:val="nil"/>
            </w:tcBorders>
            <w:shd w:val="clear" w:color="auto" w:fill="auto"/>
            <w:vAlign w:val="bottom"/>
          </w:tcPr>
          <w:p w14:paraId="002D2576" w14:textId="0F9A178B"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In 2010 and 2011, DWD was categorized by decay class 1-5, with 1 being least decayed and 5 being most decayed (Maser et al. 1979</w:t>
            </w:r>
            <w:r w:rsidR="004A4F94">
              <w:rPr>
                <w:rFonts w:ascii="Times New Roman" w:eastAsia="Times New Roman" w:hAnsi="Times New Roman" w:cs="Times New Roman"/>
                <w:sz w:val="24"/>
                <w:szCs w:val="24"/>
              </w:rPr>
              <w:t xml:space="preserve"> [43]</w:t>
            </w:r>
            <w:r w:rsidRPr="006E17AF">
              <w:rPr>
                <w:rFonts w:ascii="Times New Roman" w:eastAsia="Times New Roman" w:hAnsi="Times New Roman" w:cs="Times New Roman"/>
                <w:sz w:val="24"/>
                <w:szCs w:val="24"/>
              </w:rPr>
              <w:t xml:space="preserve">) </w:t>
            </w:r>
          </w:p>
        </w:tc>
      </w:tr>
      <w:tr w:rsidR="00E25B75" w:rsidRPr="00AD488A" w14:paraId="002D257A" w14:textId="77777777" w:rsidTr="00F05FA4">
        <w:trPr>
          <w:trHeight w:val="255"/>
        </w:trPr>
        <w:tc>
          <w:tcPr>
            <w:tcW w:w="1443" w:type="dxa"/>
            <w:tcBorders>
              <w:top w:val="nil"/>
              <w:left w:val="nil"/>
              <w:bottom w:val="single" w:sz="4" w:space="0" w:color="auto"/>
              <w:right w:val="nil"/>
            </w:tcBorders>
            <w:shd w:val="clear" w:color="auto" w:fill="auto"/>
            <w:noWrap/>
          </w:tcPr>
          <w:p w14:paraId="002D2578" w14:textId="77777777" w:rsidR="006E17AF" w:rsidRPr="006E17AF" w:rsidRDefault="006E17AF" w:rsidP="00F05FA4">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DecayV</w:t>
            </w:r>
          </w:p>
        </w:tc>
        <w:tc>
          <w:tcPr>
            <w:tcW w:w="9216" w:type="dxa"/>
            <w:tcBorders>
              <w:top w:val="nil"/>
              <w:left w:val="nil"/>
              <w:bottom w:val="single" w:sz="4" w:space="0" w:color="auto"/>
              <w:right w:val="nil"/>
            </w:tcBorders>
            <w:shd w:val="clear" w:color="auto" w:fill="auto"/>
            <w:vAlign w:val="bottom"/>
          </w:tcPr>
          <w:p w14:paraId="002D2579"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Volume (cu.cm/sq.m) of downed woody debris (diameter&gt;10cm) in each given decay class (not applicable for years 2007-2009, indicated by '.')</w:t>
            </w:r>
          </w:p>
        </w:tc>
      </w:tr>
    </w:tbl>
    <w:p w14:paraId="002D257B" w14:textId="77777777" w:rsidR="007F59DB" w:rsidRDefault="007F59DB" w:rsidP="00E25B75">
      <w:pPr>
        <w:spacing w:line="240" w:lineRule="auto"/>
        <w:contextualSpacing/>
        <w:rPr>
          <w:rFonts w:ascii="Times New Roman" w:hAnsi="Times New Roman" w:cs="Times New Roman"/>
          <w:sz w:val="24"/>
          <w:szCs w:val="24"/>
        </w:rPr>
      </w:pPr>
    </w:p>
    <w:p w14:paraId="71E45DE1" w14:textId="77777777" w:rsidR="00770195" w:rsidRDefault="00770195" w:rsidP="00E25B75">
      <w:pPr>
        <w:spacing w:line="240" w:lineRule="auto"/>
        <w:contextualSpacing/>
        <w:rPr>
          <w:rFonts w:ascii="Times New Roman" w:hAnsi="Times New Roman" w:cs="Times New Roman"/>
          <w:sz w:val="24"/>
          <w:szCs w:val="24"/>
        </w:rPr>
      </w:pPr>
    </w:p>
    <w:p w14:paraId="002D25DE" w14:textId="51426DE8" w:rsidR="006E17AF" w:rsidRPr="00AD488A" w:rsidRDefault="006E17AF" w:rsidP="00E25B75">
      <w:pPr>
        <w:spacing w:line="240" w:lineRule="auto"/>
        <w:contextualSpacing/>
        <w:rPr>
          <w:rFonts w:ascii="Times New Roman" w:hAnsi="Times New Roman" w:cs="Times New Roman"/>
          <w:sz w:val="24"/>
          <w:szCs w:val="24"/>
        </w:rPr>
      </w:pPr>
      <w:r w:rsidRPr="00AD488A">
        <w:rPr>
          <w:rFonts w:ascii="Times New Roman" w:hAnsi="Times New Roman" w:cs="Times New Roman"/>
          <w:sz w:val="24"/>
          <w:szCs w:val="24"/>
        </w:rPr>
        <w:t>Descriptions of variables in files for N-mixture models of Edge Effect data</w:t>
      </w:r>
      <w:r w:rsidR="00291C5B">
        <w:rPr>
          <w:rFonts w:ascii="Times New Roman" w:hAnsi="Times New Roman" w:cs="Times New Roman"/>
          <w:sz w:val="24"/>
          <w:szCs w:val="24"/>
        </w:rPr>
        <w:t xml:space="preserve"> (Data files S</w:t>
      </w:r>
      <w:r w:rsidR="00A61D79">
        <w:rPr>
          <w:rFonts w:ascii="Times New Roman" w:hAnsi="Times New Roman" w:cs="Times New Roman"/>
          <w:sz w:val="24"/>
          <w:szCs w:val="24"/>
        </w:rPr>
        <w:t>7-S8</w:t>
      </w:r>
      <w:r w:rsidR="00291C5B">
        <w:rPr>
          <w:rFonts w:ascii="Times New Roman" w:hAnsi="Times New Roman" w:cs="Times New Roman"/>
          <w:sz w:val="24"/>
          <w:szCs w:val="24"/>
        </w:rPr>
        <w:t>)</w:t>
      </w:r>
      <w:r w:rsidRPr="00AD488A">
        <w:rPr>
          <w:rFonts w:ascii="Times New Roman" w:hAnsi="Times New Roman" w:cs="Times New Roman"/>
          <w:sz w:val="24"/>
          <w:szCs w:val="24"/>
        </w:rPr>
        <w:t xml:space="preserve">. </w:t>
      </w:r>
    </w:p>
    <w:tbl>
      <w:tblPr>
        <w:tblW w:w="10623" w:type="dxa"/>
        <w:tblLook w:val="04A0" w:firstRow="1" w:lastRow="0" w:firstColumn="1" w:lastColumn="0" w:noHBand="0" w:noVBand="1"/>
      </w:tblPr>
      <w:tblGrid>
        <w:gridCol w:w="1710"/>
        <w:gridCol w:w="7113"/>
        <w:gridCol w:w="1800"/>
      </w:tblGrid>
      <w:tr w:rsidR="00E25B75" w:rsidRPr="00AD488A" w14:paraId="002D25E2" w14:textId="77777777" w:rsidTr="00F05FA4">
        <w:trPr>
          <w:trHeight w:val="255"/>
        </w:trPr>
        <w:tc>
          <w:tcPr>
            <w:tcW w:w="1710" w:type="dxa"/>
            <w:tcBorders>
              <w:top w:val="single" w:sz="4" w:space="0" w:color="auto"/>
              <w:left w:val="nil"/>
              <w:bottom w:val="single" w:sz="4" w:space="0" w:color="auto"/>
              <w:right w:val="nil"/>
            </w:tcBorders>
            <w:shd w:val="clear" w:color="auto" w:fill="auto"/>
            <w:noWrap/>
            <w:vAlign w:val="bottom"/>
            <w:hideMark/>
          </w:tcPr>
          <w:p w14:paraId="002D25DF" w14:textId="77777777" w:rsidR="006E17AF" w:rsidRPr="006E17AF" w:rsidRDefault="006E17AF" w:rsidP="00F05FA4">
            <w:pPr>
              <w:spacing w:after="0" w:line="240" w:lineRule="auto"/>
              <w:contextualSpacing/>
              <w:jc w:val="center"/>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Variable</w:t>
            </w:r>
          </w:p>
        </w:tc>
        <w:tc>
          <w:tcPr>
            <w:tcW w:w="7113" w:type="dxa"/>
            <w:tcBorders>
              <w:top w:val="single" w:sz="4" w:space="0" w:color="auto"/>
              <w:left w:val="nil"/>
              <w:bottom w:val="single" w:sz="4" w:space="0" w:color="auto"/>
              <w:right w:val="nil"/>
            </w:tcBorders>
            <w:shd w:val="clear" w:color="auto" w:fill="auto"/>
            <w:noWrap/>
            <w:vAlign w:val="bottom"/>
            <w:hideMark/>
          </w:tcPr>
          <w:p w14:paraId="002D25E0" w14:textId="77777777" w:rsidR="006E17AF" w:rsidRPr="006E17AF" w:rsidRDefault="006E17AF" w:rsidP="00E25B75">
            <w:pPr>
              <w:spacing w:after="0" w:line="240" w:lineRule="auto"/>
              <w:contextualSpacing/>
              <w:jc w:val="center"/>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Description</w:t>
            </w:r>
          </w:p>
        </w:tc>
        <w:tc>
          <w:tcPr>
            <w:tcW w:w="1800" w:type="dxa"/>
            <w:tcBorders>
              <w:top w:val="single" w:sz="4" w:space="0" w:color="auto"/>
              <w:left w:val="nil"/>
              <w:bottom w:val="single" w:sz="4" w:space="0" w:color="auto"/>
              <w:right w:val="nil"/>
            </w:tcBorders>
            <w:shd w:val="clear" w:color="auto" w:fill="auto"/>
            <w:noWrap/>
            <w:vAlign w:val="bottom"/>
            <w:hideMark/>
          </w:tcPr>
          <w:p w14:paraId="002D25E1" w14:textId="77777777" w:rsidR="006E17AF" w:rsidRPr="006E17AF" w:rsidRDefault="006E17AF" w:rsidP="00E25B75">
            <w:pPr>
              <w:spacing w:after="0" w:line="240" w:lineRule="auto"/>
              <w:contextualSpacing/>
              <w:jc w:val="center"/>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Type of covariate</w:t>
            </w:r>
          </w:p>
        </w:tc>
      </w:tr>
      <w:tr w:rsidR="00E25B75" w:rsidRPr="00AD488A" w14:paraId="002D25E6" w14:textId="77777777" w:rsidTr="00F05FA4">
        <w:trPr>
          <w:trHeight w:val="255"/>
        </w:trPr>
        <w:tc>
          <w:tcPr>
            <w:tcW w:w="1710" w:type="dxa"/>
            <w:tcBorders>
              <w:top w:val="nil"/>
              <w:left w:val="nil"/>
              <w:bottom w:val="nil"/>
              <w:right w:val="nil"/>
            </w:tcBorders>
            <w:shd w:val="clear" w:color="auto" w:fill="auto"/>
            <w:noWrap/>
            <w:hideMark/>
          </w:tcPr>
          <w:p w14:paraId="002D25E3" w14:textId="77777777" w:rsidR="006E17AF" w:rsidRPr="006E17AF" w:rsidRDefault="006E17AF" w:rsidP="00F05FA4">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Unit</w:t>
            </w:r>
          </w:p>
        </w:tc>
        <w:tc>
          <w:tcPr>
            <w:tcW w:w="7113" w:type="dxa"/>
            <w:tcBorders>
              <w:top w:val="nil"/>
              <w:left w:val="nil"/>
              <w:bottom w:val="nil"/>
              <w:right w:val="nil"/>
            </w:tcBorders>
            <w:shd w:val="clear" w:color="auto" w:fill="auto"/>
            <w:vAlign w:val="bottom"/>
            <w:hideMark/>
          </w:tcPr>
          <w:p w14:paraId="002D25E4" w14:textId="1E2FE4BA"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study site within the Hardwood Ecosystem Experiment (HEE)</w:t>
            </w:r>
            <w:r w:rsidR="00770195">
              <w:rPr>
                <w:rFonts w:ascii="Times New Roman" w:eastAsia="Times New Roman" w:hAnsi="Times New Roman" w:cs="Times New Roman"/>
                <w:sz w:val="24"/>
                <w:szCs w:val="24"/>
              </w:rPr>
              <w:t>; 3, 6, 9</w:t>
            </w:r>
          </w:p>
        </w:tc>
        <w:tc>
          <w:tcPr>
            <w:tcW w:w="1800" w:type="dxa"/>
            <w:tcBorders>
              <w:top w:val="nil"/>
              <w:left w:val="nil"/>
              <w:bottom w:val="nil"/>
              <w:right w:val="nil"/>
            </w:tcBorders>
            <w:shd w:val="clear" w:color="auto" w:fill="auto"/>
            <w:noWrap/>
            <w:vAlign w:val="bottom"/>
            <w:hideMark/>
          </w:tcPr>
          <w:p w14:paraId="002D25E5"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p>
        </w:tc>
      </w:tr>
      <w:tr w:rsidR="00E25B75" w:rsidRPr="00AD488A" w14:paraId="002D25EA" w14:textId="77777777" w:rsidTr="00F05FA4">
        <w:trPr>
          <w:trHeight w:val="255"/>
        </w:trPr>
        <w:tc>
          <w:tcPr>
            <w:tcW w:w="1710" w:type="dxa"/>
            <w:tcBorders>
              <w:top w:val="nil"/>
              <w:left w:val="nil"/>
              <w:bottom w:val="nil"/>
              <w:right w:val="nil"/>
            </w:tcBorders>
            <w:shd w:val="clear" w:color="auto" w:fill="auto"/>
            <w:noWrap/>
            <w:hideMark/>
          </w:tcPr>
          <w:p w14:paraId="002D25E7" w14:textId="77777777" w:rsidR="006E17AF" w:rsidRPr="006E17AF" w:rsidRDefault="006E17AF" w:rsidP="00F05FA4">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Transect</w:t>
            </w:r>
          </w:p>
        </w:tc>
        <w:tc>
          <w:tcPr>
            <w:tcW w:w="7113" w:type="dxa"/>
            <w:tcBorders>
              <w:top w:val="nil"/>
              <w:left w:val="nil"/>
              <w:bottom w:val="nil"/>
              <w:right w:val="nil"/>
            </w:tcBorders>
            <w:shd w:val="clear" w:color="auto" w:fill="auto"/>
            <w:noWrap/>
            <w:vAlign w:val="bottom"/>
            <w:hideMark/>
          </w:tcPr>
          <w:p w14:paraId="002D25E8" w14:textId="49DA20EC" w:rsidR="006E17AF" w:rsidRPr="006E17AF" w:rsidRDefault="00F00169" w:rsidP="00E25B75">
            <w:pPr>
              <w:spacing w:after="0" w:line="240" w:lineRule="auto"/>
              <w:contextualSpacing/>
              <w:rPr>
                <w:rFonts w:ascii="Times New Roman" w:eastAsia="Times New Roman" w:hAnsi="Times New Roman" w:cs="Times New Roman"/>
                <w:sz w:val="24"/>
                <w:szCs w:val="24"/>
              </w:rPr>
            </w:pPr>
            <w:r w:rsidRPr="007F59DB">
              <w:rPr>
                <w:rFonts w:ascii="Times New Roman" w:eastAsia="Times New Roman" w:hAnsi="Times New Roman" w:cs="Times New Roman"/>
                <w:sz w:val="24"/>
                <w:szCs w:val="24"/>
              </w:rPr>
              <w:t>designation for grouping of</w:t>
            </w:r>
            <w:r w:rsidRPr="00AD488A">
              <w:rPr>
                <w:rFonts w:ascii="Times New Roman" w:eastAsia="Times New Roman" w:hAnsi="Times New Roman" w:cs="Times New Roman"/>
                <w:sz w:val="24"/>
                <w:szCs w:val="24"/>
              </w:rPr>
              <w:t xml:space="preserve"> six grids across edge gradient; 1302T, 1304T, 1601T, 1603T, 1901T, 1904T</w:t>
            </w:r>
          </w:p>
        </w:tc>
        <w:tc>
          <w:tcPr>
            <w:tcW w:w="1800" w:type="dxa"/>
            <w:tcBorders>
              <w:top w:val="nil"/>
              <w:left w:val="nil"/>
              <w:bottom w:val="nil"/>
              <w:right w:val="nil"/>
            </w:tcBorders>
            <w:shd w:val="clear" w:color="auto" w:fill="auto"/>
            <w:noWrap/>
            <w:vAlign w:val="bottom"/>
            <w:hideMark/>
          </w:tcPr>
          <w:p w14:paraId="002D25E9"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p>
        </w:tc>
      </w:tr>
      <w:tr w:rsidR="00E25B75" w:rsidRPr="00AD488A" w14:paraId="002D25EE" w14:textId="77777777" w:rsidTr="00F05FA4">
        <w:trPr>
          <w:trHeight w:val="255"/>
        </w:trPr>
        <w:tc>
          <w:tcPr>
            <w:tcW w:w="1710" w:type="dxa"/>
            <w:tcBorders>
              <w:top w:val="nil"/>
              <w:left w:val="nil"/>
              <w:bottom w:val="nil"/>
              <w:right w:val="nil"/>
            </w:tcBorders>
            <w:shd w:val="clear" w:color="auto" w:fill="auto"/>
            <w:noWrap/>
            <w:hideMark/>
          </w:tcPr>
          <w:p w14:paraId="002D25EB" w14:textId="77777777" w:rsidR="006E17AF" w:rsidRPr="006E17AF" w:rsidRDefault="006E17AF" w:rsidP="00F05FA4">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Distance</w:t>
            </w:r>
          </w:p>
        </w:tc>
        <w:tc>
          <w:tcPr>
            <w:tcW w:w="7113" w:type="dxa"/>
            <w:tcBorders>
              <w:top w:val="nil"/>
              <w:left w:val="nil"/>
              <w:bottom w:val="nil"/>
              <w:right w:val="nil"/>
            </w:tcBorders>
            <w:shd w:val="clear" w:color="auto" w:fill="auto"/>
            <w:noWrap/>
            <w:vAlign w:val="bottom"/>
            <w:hideMark/>
          </w:tcPr>
          <w:p w14:paraId="002D25EC"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distance (m) to edge of harvest; negative values indicate distance into clearcut, positive values indicate distance into forest</w:t>
            </w:r>
          </w:p>
        </w:tc>
        <w:tc>
          <w:tcPr>
            <w:tcW w:w="1800" w:type="dxa"/>
            <w:tcBorders>
              <w:top w:val="nil"/>
              <w:left w:val="nil"/>
              <w:bottom w:val="nil"/>
              <w:right w:val="nil"/>
            </w:tcBorders>
            <w:shd w:val="clear" w:color="auto" w:fill="auto"/>
            <w:noWrap/>
            <w:vAlign w:val="bottom"/>
            <w:hideMark/>
          </w:tcPr>
          <w:p w14:paraId="002D25ED"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p>
        </w:tc>
      </w:tr>
      <w:tr w:rsidR="00E25B75" w:rsidRPr="00AD488A" w14:paraId="002D25F2" w14:textId="77777777" w:rsidTr="00F05FA4">
        <w:trPr>
          <w:trHeight w:val="255"/>
        </w:trPr>
        <w:tc>
          <w:tcPr>
            <w:tcW w:w="1710" w:type="dxa"/>
            <w:tcBorders>
              <w:top w:val="nil"/>
              <w:left w:val="nil"/>
              <w:bottom w:val="nil"/>
              <w:right w:val="nil"/>
            </w:tcBorders>
            <w:shd w:val="clear" w:color="auto" w:fill="auto"/>
            <w:noWrap/>
            <w:hideMark/>
          </w:tcPr>
          <w:p w14:paraId="002D25EF" w14:textId="77777777" w:rsidR="006E17AF" w:rsidRPr="006E17AF" w:rsidRDefault="006E17AF" w:rsidP="00F05FA4">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Distance coded</w:t>
            </w:r>
          </w:p>
        </w:tc>
        <w:tc>
          <w:tcPr>
            <w:tcW w:w="7113" w:type="dxa"/>
            <w:tcBorders>
              <w:top w:val="nil"/>
              <w:left w:val="nil"/>
              <w:bottom w:val="nil"/>
              <w:right w:val="nil"/>
            </w:tcBorders>
            <w:shd w:val="clear" w:color="auto" w:fill="auto"/>
            <w:noWrap/>
            <w:vAlign w:val="bottom"/>
            <w:hideMark/>
          </w:tcPr>
          <w:p w14:paraId="002D25F0" w14:textId="415F931D"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0=60m; 1=40m; 2=20m; 3=0m; 4=-20m; 5=-40m</w:t>
            </w:r>
            <w:r w:rsidR="00F00169">
              <w:rPr>
                <w:rFonts w:ascii="Times New Roman" w:eastAsia="Times New Roman" w:hAnsi="Times New Roman" w:cs="Times New Roman"/>
                <w:sz w:val="24"/>
                <w:szCs w:val="24"/>
              </w:rPr>
              <w:t xml:space="preserve"> (coded for program PRESENCE)</w:t>
            </w:r>
          </w:p>
        </w:tc>
        <w:tc>
          <w:tcPr>
            <w:tcW w:w="1800" w:type="dxa"/>
            <w:tcBorders>
              <w:top w:val="nil"/>
              <w:left w:val="nil"/>
              <w:bottom w:val="nil"/>
              <w:right w:val="nil"/>
            </w:tcBorders>
            <w:shd w:val="clear" w:color="auto" w:fill="auto"/>
            <w:noWrap/>
            <w:vAlign w:val="bottom"/>
            <w:hideMark/>
          </w:tcPr>
          <w:p w14:paraId="002D25F1"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site covariate</w:t>
            </w:r>
          </w:p>
        </w:tc>
      </w:tr>
      <w:tr w:rsidR="00E25B75" w:rsidRPr="00AD488A" w14:paraId="002D25F6" w14:textId="77777777" w:rsidTr="00F05FA4">
        <w:trPr>
          <w:trHeight w:val="255"/>
        </w:trPr>
        <w:tc>
          <w:tcPr>
            <w:tcW w:w="1710" w:type="dxa"/>
            <w:tcBorders>
              <w:top w:val="nil"/>
              <w:left w:val="nil"/>
              <w:bottom w:val="nil"/>
              <w:right w:val="nil"/>
            </w:tcBorders>
            <w:shd w:val="clear" w:color="auto" w:fill="auto"/>
            <w:noWrap/>
            <w:hideMark/>
          </w:tcPr>
          <w:p w14:paraId="002D25F3" w14:textId="77777777" w:rsidR="006E17AF" w:rsidRPr="006E17AF" w:rsidRDefault="006E17AF" w:rsidP="00F05FA4">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SlopeAspect</w:t>
            </w:r>
          </w:p>
        </w:tc>
        <w:tc>
          <w:tcPr>
            <w:tcW w:w="7113" w:type="dxa"/>
            <w:tcBorders>
              <w:top w:val="nil"/>
              <w:left w:val="nil"/>
              <w:bottom w:val="nil"/>
              <w:right w:val="nil"/>
            </w:tcBorders>
            <w:shd w:val="clear" w:color="auto" w:fill="auto"/>
            <w:noWrap/>
            <w:vAlign w:val="bottom"/>
            <w:hideMark/>
          </w:tcPr>
          <w:p w14:paraId="002D25F4"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general slope face of transect; 1=northeast; 2=southwest</w:t>
            </w:r>
          </w:p>
        </w:tc>
        <w:tc>
          <w:tcPr>
            <w:tcW w:w="1800" w:type="dxa"/>
            <w:tcBorders>
              <w:top w:val="nil"/>
              <w:left w:val="nil"/>
              <w:bottom w:val="nil"/>
              <w:right w:val="nil"/>
            </w:tcBorders>
            <w:shd w:val="clear" w:color="auto" w:fill="auto"/>
            <w:noWrap/>
            <w:vAlign w:val="bottom"/>
            <w:hideMark/>
          </w:tcPr>
          <w:p w14:paraId="002D25F5"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site covariate</w:t>
            </w:r>
          </w:p>
        </w:tc>
      </w:tr>
      <w:tr w:rsidR="00E25B75" w:rsidRPr="00AD488A" w14:paraId="002D25FA" w14:textId="77777777" w:rsidTr="00F05FA4">
        <w:trPr>
          <w:trHeight w:val="255"/>
        </w:trPr>
        <w:tc>
          <w:tcPr>
            <w:tcW w:w="1710" w:type="dxa"/>
            <w:tcBorders>
              <w:top w:val="nil"/>
              <w:left w:val="nil"/>
              <w:bottom w:val="nil"/>
              <w:right w:val="nil"/>
            </w:tcBorders>
            <w:shd w:val="clear" w:color="auto" w:fill="auto"/>
            <w:noWrap/>
            <w:hideMark/>
          </w:tcPr>
          <w:p w14:paraId="002D25F7" w14:textId="77777777" w:rsidR="006E17AF" w:rsidRPr="006E17AF" w:rsidRDefault="006E17AF" w:rsidP="00F05FA4">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DWD</w:t>
            </w:r>
          </w:p>
        </w:tc>
        <w:tc>
          <w:tcPr>
            <w:tcW w:w="7113" w:type="dxa"/>
            <w:tcBorders>
              <w:top w:val="nil"/>
              <w:left w:val="nil"/>
              <w:bottom w:val="nil"/>
              <w:right w:val="nil"/>
            </w:tcBorders>
            <w:shd w:val="clear" w:color="auto" w:fill="auto"/>
            <w:vAlign w:val="bottom"/>
            <w:hideMark/>
          </w:tcPr>
          <w:p w14:paraId="002D25F8"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 xml:space="preserve">volume (cu.cm/sq.m) of downed woody debris (diameter&gt;10cm); average of measurements taken in spring 2010 and spring 2011  </w:t>
            </w:r>
          </w:p>
        </w:tc>
        <w:tc>
          <w:tcPr>
            <w:tcW w:w="1800" w:type="dxa"/>
            <w:tcBorders>
              <w:top w:val="nil"/>
              <w:left w:val="nil"/>
              <w:bottom w:val="nil"/>
              <w:right w:val="nil"/>
            </w:tcBorders>
            <w:shd w:val="clear" w:color="auto" w:fill="auto"/>
            <w:noWrap/>
            <w:vAlign w:val="bottom"/>
            <w:hideMark/>
          </w:tcPr>
          <w:p w14:paraId="002D25F9"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site covariate</w:t>
            </w:r>
          </w:p>
        </w:tc>
      </w:tr>
      <w:tr w:rsidR="00E25B75" w:rsidRPr="00AD488A" w14:paraId="002D25FE" w14:textId="77777777" w:rsidTr="00F05FA4">
        <w:trPr>
          <w:trHeight w:val="510"/>
        </w:trPr>
        <w:tc>
          <w:tcPr>
            <w:tcW w:w="1710" w:type="dxa"/>
            <w:tcBorders>
              <w:top w:val="nil"/>
              <w:left w:val="nil"/>
              <w:bottom w:val="nil"/>
              <w:right w:val="nil"/>
            </w:tcBorders>
            <w:shd w:val="clear" w:color="auto" w:fill="auto"/>
            <w:noWrap/>
            <w:hideMark/>
          </w:tcPr>
          <w:p w14:paraId="002D25FB" w14:textId="77777777" w:rsidR="006E17AF" w:rsidRPr="006E17AF" w:rsidRDefault="006E17AF" w:rsidP="00F05FA4">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AvgCanopy</w:t>
            </w:r>
          </w:p>
        </w:tc>
        <w:tc>
          <w:tcPr>
            <w:tcW w:w="7113" w:type="dxa"/>
            <w:tcBorders>
              <w:top w:val="nil"/>
              <w:left w:val="nil"/>
              <w:bottom w:val="nil"/>
              <w:right w:val="nil"/>
            </w:tcBorders>
            <w:shd w:val="clear" w:color="auto" w:fill="auto"/>
            <w:vAlign w:val="bottom"/>
            <w:hideMark/>
          </w:tcPr>
          <w:p w14:paraId="002D25FC"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Average percent canopy cover as measured at five points within each grid on one occasion each sampling period (using a spherical densiometer); used the average of measurements taken in spring 2010, fall 2010, and spring 2011</w:t>
            </w:r>
          </w:p>
        </w:tc>
        <w:tc>
          <w:tcPr>
            <w:tcW w:w="1800" w:type="dxa"/>
            <w:tcBorders>
              <w:top w:val="nil"/>
              <w:left w:val="nil"/>
              <w:bottom w:val="nil"/>
              <w:right w:val="nil"/>
            </w:tcBorders>
            <w:shd w:val="clear" w:color="auto" w:fill="auto"/>
            <w:noWrap/>
            <w:vAlign w:val="bottom"/>
            <w:hideMark/>
          </w:tcPr>
          <w:p w14:paraId="002D25FD"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site covariate</w:t>
            </w:r>
          </w:p>
        </w:tc>
      </w:tr>
      <w:tr w:rsidR="00E25B75" w:rsidRPr="00AD488A" w14:paraId="002D2602" w14:textId="77777777" w:rsidTr="00F05FA4">
        <w:trPr>
          <w:trHeight w:val="510"/>
        </w:trPr>
        <w:tc>
          <w:tcPr>
            <w:tcW w:w="1710" w:type="dxa"/>
            <w:tcBorders>
              <w:top w:val="nil"/>
              <w:left w:val="nil"/>
              <w:bottom w:val="nil"/>
              <w:right w:val="nil"/>
            </w:tcBorders>
            <w:shd w:val="clear" w:color="auto" w:fill="auto"/>
            <w:noWrap/>
            <w:hideMark/>
          </w:tcPr>
          <w:p w14:paraId="002D25FF" w14:textId="77777777" w:rsidR="006E17AF" w:rsidRPr="006E17AF" w:rsidRDefault="006E17AF" w:rsidP="00F05FA4">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AvgLeaf</w:t>
            </w:r>
          </w:p>
        </w:tc>
        <w:tc>
          <w:tcPr>
            <w:tcW w:w="7113" w:type="dxa"/>
            <w:tcBorders>
              <w:top w:val="nil"/>
              <w:left w:val="nil"/>
              <w:bottom w:val="nil"/>
              <w:right w:val="nil"/>
            </w:tcBorders>
            <w:shd w:val="clear" w:color="auto" w:fill="auto"/>
            <w:vAlign w:val="bottom"/>
            <w:hideMark/>
          </w:tcPr>
          <w:p w14:paraId="002D2600"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Average leaf litter depth as measured at five points within each grid on one occasion each sampling period; used average of measurements taken spring 2010, fall 2010, and spring 2011</w:t>
            </w:r>
          </w:p>
        </w:tc>
        <w:tc>
          <w:tcPr>
            <w:tcW w:w="1800" w:type="dxa"/>
            <w:tcBorders>
              <w:top w:val="nil"/>
              <w:left w:val="nil"/>
              <w:bottom w:val="nil"/>
              <w:right w:val="nil"/>
            </w:tcBorders>
            <w:shd w:val="clear" w:color="auto" w:fill="auto"/>
            <w:noWrap/>
            <w:vAlign w:val="bottom"/>
            <w:hideMark/>
          </w:tcPr>
          <w:p w14:paraId="002D2601"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site covariate</w:t>
            </w:r>
          </w:p>
        </w:tc>
      </w:tr>
      <w:tr w:rsidR="00E25B75" w:rsidRPr="00AD488A" w14:paraId="002D2606" w14:textId="77777777" w:rsidTr="00F05FA4">
        <w:trPr>
          <w:trHeight w:val="255"/>
        </w:trPr>
        <w:tc>
          <w:tcPr>
            <w:tcW w:w="1710" w:type="dxa"/>
            <w:tcBorders>
              <w:top w:val="nil"/>
              <w:left w:val="nil"/>
              <w:bottom w:val="nil"/>
              <w:right w:val="nil"/>
            </w:tcBorders>
            <w:shd w:val="clear" w:color="auto" w:fill="auto"/>
            <w:noWrap/>
            <w:hideMark/>
          </w:tcPr>
          <w:p w14:paraId="002D2603" w14:textId="77777777" w:rsidR="006E17AF" w:rsidRPr="006E17AF" w:rsidRDefault="006E17AF" w:rsidP="00F05FA4">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SamplePeriod</w:t>
            </w:r>
          </w:p>
        </w:tc>
        <w:tc>
          <w:tcPr>
            <w:tcW w:w="7113" w:type="dxa"/>
            <w:tcBorders>
              <w:top w:val="nil"/>
              <w:left w:val="nil"/>
              <w:bottom w:val="nil"/>
              <w:right w:val="nil"/>
            </w:tcBorders>
            <w:shd w:val="clear" w:color="auto" w:fill="auto"/>
            <w:noWrap/>
            <w:vAlign w:val="bottom"/>
            <w:hideMark/>
          </w:tcPr>
          <w:p w14:paraId="002D2604" w14:textId="3299CFF6" w:rsidR="006E17AF" w:rsidRPr="006E17AF" w:rsidRDefault="006E17AF" w:rsidP="00291C5B">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 xml:space="preserve">year and season combination; </w:t>
            </w:r>
            <w:r w:rsidR="00291C5B">
              <w:rPr>
                <w:rFonts w:ascii="Times New Roman" w:eastAsia="Times New Roman" w:hAnsi="Times New Roman" w:cs="Times New Roman"/>
                <w:sz w:val="24"/>
                <w:szCs w:val="24"/>
              </w:rPr>
              <w:t>1=</w:t>
            </w:r>
            <w:r w:rsidRPr="006E17AF">
              <w:rPr>
                <w:rFonts w:ascii="Times New Roman" w:eastAsia="Times New Roman" w:hAnsi="Times New Roman" w:cs="Times New Roman"/>
                <w:sz w:val="24"/>
                <w:szCs w:val="24"/>
              </w:rPr>
              <w:t xml:space="preserve">spring 2010; </w:t>
            </w:r>
            <w:r w:rsidR="00291C5B">
              <w:rPr>
                <w:rFonts w:ascii="Times New Roman" w:eastAsia="Times New Roman" w:hAnsi="Times New Roman" w:cs="Times New Roman"/>
                <w:sz w:val="24"/>
                <w:szCs w:val="24"/>
              </w:rPr>
              <w:t>1=</w:t>
            </w:r>
            <w:r w:rsidRPr="006E17AF">
              <w:rPr>
                <w:rFonts w:ascii="Times New Roman" w:eastAsia="Times New Roman" w:hAnsi="Times New Roman" w:cs="Times New Roman"/>
                <w:sz w:val="24"/>
                <w:szCs w:val="24"/>
              </w:rPr>
              <w:t xml:space="preserve">fall 2010; </w:t>
            </w:r>
            <w:r w:rsidR="00291C5B">
              <w:rPr>
                <w:rFonts w:ascii="Times New Roman" w:eastAsia="Times New Roman" w:hAnsi="Times New Roman" w:cs="Times New Roman"/>
                <w:sz w:val="24"/>
                <w:szCs w:val="24"/>
              </w:rPr>
              <w:t>3=spring 2011</w:t>
            </w:r>
          </w:p>
        </w:tc>
        <w:tc>
          <w:tcPr>
            <w:tcW w:w="1800" w:type="dxa"/>
            <w:tcBorders>
              <w:top w:val="nil"/>
              <w:left w:val="nil"/>
              <w:bottom w:val="nil"/>
              <w:right w:val="nil"/>
            </w:tcBorders>
            <w:shd w:val="clear" w:color="auto" w:fill="auto"/>
            <w:noWrap/>
            <w:vAlign w:val="bottom"/>
            <w:hideMark/>
          </w:tcPr>
          <w:p w14:paraId="002D2605"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p>
        </w:tc>
      </w:tr>
      <w:tr w:rsidR="00E25B75" w:rsidRPr="00AD488A" w14:paraId="002D260A" w14:textId="77777777" w:rsidTr="00F05FA4">
        <w:trPr>
          <w:trHeight w:val="255"/>
        </w:trPr>
        <w:tc>
          <w:tcPr>
            <w:tcW w:w="1710" w:type="dxa"/>
            <w:tcBorders>
              <w:top w:val="nil"/>
              <w:left w:val="nil"/>
              <w:bottom w:val="nil"/>
              <w:right w:val="nil"/>
            </w:tcBorders>
            <w:shd w:val="clear" w:color="auto" w:fill="auto"/>
            <w:noWrap/>
            <w:hideMark/>
          </w:tcPr>
          <w:p w14:paraId="002D2607" w14:textId="77777777" w:rsidR="006E17AF" w:rsidRPr="006E17AF" w:rsidRDefault="006E17AF" w:rsidP="00F05FA4">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Year</w:t>
            </w:r>
          </w:p>
        </w:tc>
        <w:tc>
          <w:tcPr>
            <w:tcW w:w="7113" w:type="dxa"/>
            <w:tcBorders>
              <w:top w:val="nil"/>
              <w:left w:val="nil"/>
              <w:bottom w:val="nil"/>
              <w:right w:val="nil"/>
            </w:tcBorders>
            <w:shd w:val="clear" w:color="auto" w:fill="auto"/>
            <w:noWrap/>
            <w:vAlign w:val="bottom"/>
            <w:hideMark/>
          </w:tcPr>
          <w:p w14:paraId="002D2608" w14:textId="09BECD95"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 xml:space="preserve">Year  </w:t>
            </w:r>
          </w:p>
        </w:tc>
        <w:tc>
          <w:tcPr>
            <w:tcW w:w="1800" w:type="dxa"/>
            <w:tcBorders>
              <w:top w:val="nil"/>
              <w:left w:val="nil"/>
              <w:bottom w:val="nil"/>
              <w:right w:val="nil"/>
            </w:tcBorders>
            <w:shd w:val="clear" w:color="auto" w:fill="auto"/>
            <w:noWrap/>
            <w:vAlign w:val="bottom"/>
            <w:hideMark/>
          </w:tcPr>
          <w:p w14:paraId="002D2609"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p>
        </w:tc>
      </w:tr>
      <w:tr w:rsidR="00E25B75" w:rsidRPr="00AD488A" w14:paraId="002D260E" w14:textId="77777777" w:rsidTr="00F05FA4">
        <w:trPr>
          <w:trHeight w:val="255"/>
        </w:trPr>
        <w:tc>
          <w:tcPr>
            <w:tcW w:w="1710" w:type="dxa"/>
            <w:tcBorders>
              <w:top w:val="nil"/>
              <w:left w:val="nil"/>
              <w:bottom w:val="nil"/>
              <w:right w:val="nil"/>
            </w:tcBorders>
            <w:shd w:val="clear" w:color="auto" w:fill="auto"/>
            <w:noWrap/>
            <w:hideMark/>
          </w:tcPr>
          <w:p w14:paraId="002D260B" w14:textId="77777777" w:rsidR="006E17AF" w:rsidRPr="006E17AF" w:rsidRDefault="006E17AF" w:rsidP="00F05FA4">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Season</w:t>
            </w:r>
          </w:p>
        </w:tc>
        <w:tc>
          <w:tcPr>
            <w:tcW w:w="7113" w:type="dxa"/>
            <w:tcBorders>
              <w:top w:val="nil"/>
              <w:left w:val="nil"/>
              <w:bottom w:val="nil"/>
              <w:right w:val="nil"/>
            </w:tcBorders>
            <w:shd w:val="clear" w:color="auto" w:fill="auto"/>
            <w:vAlign w:val="bottom"/>
            <w:hideMark/>
          </w:tcPr>
          <w:p w14:paraId="002D260C"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Season; 1=Fall (Sept-Dec); 2=Spring (Mar-May)</w:t>
            </w:r>
          </w:p>
        </w:tc>
        <w:tc>
          <w:tcPr>
            <w:tcW w:w="1800" w:type="dxa"/>
            <w:tcBorders>
              <w:top w:val="nil"/>
              <w:left w:val="nil"/>
              <w:bottom w:val="nil"/>
              <w:right w:val="nil"/>
            </w:tcBorders>
            <w:shd w:val="clear" w:color="auto" w:fill="auto"/>
            <w:noWrap/>
            <w:vAlign w:val="bottom"/>
            <w:hideMark/>
          </w:tcPr>
          <w:p w14:paraId="002D260D"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survey covariate</w:t>
            </w:r>
          </w:p>
        </w:tc>
      </w:tr>
      <w:tr w:rsidR="00E25B75" w:rsidRPr="00AD488A" w14:paraId="002D2612" w14:textId="77777777" w:rsidTr="00F05FA4">
        <w:trPr>
          <w:trHeight w:val="255"/>
        </w:trPr>
        <w:tc>
          <w:tcPr>
            <w:tcW w:w="1710" w:type="dxa"/>
            <w:tcBorders>
              <w:top w:val="nil"/>
              <w:left w:val="nil"/>
              <w:bottom w:val="nil"/>
              <w:right w:val="nil"/>
            </w:tcBorders>
            <w:shd w:val="clear" w:color="auto" w:fill="auto"/>
            <w:noWrap/>
            <w:hideMark/>
          </w:tcPr>
          <w:p w14:paraId="002D260F" w14:textId="77777777" w:rsidR="006E17AF" w:rsidRPr="006E17AF" w:rsidRDefault="006E17AF" w:rsidP="00F05FA4">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Survey</w:t>
            </w:r>
          </w:p>
        </w:tc>
        <w:tc>
          <w:tcPr>
            <w:tcW w:w="7113" w:type="dxa"/>
            <w:tcBorders>
              <w:top w:val="nil"/>
              <w:left w:val="nil"/>
              <w:bottom w:val="nil"/>
              <w:right w:val="nil"/>
            </w:tcBorders>
            <w:shd w:val="clear" w:color="auto" w:fill="auto"/>
            <w:noWrap/>
            <w:vAlign w:val="bottom"/>
            <w:hideMark/>
          </w:tcPr>
          <w:p w14:paraId="002D2610"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 xml:space="preserve">survey #; 1-15 </w:t>
            </w:r>
          </w:p>
        </w:tc>
        <w:tc>
          <w:tcPr>
            <w:tcW w:w="1800" w:type="dxa"/>
            <w:tcBorders>
              <w:top w:val="nil"/>
              <w:left w:val="nil"/>
              <w:bottom w:val="nil"/>
              <w:right w:val="nil"/>
            </w:tcBorders>
            <w:shd w:val="clear" w:color="auto" w:fill="auto"/>
            <w:noWrap/>
            <w:vAlign w:val="bottom"/>
            <w:hideMark/>
          </w:tcPr>
          <w:p w14:paraId="002D2611"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p>
        </w:tc>
      </w:tr>
      <w:tr w:rsidR="00E25B75" w:rsidRPr="00AD488A" w14:paraId="002D2616" w14:textId="77777777" w:rsidTr="00F05FA4">
        <w:trPr>
          <w:trHeight w:val="255"/>
        </w:trPr>
        <w:tc>
          <w:tcPr>
            <w:tcW w:w="1710" w:type="dxa"/>
            <w:tcBorders>
              <w:top w:val="nil"/>
              <w:left w:val="nil"/>
              <w:bottom w:val="nil"/>
              <w:right w:val="nil"/>
            </w:tcBorders>
            <w:shd w:val="clear" w:color="auto" w:fill="auto"/>
            <w:noWrap/>
            <w:hideMark/>
          </w:tcPr>
          <w:p w14:paraId="002D2613" w14:textId="77777777" w:rsidR="006E17AF" w:rsidRPr="006E17AF" w:rsidRDefault="006E17AF" w:rsidP="00F05FA4">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Site</w:t>
            </w:r>
          </w:p>
        </w:tc>
        <w:tc>
          <w:tcPr>
            <w:tcW w:w="7113" w:type="dxa"/>
            <w:tcBorders>
              <w:top w:val="nil"/>
              <w:left w:val="nil"/>
              <w:bottom w:val="nil"/>
              <w:right w:val="nil"/>
            </w:tcBorders>
            <w:shd w:val="clear" w:color="auto" w:fill="auto"/>
            <w:vAlign w:val="bottom"/>
            <w:hideMark/>
          </w:tcPr>
          <w:p w14:paraId="002D2614"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 xml:space="preserve">coverboard grid designation; combination of transect ID and distance to edge </w:t>
            </w:r>
          </w:p>
        </w:tc>
        <w:tc>
          <w:tcPr>
            <w:tcW w:w="1800" w:type="dxa"/>
            <w:tcBorders>
              <w:top w:val="nil"/>
              <w:left w:val="nil"/>
              <w:bottom w:val="nil"/>
              <w:right w:val="nil"/>
            </w:tcBorders>
            <w:shd w:val="clear" w:color="auto" w:fill="auto"/>
            <w:noWrap/>
            <w:vAlign w:val="bottom"/>
            <w:hideMark/>
          </w:tcPr>
          <w:p w14:paraId="002D2615"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p>
        </w:tc>
      </w:tr>
      <w:tr w:rsidR="00E25B75" w:rsidRPr="00AD488A" w14:paraId="002D261A" w14:textId="77777777" w:rsidTr="00F05FA4">
        <w:trPr>
          <w:trHeight w:val="255"/>
        </w:trPr>
        <w:tc>
          <w:tcPr>
            <w:tcW w:w="1710" w:type="dxa"/>
            <w:tcBorders>
              <w:top w:val="nil"/>
              <w:left w:val="nil"/>
              <w:bottom w:val="nil"/>
              <w:right w:val="nil"/>
            </w:tcBorders>
            <w:shd w:val="clear" w:color="auto" w:fill="auto"/>
            <w:noWrap/>
            <w:hideMark/>
          </w:tcPr>
          <w:p w14:paraId="002D2617" w14:textId="77777777" w:rsidR="006E17AF" w:rsidRPr="006E17AF" w:rsidRDefault="006E17AF" w:rsidP="00F05FA4">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Precip</w:t>
            </w:r>
          </w:p>
        </w:tc>
        <w:tc>
          <w:tcPr>
            <w:tcW w:w="7113" w:type="dxa"/>
            <w:tcBorders>
              <w:top w:val="nil"/>
              <w:left w:val="nil"/>
              <w:bottom w:val="nil"/>
              <w:right w:val="nil"/>
            </w:tcBorders>
            <w:shd w:val="clear" w:color="auto" w:fill="auto"/>
            <w:vAlign w:val="bottom"/>
            <w:hideMark/>
          </w:tcPr>
          <w:p w14:paraId="002D2618" w14:textId="7ACAB415"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amount of precipitation (cm) during the 48hrs prior to each check; data from NOAA coop stations in Martinsville and Nashville</w:t>
            </w:r>
            <w:r w:rsidR="00F00169">
              <w:rPr>
                <w:rFonts w:ascii="Times New Roman" w:eastAsia="Times New Roman" w:hAnsi="Times New Roman" w:cs="Times New Roman"/>
                <w:sz w:val="24"/>
                <w:szCs w:val="24"/>
              </w:rPr>
              <w:t>, IN</w:t>
            </w:r>
          </w:p>
        </w:tc>
        <w:tc>
          <w:tcPr>
            <w:tcW w:w="1800" w:type="dxa"/>
            <w:tcBorders>
              <w:top w:val="nil"/>
              <w:left w:val="nil"/>
              <w:bottom w:val="nil"/>
              <w:right w:val="nil"/>
            </w:tcBorders>
            <w:shd w:val="clear" w:color="auto" w:fill="auto"/>
            <w:noWrap/>
            <w:vAlign w:val="bottom"/>
            <w:hideMark/>
          </w:tcPr>
          <w:p w14:paraId="002D2619"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survey covariate</w:t>
            </w:r>
          </w:p>
        </w:tc>
      </w:tr>
      <w:tr w:rsidR="00E25B75" w:rsidRPr="00AD488A" w14:paraId="002D261E" w14:textId="77777777" w:rsidTr="00F05FA4">
        <w:trPr>
          <w:trHeight w:val="510"/>
        </w:trPr>
        <w:tc>
          <w:tcPr>
            <w:tcW w:w="1710" w:type="dxa"/>
            <w:tcBorders>
              <w:top w:val="nil"/>
              <w:left w:val="nil"/>
              <w:right w:val="nil"/>
            </w:tcBorders>
            <w:shd w:val="clear" w:color="auto" w:fill="auto"/>
            <w:noWrap/>
            <w:hideMark/>
          </w:tcPr>
          <w:p w14:paraId="002D261B" w14:textId="77777777" w:rsidR="006E17AF" w:rsidRPr="006E17AF" w:rsidRDefault="006E17AF" w:rsidP="00F05FA4">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ACOTemp</w:t>
            </w:r>
          </w:p>
        </w:tc>
        <w:tc>
          <w:tcPr>
            <w:tcW w:w="7113" w:type="dxa"/>
            <w:tcBorders>
              <w:top w:val="nil"/>
              <w:left w:val="nil"/>
              <w:right w:val="nil"/>
            </w:tcBorders>
            <w:shd w:val="clear" w:color="auto" w:fill="auto"/>
            <w:vAlign w:val="bottom"/>
            <w:hideMark/>
          </w:tcPr>
          <w:p w14:paraId="002D261C"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Mean temperature (Celsius) under ACOs during the period of the day during which a grid was checked, as recorded by digital ibutton dataloggers glued under an ACO at each grid</w:t>
            </w:r>
          </w:p>
        </w:tc>
        <w:tc>
          <w:tcPr>
            <w:tcW w:w="1800" w:type="dxa"/>
            <w:tcBorders>
              <w:top w:val="nil"/>
              <w:left w:val="nil"/>
              <w:right w:val="nil"/>
            </w:tcBorders>
            <w:shd w:val="clear" w:color="auto" w:fill="auto"/>
            <w:noWrap/>
            <w:vAlign w:val="bottom"/>
            <w:hideMark/>
          </w:tcPr>
          <w:p w14:paraId="002D261D"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survey covariate</w:t>
            </w:r>
          </w:p>
        </w:tc>
      </w:tr>
      <w:tr w:rsidR="00E25B75" w:rsidRPr="00AD488A" w14:paraId="002D2622" w14:textId="77777777" w:rsidTr="00F05FA4">
        <w:trPr>
          <w:trHeight w:val="255"/>
        </w:trPr>
        <w:tc>
          <w:tcPr>
            <w:tcW w:w="1710" w:type="dxa"/>
            <w:tcBorders>
              <w:top w:val="nil"/>
              <w:left w:val="nil"/>
              <w:bottom w:val="single" w:sz="4" w:space="0" w:color="auto"/>
              <w:right w:val="nil"/>
            </w:tcBorders>
            <w:shd w:val="clear" w:color="auto" w:fill="auto"/>
            <w:noWrap/>
            <w:hideMark/>
          </w:tcPr>
          <w:p w14:paraId="002D261F" w14:textId="77777777" w:rsidR="006E17AF" w:rsidRPr="006E17AF" w:rsidRDefault="006E17AF" w:rsidP="00F05FA4">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Soil</w:t>
            </w:r>
          </w:p>
        </w:tc>
        <w:tc>
          <w:tcPr>
            <w:tcW w:w="7113" w:type="dxa"/>
            <w:tcBorders>
              <w:top w:val="nil"/>
              <w:left w:val="nil"/>
              <w:bottom w:val="single" w:sz="4" w:space="0" w:color="auto"/>
              <w:right w:val="nil"/>
            </w:tcBorders>
            <w:shd w:val="clear" w:color="auto" w:fill="auto"/>
            <w:noWrap/>
            <w:vAlign w:val="bottom"/>
            <w:hideMark/>
          </w:tcPr>
          <w:p w14:paraId="002D2620"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Average soil moisture as measured at five points within each grid on each sampling occasion (using a soil probe to 10 cm)</w:t>
            </w:r>
          </w:p>
        </w:tc>
        <w:tc>
          <w:tcPr>
            <w:tcW w:w="1800" w:type="dxa"/>
            <w:tcBorders>
              <w:top w:val="nil"/>
              <w:left w:val="nil"/>
              <w:bottom w:val="single" w:sz="4" w:space="0" w:color="auto"/>
              <w:right w:val="nil"/>
            </w:tcBorders>
            <w:shd w:val="clear" w:color="auto" w:fill="auto"/>
            <w:noWrap/>
            <w:vAlign w:val="bottom"/>
            <w:hideMark/>
          </w:tcPr>
          <w:p w14:paraId="002D2621" w14:textId="77777777" w:rsidR="006E17AF" w:rsidRPr="006E17AF" w:rsidRDefault="006E17AF" w:rsidP="00E25B75">
            <w:pPr>
              <w:spacing w:after="0" w:line="240" w:lineRule="auto"/>
              <w:contextualSpacing/>
              <w:rPr>
                <w:rFonts w:ascii="Times New Roman" w:eastAsia="Times New Roman" w:hAnsi="Times New Roman" w:cs="Times New Roman"/>
                <w:sz w:val="24"/>
                <w:szCs w:val="24"/>
              </w:rPr>
            </w:pPr>
            <w:r w:rsidRPr="006E17AF">
              <w:rPr>
                <w:rFonts w:ascii="Times New Roman" w:eastAsia="Times New Roman" w:hAnsi="Times New Roman" w:cs="Times New Roman"/>
                <w:sz w:val="24"/>
                <w:szCs w:val="24"/>
              </w:rPr>
              <w:t>survey covariate</w:t>
            </w:r>
          </w:p>
        </w:tc>
      </w:tr>
    </w:tbl>
    <w:p w14:paraId="002D2623" w14:textId="77777777" w:rsidR="006E17AF" w:rsidRPr="00AD488A" w:rsidRDefault="006E17AF" w:rsidP="00E25B75">
      <w:pPr>
        <w:spacing w:line="240" w:lineRule="auto"/>
        <w:contextualSpacing/>
        <w:rPr>
          <w:rFonts w:ascii="Times New Roman" w:hAnsi="Times New Roman" w:cs="Times New Roman"/>
          <w:sz w:val="24"/>
          <w:szCs w:val="24"/>
        </w:rPr>
      </w:pPr>
    </w:p>
    <w:p w14:paraId="002D2624" w14:textId="77777777" w:rsidR="007F59DB" w:rsidRPr="00AD488A" w:rsidRDefault="007F59DB" w:rsidP="00E25B75">
      <w:pPr>
        <w:spacing w:line="240" w:lineRule="auto"/>
        <w:contextualSpacing/>
        <w:rPr>
          <w:rFonts w:ascii="Times New Roman" w:hAnsi="Times New Roman" w:cs="Times New Roman"/>
          <w:sz w:val="24"/>
          <w:szCs w:val="24"/>
        </w:rPr>
      </w:pPr>
    </w:p>
    <w:p w14:paraId="002D2625" w14:textId="77777777" w:rsidR="007F59DB" w:rsidRPr="00AD488A" w:rsidRDefault="00E25B75" w:rsidP="00E25B75">
      <w:pPr>
        <w:spacing w:line="240" w:lineRule="auto"/>
        <w:contextualSpacing/>
        <w:rPr>
          <w:rFonts w:ascii="Times New Roman" w:hAnsi="Times New Roman" w:cs="Times New Roman"/>
          <w:sz w:val="24"/>
          <w:szCs w:val="24"/>
        </w:rPr>
      </w:pPr>
      <w:r w:rsidRPr="00AD488A">
        <w:rPr>
          <w:rFonts w:ascii="Times New Roman" w:hAnsi="Times New Roman" w:cs="Times New Roman"/>
          <w:sz w:val="24"/>
          <w:szCs w:val="24"/>
        </w:rPr>
        <w:t>Salamander species codes and scientific names.</w:t>
      </w:r>
    </w:p>
    <w:tbl>
      <w:tblPr>
        <w:tblW w:w="3870" w:type="dxa"/>
        <w:tblLook w:val="04A0" w:firstRow="1" w:lastRow="0" w:firstColumn="1" w:lastColumn="0" w:noHBand="0" w:noVBand="1"/>
      </w:tblPr>
      <w:tblGrid>
        <w:gridCol w:w="1530"/>
        <w:gridCol w:w="2340"/>
      </w:tblGrid>
      <w:tr w:rsidR="00E25B75" w:rsidRPr="00AD488A" w14:paraId="002D2628" w14:textId="77777777" w:rsidTr="004B3A2A">
        <w:trPr>
          <w:trHeight w:val="255"/>
        </w:trPr>
        <w:tc>
          <w:tcPr>
            <w:tcW w:w="1530" w:type="dxa"/>
            <w:tcBorders>
              <w:top w:val="single" w:sz="4" w:space="0" w:color="auto"/>
              <w:bottom w:val="single" w:sz="4" w:space="0" w:color="auto"/>
            </w:tcBorders>
            <w:shd w:val="clear" w:color="auto" w:fill="auto"/>
            <w:noWrap/>
            <w:vAlign w:val="bottom"/>
            <w:hideMark/>
          </w:tcPr>
          <w:p w14:paraId="002D2626" w14:textId="77777777" w:rsidR="006A4394" w:rsidRPr="006A4394" w:rsidRDefault="006A4394" w:rsidP="00E25B75">
            <w:pPr>
              <w:spacing w:after="0" w:line="240" w:lineRule="auto"/>
              <w:contextualSpacing/>
              <w:rPr>
                <w:rFonts w:ascii="Times New Roman" w:eastAsia="Times New Roman" w:hAnsi="Times New Roman" w:cs="Times New Roman"/>
                <w:bCs/>
                <w:sz w:val="24"/>
                <w:szCs w:val="24"/>
              </w:rPr>
            </w:pPr>
            <w:r w:rsidRPr="006A4394">
              <w:rPr>
                <w:rFonts w:ascii="Times New Roman" w:eastAsia="Times New Roman" w:hAnsi="Times New Roman" w:cs="Times New Roman"/>
                <w:bCs/>
                <w:sz w:val="24"/>
                <w:szCs w:val="24"/>
              </w:rPr>
              <w:t>Species code</w:t>
            </w:r>
          </w:p>
        </w:tc>
        <w:tc>
          <w:tcPr>
            <w:tcW w:w="2340" w:type="dxa"/>
            <w:tcBorders>
              <w:top w:val="single" w:sz="4" w:space="0" w:color="auto"/>
              <w:bottom w:val="single" w:sz="4" w:space="0" w:color="auto"/>
            </w:tcBorders>
            <w:shd w:val="clear" w:color="auto" w:fill="auto"/>
            <w:noWrap/>
            <w:vAlign w:val="bottom"/>
            <w:hideMark/>
          </w:tcPr>
          <w:p w14:paraId="002D2627" w14:textId="77777777" w:rsidR="006A4394" w:rsidRPr="006A4394" w:rsidRDefault="006A4394" w:rsidP="00E25B75">
            <w:pPr>
              <w:spacing w:after="0" w:line="240" w:lineRule="auto"/>
              <w:contextualSpacing/>
              <w:rPr>
                <w:rFonts w:ascii="Times New Roman" w:eastAsia="Times New Roman" w:hAnsi="Times New Roman" w:cs="Times New Roman"/>
                <w:bCs/>
                <w:sz w:val="24"/>
                <w:szCs w:val="24"/>
              </w:rPr>
            </w:pPr>
            <w:r w:rsidRPr="006A4394">
              <w:rPr>
                <w:rFonts w:ascii="Times New Roman" w:eastAsia="Times New Roman" w:hAnsi="Times New Roman" w:cs="Times New Roman"/>
                <w:bCs/>
                <w:sz w:val="24"/>
                <w:szCs w:val="24"/>
              </w:rPr>
              <w:t>Scientific Name</w:t>
            </w:r>
          </w:p>
        </w:tc>
      </w:tr>
      <w:tr w:rsidR="00E25B75" w:rsidRPr="00AD488A" w14:paraId="002D262B" w14:textId="77777777" w:rsidTr="004B3A2A">
        <w:trPr>
          <w:trHeight w:val="255"/>
        </w:trPr>
        <w:tc>
          <w:tcPr>
            <w:tcW w:w="1530" w:type="dxa"/>
            <w:tcBorders>
              <w:top w:val="single" w:sz="4" w:space="0" w:color="auto"/>
            </w:tcBorders>
            <w:shd w:val="clear" w:color="auto" w:fill="auto"/>
            <w:noWrap/>
            <w:vAlign w:val="bottom"/>
            <w:hideMark/>
          </w:tcPr>
          <w:p w14:paraId="002D2629" w14:textId="77777777" w:rsidR="006A4394" w:rsidRPr="006A4394" w:rsidRDefault="006A4394" w:rsidP="00E25B75">
            <w:pPr>
              <w:spacing w:after="0" w:line="240" w:lineRule="auto"/>
              <w:contextualSpacing/>
              <w:rPr>
                <w:rFonts w:ascii="Times New Roman" w:eastAsia="Times New Roman" w:hAnsi="Times New Roman" w:cs="Times New Roman"/>
                <w:sz w:val="24"/>
                <w:szCs w:val="24"/>
              </w:rPr>
            </w:pPr>
            <w:r w:rsidRPr="006A4394">
              <w:rPr>
                <w:rFonts w:ascii="Times New Roman" w:eastAsia="Times New Roman" w:hAnsi="Times New Roman" w:cs="Times New Roman"/>
                <w:sz w:val="24"/>
                <w:szCs w:val="24"/>
              </w:rPr>
              <w:t>REBA</w:t>
            </w:r>
          </w:p>
        </w:tc>
        <w:tc>
          <w:tcPr>
            <w:tcW w:w="2340" w:type="dxa"/>
            <w:tcBorders>
              <w:top w:val="single" w:sz="4" w:space="0" w:color="auto"/>
            </w:tcBorders>
            <w:shd w:val="clear" w:color="auto" w:fill="auto"/>
            <w:noWrap/>
            <w:vAlign w:val="bottom"/>
            <w:hideMark/>
          </w:tcPr>
          <w:p w14:paraId="002D262A" w14:textId="77777777" w:rsidR="006A4394" w:rsidRPr="006A4394" w:rsidRDefault="006A4394" w:rsidP="00E25B75">
            <w:pPr>
              <w:spacing w:after="0" w:line="240" w:lineRule="auto"/>
              <w:contextualSpacing/>
              <w:rPr>
                <w:rFonts w:ascii="Times New Roman" w:eastAsia="Times New Roman" w:hAnsi="Times New Roman" w:cs="Times New Roman"/>
                <w:i/>
                <w:iCs/>
                <w:sz w:val="24"/>
                <w:szCs w:val="24"/>
              </w:rPr>
            </w:pPr>
            <w:r w:rsidRPr="006A4394">
              <w:rPr>
                <w:rFonts w:ascii="Times New Roman" w:eastAsia="Times New Roman" w:hAnsi="Times New Roman" w:cs="Times New Roman"/>
                <w:i/>
                <w:iCs/>
                <w:sz w:val="24"/>
                <w:szCs w:val="24"/>
              </w:rPr>
              <w:t>Plethodon cinereus</w:t>
            </w:r>
          </w:p>
        </w:tc>
      </w:tr>
      <w:tr w:rsidR="00E25B75" w:rsidRPr="00AD488A" w14:paraId="002D262E" w14:textId="77777777" w:rsidTr="004B3A2A">
        <w:trPr>
          <w:trHeight w:val="255"/>
        </w:trPr>
        <w:tc>
          <w:tcPr>
            <w:tcW w:w="1530" w:type="dxa"/>
            <w:shd w:val="clear" w:color="auto" w:fill="auto"/>
            <w:noWrap/>
            <w:vAlign w:val="bottom"/>
            <w:hideMark/>
          </w:tcPr>
          <w:p w14:paraId="002D262C" w14:textId="77777777" w:rsidR="006A4394" w:rsidRPr="006A4394" w:rsidRDefault="006A4394" w:rsidP="00E25B75">
            <w:pPr>
              <w:spacing w:after="0" w:line="240" w:lineRule="auto"/>
              <w:contextualSpacing/>
              <w:rPr>
                <w:rFonts w:ascii="Times New Roman" w:eastAsia="Times New Roman" w:hAnsi="Times New Roman" w:cs="Times New Roman"/>
                <w:sz w:val="24"/>
                <w:szCs w:val="24"/>
              </w:rPr>
            </w:pPr>
            <w:r w:rsidRPr="006A4394">
              <w:rPr>
                <w:rFonts w:ascii="Times New Roman" w:eastAsia="Times New Roman" w:hAnsi="Times New Roman" w:cs="Times New Roman"/>
                <w:sz w:val="24"/>
                <w:szCs w:val="24"/>
              </w:rPr>
              <w:t>ZIZA</w:t>
            </w:r>
          </w:p>
        </w:tc>
        <w:tc>
          <w:tcPr>
            <w:tcW w:w="2340" w:type="dxa"/>
            <w:shd w:val="clear" w:color="auto" w:fill="auto"/>
            <w:noWrap/>
            <w:vAlign w:val="bottom"/>
            <w:hideMark/>
          </w:tcPr>
          <w:p w14:paraId="002D262D" w14:textId="77777777" w:rsidR="006A4394" w:rsidRPr="006A4394" w:rsidRDefault="006A4394" w:rsidP="00E25B75">
            <w:pPr>
              <w:spacing w:after="0" w:line="240" w:lineRule="auto"/>
              <w:contextualSpacing/>
              <w:rPr>
                <w:rFonts w:ascii="Times New Roman" w:eastAsia="Times New Roman" w:hAnsi="Times New Roman" w:cs="Times New Roman"/>
                <w:i/>
                <w:iCs/>
                <w:sz w:val="24"/>
                <w:szCs w:val="24"/>
              </w:rPr>
            </w:pPr>
            <w:r w:rsidRPr="006A4394">
              <w:rPr>
                <w:rFonts w:ascii="Times New Roman" w:eastAsia="Times New Roman" w:hAnsi="Times New Roman" w:cs="Times New Roman"/>
                <w:i/>
                <w:iCs/>
                <w:sz w:val="24"/>
                <w:szCs w:val="24"/>
              </w:rPr>
              <w:t>P. dorsalis</w:t>
            </w:r>
          </w:p>
        </w:tc>
      </w:tr>
      <w:tr w:rsidR="00E25B75" w:rsidRPr="00AD488A" w14:paraId="002D2631" w14:textId="77777777" w:rsidTr="004B3A2A">
        <w:trPr>
          <w:trHeight w:val="255"/>
        </w:trPr>
        <w:tc>
          <w:tcPr>
            <w:tcW w:w="1530" w:type="dxa"/>
            <w:tcBorders>
              <w:bottom w:val="single" w:sz="4" w:space="0" w:color="auto"/>
            </w:tcBorders>
            <w:shd w:val="clear" w:color="auto" w:fill="auto"/>
            <w:noWrap/>
            <w:vAlign w:val="bottom"/>
            <w:hideMark/>
          </w:tcPr>
          <w:p w14:paraId="002D262F" w14:textId="77777777" w:rsidR="006A4394" w:rsidRPr="006A4394" w:rsidRDefault="006A4394" w:rsidP="00E25B75">
            <w:pPr>
              <w:spacing w:after="0" w:line="240" w:lineRule="auto"/>
              <w:contextualSpacing/>
              <w:rPr>
                <w:rFonts w:ascii="Times New Roman" w:eastAsia="Times New Roman" w:hAnsi="Times New Roman" w:cs="Times New Roman"/>
                <w:sz w:val="24"/>
                <w:szCs w:val="24"/>
              </w:rPr>
            </w:pPr>
            <w:r w:rsidRPr="006A4394">
              <w:rPr>
                <w:rFonts w:ascii="Times New Roman" w:eastAsia="Times New Roman" w:hAnsi="Times New Roman" w:cs="Times New Roman"/>
                <w:sz w:val="24"/>
                <w:szCs w:val="24"/>
              </w:rPr>
              <w:t>NOSL</w:t>
            </w:r>
          </w:p>
        </w:tc>
        <w:tc>
          <w:tcPr>
            <w:tcW w:w="2340" w:type="dxa"/>
            <w:tcBorders>
              <w:bottom w:val="single" w:sz="4" w:space="0" w:color="auto"/>
            </w:tcBorders>
            <w:shd w:val="clear" w:color="auto" w:fill="auto"/>
            <w:noWrap/>
            <w:vAlign w:val="bottom"/>
            <w:hideMark/>
          </w:tcPr>
          <w:p w14:paraId="002D2630" w14:textId="77777777" w:rsidR="006A4394" w:rsidRPr="006A4394" w:rsidRDefault="006A4394" w:rsidP="00E25B75">
            <w:pPr>
              <w:spacing w:after="0" w:line="240" w:lineRule="auto"/>
              <w:contextualSpacing/>
              <w:rPr>
                <w:rFonts w:ascii="Times New Roman" w:eastAsia="Times New Roman" w:hAnsi="Times New Roman" w:cs="Times New Roman"/>
                <w:i/>
                <w:iCs/>
                <w:sz w:val="24"/>
                <w:szCs w:val="24"/>
              </w:rPr>
            </w:pPr>
            <w:r w:rsidRPr="006A4394">
              <w:rPr>
                <w:rFonts w:ascii="Times New Roman" w:eastAsia="Times New Roman" w:hAnsi="Times New Roman" w:cs="Times New Roman"/>
                <w:i/>
                <w:iCs/>
                <w:sz w:val="24"/>
                <w:szCs w:val="24"/>
              </w:rPr>
              <w:t>P. glutinosus</w:t>
            </w:r>
          </w:p>
        </w:tc>
      </w:tr>
    </w:tbl>
    <w:p w14:paraId="002D2632" w14:textId="77777777" w:rsidR="006A4394" w:rsidRDefault="006A4394" w:rsidP="00E25B75">
      <w:pPr>
        <w:spacing w:line="240" w:lineRule="auto"/>
        <w:contextualSpacing/>
        <w:rPr>
          <w:rFonts w:ascii="Times New Roman" w:hAnsi="Times New Roman" w:cs="Times New Roman"/>
          <w:sz w:val="24"/>
          <w:szCs w:val="24"/>
        </w:rPr>
      </w:pPr>
    </w:p>
    <w:p w14:paraId="002D2633" w14:textId="77777777" w:rsidR="004B3A2A" w:rsidRPr="00AD488A" w:rsidRDefault="004B3A2A" w:rsidP="00E25B75">
      <w:pPr>
        <w:spacing w:line="240" w:lineRule="auto"/>
        <w:contextualSpacing/>
        <w:rPr>
          <w:rFonts w:ascii="Times New Roman" w:hAnsi="Times New Roman" w:cs="Times New Roman"/>
          <w:sz w:val="24"/>
          <w:szCs w:val="24"/>
        </w:rPr>
      </w:pPr>
    </w:p>
    <w:p w14:paraId="002D2634" w14:textId="77777777" w:rsidR="006A4394" w:rsidRPr="00AD488A" w:rsidRDefault="00E25B75" w:rsidP="00E25B75">
      <w:pPr>
        <w:spacing w:line="240" w:lineRule="auto"/>
        <w:contextualSpacing/>
        <w:rPr>
          <w:rFonts w:ascii="Times New Roman" w:eastAsia="Times New Roman" w:hAnsi="Times New Roman" w:cs="Times New Roman"/>
          <w:b/>
          <w:bCs/>
          <w:sz w:val="24"/>
          <w:szCs w:val="24"/>
        </w:rPr>
      </w:pPr>
      <w:r w:rsidRPr="006A4394">
        <w:rPr>
          <w:rFonts w:ascii="Times New Roman" w:eastAsia="Times New Roman" w:hAnsi="Times New Roman" w:cs="Times New Roman"/>
          <w:b/>
          <w:bCs/>
          <w:sz w:val="24"/>
          <w:szCs w:val="24"/>
        </w:rPr>
        <w:t>Reference</w:t>
      </w:r>
    </w:p>
    <w:p w14:paraId="002D2635" w14:textId="77777777" w:rsidR="00E25B75" w:rsidRPr="00AD488A" w:rsidRDefault="00E25B75" w:rsidP="00E25B75">
      <w:pPr>
        <w:spacing w:line="240" w:lineRule="auto"/>
        <w:contextualSpacing/>
        <w:rPr>
          <w:rFonts w:ascii="Times New Roman" w:hAnsi="Times New Roman" w:cs="Times New Roman"/>
          <w:sz w:val="24"/>
          <w:szCs w:val="24"/>
        </w:rPr>
      </w:pPr>
      <w:r w:rsidRPr="006A4394">
        <w:rPr>
          <w:rFonts w:ascii="Times New Roman" w:eastAsia="Times New Roman" w:hAnsi="Times New Roman" w:cs="Times New Roman"/>
          <w:sz w:val="24"/>
          <w:szCs w:val="24"/>
        </w:rPr>
        <w:t>Maser C, Anderson RG, Cromack K Jr., Williams JT, Martin RE (1979) Dead and down woody material. In: Thomas JW, editor. Wildlife Habitats in Managed Forests: the Blue Mountains of Oregon and Washington, Agricultural Handbook 553. Washington, DC: USDA Forest Service. pp. 78–95.</w:t>
      </w:r>
    </w:p>
    <w:sectPr w:rsidR="00E25B75" w:rsidRPr="00AD488A" w:rsidSect="00E4447E">
      <w:foot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D2638" w14:textId="77777777" w:rsidR="00026D91" w:rsidRDefault="00026D91" w:rsidP="004B3A2A">
      <w:pPr>
        <w:spacing w:after="0" w:line="240" w:lineRule="auto"/>
      </w:pPr>
      <w:r>
        <w:separator/>
      </w:r>
    </w:p>
  </w:endnote>
  <w:endnote w:type="continuationSeparator" w:id="0">
    <w:p w14:paraId="002D2639" w14:textId="77777777" w:rsidR="00026D91" w:rsidRDefault="00026D91" w:rsidP="004B3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398233"/>
      <w:docPartObj>
        <w:docPartGallery w:val="Page Numbers (Bottom of Page)"/>
        <w:docPartUnique/>
      </w:docPartObj>
    </w:sdtPr>
    <w:sdtEndPr>
      <w:rPr>
        <w:noProof/>
      </w:rPr>
    </w:sdtEndPr>
    <w:sdtContent>
      <w:p w14:paraId="002D263A" w14:textId="77777777" w:rsidR="004B3A2A" w:rsidRDefault="004B3A2A">
        <w:pPr>
          <w:pStyle w:val="Footer"/>
          <w:jc w:val="right"/>
        </w:pPr>
        <w:r>
          <w:fldChar w:fldCharType="begin"/>
        </w:r>
        <w:r>
          <w:instrText xml:space="preserve"> PAGE   \* MERGEFORMAT </w:instrText>
        </w:r>
        <w:r>
          <w:fldChar w:fldCharType="separate"/>
        </w:r>
        <w:r w:rsidR="00D818FD">
          <w:rPr>
            <w:noProof/>
          </w:rPr>
          <w:t>4</w:t>
        </w:r>
        <w:r>
          <w:rPr>
            <w:noProof/>
          </w:rPr>
          <w:fldChar w:fldCharType="end"/>
        </w:r>
      </w:p>
    </w:sdtContent>
  </w:sdt>
  <w:p w14:paraId="002D263B" w14:textId="77777777" w:rsidR="004B3A2A" w:rsidRDefault="004B3A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D2636" w14:textId="77777777" w:rsidR="00026D91" w:rsidRDefault="00026D91" w:rsidP="004B3A2A">
      <w:pPr>
        <w:spacing w:after="0" w:line="240" w:lineRule="auto"/>
      </w:pPr>
      <w:r>
        <w:separator/>
      </w:r>
    </w:p>
  </w:footnote>
  <w:footnote w:type="continuationSeparator" w:id="0">
    <w:p w14:paraId="002D2637" w14:textId="77777777" w:rsidR="00026D91" w:rsidRDefault="00026D91" w:rsidP="004B3A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7E"/>
    <w:rsid w:val="00026D91"/>
    <w:rsid w:val="00177498"/>
    <w:rsid w:val="00184661"/>
    <w:rsid w:val="00291C5B"/>
    <w:rsid w:val="0038169D"/>
    <w:rsid w:val="003B0AFA"/>
    <w:rsid w:val="003D5FF7"/>
    <w:rsid w:val="004944E1"/>
    <w:rsid w:val="004956BD"/>
    <w:rsid w:val="004A4F94"/>
    <w:rsid w:val="004B3A2A"/>
    <w:rsid w:val="004D0C70"/>
    <w:rsid w:val="004D77CC"/>
    <w:rsid w:val="004F2D59"/>
    <w:rsid w:val="0056135E"/>
    <w:rsid w:val="00563A6D"/>
    <w:rsid w:val="0056560A"/>
    <w:rsid w:val="005E6FB2"/>
    <w:rsid w:val="006A4394"/>
    <w:rsid w:val="006E17AF"/>
    <w:rsid w:val="00770195"/>
    <w:rsid w:val="007F59DB"/>
    <w:rsid w:val="00A15AFD"/>
    <w:rsid w:val="00A61D79"/>
    <w:rsid w:val="00AD488A"/>
    <w:rsid w:val="00AF229A"/>
    <w:rsid w:val="00AF533E"/>
    <w:rsid w:val="00B571B8"/>
    <w:rsid w:val="00BC27C9"/>
    <w:rsid w:val="00BC3D3D"/>
    <w:rsid w:val="00BE6C02"/>
    <w:rsid w:val="00BF5919"/>
    <w:rsid w:val="00CB513D"/>
    <w:rsid w:val="00D818FD"/>
    <w:rsid w:val="00E25B75"/>
    <w:rsid w:val="00E4447E"/>
    <w:rsid w:val="00EA1B2B"/>
    <w:rsid w:val="00EC416E"/>
    <w:rsid w:val="00F00169"/>
    <w:rsid w:val="00F0066C"/>
    <w:rsid w:val="00F05FA4"/>
    <w:rsid w:val="00F13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24EC"/>
  <w15:chartTrackingRefBased/>
  <w15:docId w15:val="{9AAD3395-AB53-422D-B47E-8132033C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3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A2A"/>
  </w:style>
  <w:style w:type="paragraph" w:styleId="Footer">
    <w:name w:val="footer"/>
    <w:basedOn w:val="Normal"/>
    <w:link w:val="FooterChar"/>
    <w:uiPriority w:val="99"/>
    <w:unhideWhenUsed/>
    <w:rsid w:val="004B3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48314">
      <w:bodyDiv w:val="1"/>
      <w:marLeft w:val="0"/>
      <w:marRight w:val="0"/>
      <w:marTop w:val="0"/>
      <w:marBottom w:val="0"/>
      <w:divBdr>
        <w:top w:val="none" w:sz="0" w:space="0" w:color="auto"/>
        <w:left w:val="none" w:sz="0" w:space="0" w:color="auto"/>
        <w:bottom w:val="none" w:sz="0" w:space="0" w:color="auto"/>
        <w:right w:val="none" w:sz="0" w:space="0" w:color="auto"/>
      </w:divBdr>
    </w:div>
    <w:div w:id="99685874">
      <w:bodyDiv w:val="1"/>
      <w:marLeft w:val="0"/>
      <w:marRight w:val="0"/>
      <w:marTop w:val="0"/>
      <w:marBottom w:val="0"/>
      <w:divBdr>
        <w:top w:val="none" w:sz="0" w:space="0" w:color="auto"/>
        <w:left w:val="none" w:sz="0" w:space="0" w:color="auto"/>
        <w:bottom w:val="none" w:sz="0" w:space="0" w:color="auto"/>
        <w:right w:val="none" w:sz="0" w:space="0" w:color="auto"/>
      </w:divBdr>
    </w:div>
    <w:div w:id="158082513">
      <w:bodyDiv w:val="1"/>
      <w:marLeft w:val="0"/>
      <w:marRight w:val="0"/>
      <w:marTop w:val="0"/>
      <w:marBottom w:val="0"/>
      <w:divBdr>
        <w:top w:val="none" w:sz="0" w:space="0" w:color="auto"/>
        <w:left w:val="none" w:sz="0" w:space="0" w:color="auto"/>
        <w:bottom w:val="none" w:sz="0" w:space="0" w:color="auto"/>
        <w:right w:val="none" w:sz="0" w:space="0" w:color="auto"/>
      </w:divBdr>
    </w:div>
    <w:div w:id="306782757">
      <w:bodyDiv w:val="1"/>
      <w:marLeft w:val="0"/>
      <w:marRight w:val="0"/>
      <w:marTop w:val="0"/>
      <w:marBottom w:val="0"/>
      <w:divBdr>
        <w:top w:val="none" w:sz="0" w:space="0" w:color="auto"/>
        <w:left w:val="none" w:sz="0" w:space="0" w:color="auto"/>
        <w:bottom w:val="none" w:sz="0" w:space="0" w:color="auto"/>
        <w:right w:val="none" w:sz="0" w:space="0" w:color="auto"/>
      </w:divBdr>
    </w:div>
    <w:div w:id="723217357">
      <w:bodyDiv w:val="1"/>
      <w:marLeft w:val="0"/>
      <w:marRight w:val="0"/>
      <w:marTop w:val="0"/>
      <w:marBottom w:val="0"/>
      <w:divBdr>
        <w:top w:val="none" w:sz="0" w:space="0" w:color="auto"/>
        <w:left w:val="none" w:sz="0" w:space="0" w:color="auto"/>
        <w:bottom w:val="none" w:sz="0" w:space="0" w:color="auto"/>
        <w:right w:val="none" w:sz="0" w:space="0" w:color="auto"/>
      </w:divBdr>
    </w:div>
    <w:div w:id="803230073">
      <w:bodyDiv w:val="1"/>
      <w:marLeft w:val="0"/>
      <w:marRight w:val="0"/>
      <w:marTop w:val="0"/>
      <w:marBottom w:val="0"/>
      <w:divBdr>
        <w:top w:val="none" w:sz="0" w:space="0" w:color="auto"/>
        <w:left w:val="none" w:sz="0" w:space="0" w:color="auto"/>
        <w:bottom w:val="none" w:sz="0" w:space="0" w:color="auto"/>
        <w:right w:val="none" w:sz="0" w:space="0" w:color="auto"/>
      </w:divBdr>
    </w:div>
    <w:div w:id="843059089">
      <w:bodyDiv w:val="1"/>
      <w:marLeft w:val="0"/>
      <w:marRight w:val="0"/>
      <w:marTop w:val="0"/>
      <w:marBottom w:val="0"/>
      <w:divBdr>
        <w:top w:val="none" w:sz="0" w:space="0" w:color="auto"/>
        <w:left w:val="none" w:sz="0" w:space="0" w:color="auto"/>
        <w:bottom w:val="none" w:sz="0" w:space="0" w:color="auto"/>
        <w:right w:val="none" w:sz="0" w:space="0" w:color="auto"/>
      </w:divBdr>
    </w:div>
    <w:div w:id="880291560">
      <w:bodyDiv w:val="1"/>
      <w:marLeft w:val="0"/>
      <w:marRight w:val="0"/>
      <w:marTop w:val="0"/>
      <w:marBottom w:val="0"/>
      <w:divBdr>
        <w:top w:val="none" w:sz="0" w:space="0" w:color="auto"/>
        <w:left w:val="none" w:sz="0" w:space="0" w:color="auto"/>
        <w:bottom w:val="none" w:sz="0" w:space="0" w:color="auto"/>
        <w:right w:val="none" w:sz="0" w:space="0" w:color="auto"/>
      </w:divBdr>
    </w:div>
    <w:div w:id="1190338839">
      <w:bodyDiv w:val="1"/>
      <w:marLeft w:val="0"/>
      <w:marRight w:val="0"/>
      <w:marTop w:val="0"/>
      <w:marBottom w:val="0"/>
      <w:divBdr>
        <w:top w:val="none" w:sz="0" w:space="0" w:color="auto"/>
        <w:left w:val="none" w:sz="0" w:space="0" w:color="auto"/>
        <w:bottom w:val="none" w:sz="0" w:space="0" w:color="auto"/>
        <w:right w:val="none" w:sz="0" w:space="0" w:color="auto"/>
      </w:divBdr>
    </w:div>
    <w:div w:id="1433234886">
      <w:bodyDiv w:val="1"/>
      <w:marLeft w:val="0"/>
      <w:marRight w:val="0"/>
      <w:marTop w:val="0"/>
      <w:marBottom w:val="0"/>
      <w:divBdr>
        <w:top w:val="none" w:sz="0" w:space="0" w:color="auto"/>
        <w:left w:val="none" w:sz="0" w:space="0" w:color="auto"/>
        <w:bottom w:val="none" w:sz="0" w:space="0" w:color="auto"/>
        <w:right w:val="none" w:sz="0" w:space="0" w:color="auto"/>
      </w:divBdr>
    </w:div>
    <w:div w:id="1758667502">
      <w:bodyDiv w:val="1"/>
      <w:marLeft w:val="0"/>
      <w:marRight w:val="0"/>
      <w:marTop w:val="0"/>
      <w:marBottom w:val="0"/>
      <w:divBdr>
        <w:top w:val="none" w:sz="0" w:space="0" w:color="auto"/>
        <w:left w:val="none" w:sz="0" w:space="0" w:color="auto"/>
        <w:bottom w:val="none" w:sz="0" w:space="0" w:color="auto"/>
        <w:right w:val="none" w:sz="0" w:space="0" w:color="auto"/>
      </w:divBdr>
    </w:div>
    <w:div w:id="1764645172">
      <w:bodyDiv w:val="1"/>
      <w:marLeft w:val="0"/>
      <w:marRight w:val="0"/>
      <w:marTop w:val="0"/>
      <w:marBottom w:val="0"/>
      <w:divBdr>
        <w:top w:val="none" w:sz="0" w:space="0" w:color="auto"/>
        <w:left w:val="none" w:sz="0" w:space="0" w:color="auto"/>
        <w:bottom w:val="none" w:sz="0" w:space="0" w:color="auto"/>
        <w:right w:val="none" w:sz="0" w:space="0" w:color="auto"/>
      </w:divBdr>
    </w:div>
    <w:div w:id="1787193886">
      <w:bodyDiv w:val="1"/>
      <w:marLeft w:val="0"/>
      <w:marRight w:val="0"/>
      <w:marTop w:val="0"/>
      <w:marBottom w:val="0"/>
      <w:divBdr>
        <w:top w:val="none" w:sz="0" w:space="0" w:color="auto"/>
        <w:left w:val="none" w:sz="0" w:space="0" w:color="auto"/>
        <w:bottom w:val="none" w:sz="0" w:space="0" w:color="auto"/>
        <w:right w:val="none" w:sz="0" w:space="0" w:color="auto"/>
      </w:divBdr>
    </w:div>
    <w:div w:id="1869021590">
      <w:bodyDiv w:val="1"/>
      <w:marLeft w:val="0"/>
      <w:marRight w:val="0"/>
      <w:marTop w:val="0"/>
      <w:marBottom w:val="0"/>
      <w:divBdr>
        <w:top w:val="none" w:sz="0" w:space="0" w:color="auto"/>
        <w:left w:val="none" w:sz="0" w:space="0" w:color="auto"/>
        <w:bottom w:val="none" w:sz="0" w:space="0" w:color="auto"/>
        <w:right w:val="none" w:sz="0" w:space="0" w:color="auto"/>
      </w:divBdr>
    </w:div>
    <w:div w:id="1952086963">
      <w:bodyDiv w:val="1"/>
      <w:marLeft w:val="0"/>
      <w:marRight w:val="0"/>
      <w:marTop w:val="0"/>
      <w:marBottom w:val="0"/>
      <w:divBdr>
        <w:top w:val="none" w:sz="0" w:space="0" w:color="auto"/>
        <w:left w:val="none" w:sz="0" w:space="0" w:color="auto"/>
        <w:bottom w:val="none" w:sz="0" w:space="0" w:color="auto"/>
        <w:right w:val="none" w:sz="0" w:space="0" w:color="auto"/>
      </w:divBdr>
    </w:div>
    <w:div w:id="1966961943">
      <w:bodyDiv w:val="1"/>
      <w:marLeft w:val="0"/>
      <w:marRight w:val="0"/>
      <w:marTop w:val="0"/>
      <w:marBottom w:val="0"/>
      <w:divBdr>
        <w:top w:val="none" w:sz="0" w:space="0" w:color="auto"/>
        <w:left w:val="none" w:sz="0" w:space="0" w:color="auto"/>
        <w:bottom w:val="none" w:sz="0" w:space="0" w:color="auto"/>
        <w:right w:val="none" w:sz="0" w:space="0" w:color="auto"/>
      </w:divBdr>
    </w:div>
    <w:div w:id="208876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 MacNeil</dc:creator>
  <cp:keywords/>
  <dc:description/>
  <cp:lastModifiedBy>Jami MacNeil</cp:lastModifiedBy>
  <cp:revision>30</cp:revision>
  <dcterms:created xsi:type="dcterms:W3CDTF">2014-10-20T20:17:00Z</dcterms:created>
  <dcterms:modified xsi:type="dcterms:W3CDTF">2014-11-21T15:12:00Z</dcterms:modified>
</cp:coreProperties>
</file>