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05DD" w:rsidRPr="004405DD" w:rsidRDefault="004405DD" w:rsidP="004405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05DD">
        <w:rPr>
          <w:rFonts w:ascii="Times New Roman" w:eastAsia="Times New Roman" w:hAnsi="Times New Roman" w:cs="Times New Roman"/>
          <w:b/>
          <w:bCs/>
          <w:sz w:val="36"/>
          <w:szCs w:val="36"/>
        </w:rPr>
        <w:t>About Us</w:t>
      </w:r>
    </w:p>
    <w:p w:rsidR="004405DD" w:rsidRPr="004405DD" w:rsidRDefault="004405DD" w:rsidP="0044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DD">
        <w:rPr>
          <w:rFonts w:ascii="Times New Roman" w:eastAsia="Times New Roman" w:hAnsi="Times New Roman" w:cs="Times New Roman"/>
          <w:b/>
          <w:bCs/>
          <w:sz w:val="24"/>
          <w:szCs w:val="24"/>
        </w:rPr>
        <w:t>Royal Indian</w:t>
      </w:r>
      <w:r w:rsidRPr="004405DD">
        <w:rPr>
          <w:rFonts w:ascii="Times New Roman" w:eastAsia="Times New Roman" w:hAnsi="Times New Roman" w:cs="Times New Roman"/>
          <w:sz w:val="24"/>
          <w:szCs w:val="24"/>
        </w:rPr>
        <w:t xml:space="preserve"> is a multi-product, home-based enterprise rooted in trust, care, and community impact. Established in </w:t>
      </w:r>
      <w:r w:rsidRPr="004405DD">
        <w:rPr>
          <w:rFonts w:ascii="Times New Roman" w:eastAsia="Times New Roman" w:hAnsi="Times New Roman" w:cs="Times New Roman"/>
          <w:b/>
          <w:bCs/>
          <w:sz w:val="24"/>
          <w:szCs w:val="24"/>
        </w:rPr>
        <w:t>2011</w:t>
      </w:r>
      <w:r w:rsidRPr="004405DD">
        <w:rPr>
          <w:rFonts w:ascii="Times New Roman" w:eastAsia="Times New Roman" w:hAnsi="Times New Roman" w:cs="Times New Roman"/>
          <w:sz w:val="24"/>
          <w:szCs w:val="24"/>
        </w:rPr>
        <w:t>, we have grown from a small home brand into a diversified venture spanning finance, consulting, AI solutions, wellness, and food services.</w:t>
      </w:r>
    </w:p>
    <w:p w:rsidR="004405DD" w:rsidRPr="004405DD" w:rsidRDefault="004405DD" w:rsidP="0044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DD">
        <w:rPr>
          <w:rFonts w:ascii="Times New Roman" w:eastAsia="Times New Roman" w:hAnsi="Times New Roman" w:cs="Times New Roman"/>
          <w:sz w:val="24"/>
          <w:szCs w:val="24"/>
        </w:rPr>
        <w:t xml:space="preserve">Our initiatives include </w:t>
      </w:r>
      <w:r w:rsidRPr="004405DD">
        <w:rPr>
          <w:rFonts w:ascii="Times New Roman" w:eastAsia="Times New Roman" w:hAnsi="Times New Roman" w:cs="Times New Roman"/>
          <w:b/>
          <w:bCs/>
          <w:sz w:val="24"/>
          <w:szCs w:val="24"/>
        </w:rPr>
        <w:t>BRIKS Capitals</w:t>
      </w:r>
      <w:r w:rsidRPr="004405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405DD">
        <w:rPr>
          <w:rFonts w:ascii="Times New Roman" w:eastAsia="Times New Roman" w:hAnsi="Times New Roman" w:cs="Times New Roman"/>
          <w:b/>
          <w:bCs/>
          <w:sz w:val="24"/>
          <w:szCs w:val="24"/>
        </w:rPr>
        <w:t>Manasu</w:t>
      </w:r>
      <w:proofErr w:type="spellEnd"/>
      <w:r w:rsidRPr="004405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Wellness &amp; Research Center</w:t>
      </w:r>
      <w:r w:rsidRPr="004405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405DD">
        <w:rPr>
          <w:rFonts w:ascii="Times New Roman" w:eastAsia="Times New Roman" w:hAnsi="Times New Roman" w:cs="Times New Roman"/>
          <w:b/>
          <w:bCs/>
          <w:sz w:val="24"/>
          <w:szCs w:val="24"/>
        </w:rPr>
        <w:t>Royal Indian Kitchen</w:t>
      </w:r>
      <w:r w:rsidRPr="004405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4405DD">
        <w:rPr>
          <w:rFonts w:ascii="Times New Roman" w:eastAsia="Times New Roman" w:hAnsi="Times New Roman" w:cs="Times New Roman"/>
          <w:b/>
          <w:bCs/>
          <w:sz w:val="24"/>
          <w:szCs w:val="24"/>
        </w:rPr>
        <w:t>Nutripoint</w:t>
      </w:r>
      <w:proofErr w:type="spellEnd"/>
      <w:r w:rsidRPr="004405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Naturals</w:t>
      </w:r>
      <w:r w:rsidRPr="004405DD">
        <w:rPr>
          <w:rFonts w:ascii="Times New Roman" w:eastAsia="Times New Roman" w:hAnsi="Times New Roman" w:cs="Times New Roman"/>
          <w:sz w:val="24"/>
          <w:szCs w:val="24"/>
        </w:rPr>
        <w:t>—each committed to quality, innovation, and social responsibility.</w:t>
      </w:r>
    </w:p>
    <w:p w:rsidR="004405DD" w:rsidRPr="004405DD" w:rsidRDefault="004405DD" w:rsidP="0044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DD">
        <w:rPr>
          <w:rFonts w:ascii="Times New Roman" w:eastAsia="Times New Roman" w:hAnsi="Times New Roman" w:cs="Times New Roman"/>
          <w:sz w:val="24"/>
          <w:szCs w:val="24"/>
        </w:rPr>
        <w:t xml:space="preserve">Beyond business, we are driven by purpose. We have supported </w:t>
      </w:r>
      <w:r w:rsidRPr="004405DD">
        <w:rPr>
          <w:rFonts w:ascii="Times New Roman" w:eastAsia="Times New Roman" w:hAnsi="Times New Roman" w:cs="Times New Roman"/>
          <w:b/>
          <w:bCs/>
          <w:sz w:val="24"/>
          <w:szCs w:val="24"/>
        </w:rPr>
        <w:t>50+ home kitchens</w:t>
      </w:r>
      <w:r w:rsidRPr="004405DD">
        <w:rPr>
          <w:rFonts w:ascii="Times New Roman" w:eastAsia="Times New Roman" w:hAnsi="Times New Roman" w:cs="Times New Roman"/>
          <w:sz w:val="24"/>
          <w:szCs w:val="24"/>
        </w:rPr>
        <w:t xml:space="preserve">, served </w:t>
      </w:r>
      <w:r w:rsidRPr="004405DD">
        <w:rPr>
          <w:rFonts w:ascii="Times New Roman" w:eastAsia="Times New Roman" w:hAnsi="Times New Roman" w:cs="Times New Roman"/>
          <w:b/>
          <w:bCs/>
          <w:sz w:val="24"/>
          <w:szCs w:val="24"/>
        </w:rPr>
        <w:t>10,000+ families</w:t>
      </w:r>
      <w:r w:rsidRPr="004405DD">
        <w:rPr>
          <w:rFonts w:ascii="Times New Roman" w:eastAsia="Times New Roman" w:hAnsi="Times New Roman" w:cs="Times New Roman"/>
          <w:sz w:val="24"/>
          <w:szCs w:val="24"/>
        </w:rPr>
        <w:t xml:space="preserve"> with free food and clothing, assisted </w:t>
      </w:r>
      <w:r w:rsidRPr="004405DD">
        <w:rPr>
          <w:rFonts w:ascii="Times New Roman" w:eastAsia="Times New Roman" w:hAnsi="Times New Roman" w:cs="Times New Roman"/>
          <w:b/>
          <w:bCs/>
          <w:sz w:val="24"/>
          <w:szCs w:val="24"/>
        </w:rPr>
        <w:t>1,000+ pediatric cancer patients</w:t>
      </w:r>
      <w:r w:rsidRPr="004405DD">
        <w:rPr>
          <w:rFonts w:ascii="Times New Roman" w:eastAsia="Times New Roman" w:hAnsi="Times New Roman" w:cs="Times New Roman"/>
          <w:sz w:val="24"/>
          <w:szCs w:val="24"/>
        </w:rPr>
        <w:t xml:space="preserve">, provided </w:t>
      </w:r>
      <w:r w:rsidRPr="004405DD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medical funding</w:t>
      </w:r>
      <w:r w:rsidRPr="004405DD">
        <w:rPr>
          <w:rFonts w:ascii="Times New Roman" w:eastAsia="Times New Roman" w:hAnsi="Times New Roman" w:cs="Times New Roman"/>
          <w:sz w:val="24"/>
          <w:szCs w:val="24"/>
        </w:rPr>
        <w:t xml:space="preserve">, and conducted </w:t>
      </w:r>
      <w:r w:rsidRPr="004405DD">
        <w:rPr>
          <w:rFonts w:ascii="Times New Roman" w:eastAsia="Times New Roman" w:hAnsi="Times New Roman" w:cs="Times New Roman"/>
          <w:b/>
          <w:bCs/>
          <w:sz w:val="24"/>
          <w:szCs w:val="24"/>
        </w:rPr>
        <w:t>100+ de-addiction awareness programs</w:t>
      </w:r>
      <w:r w:rsidRPr="004405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405DD" w:rsidRPr="004405DD" w:rsidRDefault="004405DD" w:rsidP="00440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DD">
        <w:rPr>
          <w:rFonts w:ascii="Times New Roman" w:eastAsia="Times New Roman" w:hAnsi="Times New Roman" w:cs="Times New Roman"/>
          <w:sz w:val="24"/>
          <w:szCs w:val="24"/>
        </w:rPr>
        <w:t>We began as a home brand—and remain one by choice—because we believe:</w:t>
      </w:r>
    </w:p>
    <w:p w:rsidR="004405DD" w:rsidRPr="004405DD" w:rsidRDefault="004405DD" w:rsidP="004405D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05DD">
        <w:rPr>
          <w:rFonts w:ascii="Times New Roman" w:eastAsia="Times New Roman" w:hAnsi="Times New Roman" w:cs="Times New Roman"/>
          <w:b/>
          <w:bCs/>
          <w:sz w:val="24"/>
          <w:szCs w:val="24"/>
        </w:rPr>
        <w:t>Healthy families create happy homes, and happy homes build a stronger nation.</w:t>
      </w:r>
    </w:p>
    <w:p w:rsidR="00DE11EB" w:rsidRPr="004405DD" w:rsidRDefault="00DE11EB" w:rsidP="004405DD"/>
    <w:sectPr w:rsidR="00DE11EB" w:rsidRPr="00440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20"/>
  <w:characterSpacingControl w:val="doNotCompress"/>
  <w:compat>
    <w:useFELayout/>
  </w:compat>
  <w:rsids>
    <w:rsidRoot w:val="004405DD"/>
    <w:rsid w:val="004405DD"/>
    <w:rsid w:val="00DE11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5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05D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4405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405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01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4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739</Characters>
  <Application>Microsoft Office Word</Application>
  <DocSecurity>0</DocSecurity>
  <Lines>6</Lines>
  <Paragraphs>1</Paragraphs>
  <ScaleCrop>false</ScaleCrop>
  <Company/>
  <LinksUpToDate>false</LinksUpToDate>
  <CharactersWithSpaces>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2026-06-06T13:41:00Z</dcterms:created>
  <dcterms:modified xsi:type="dcterms:W3CDTF">2026-06-06T13:42:00Z</dcterms:modified>
</cp:coreProperties>
</file>