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B72DC" w14:textId="77777777" w:rsidR="00C012D1" w:rsidRPr="00C012D1" w:rsidRDefault="00C012D1" w:rsidP="00C012D1">
      <w:r w:rsidRPr="00C012D1">
        <w:rPr>
          <w:rFonts w:hint="eastAsia"/>
        </w:rPr>
        <w:t>内部故障为变压器油箱内发生的各种故障，其主要类型有：各相绕组之间发生的相间短路、绕组的线</w:t>
      </w:r>
      <w:proofErr w:type="gramStart"/>
      <w:r w:rsidRPr="00C012D1">
        <w:rPr>
          <w:rFonts w:hint="eastAsia"/>
        </w:rPr>
        <w:t>匝之间</w:t>
      </w:r>
      <w:proofErr w:type="gramEnd"/>
      <w:r w:rsidRPr="00C012D1">
        <w:rPr>
          <w:rFonts w:hint="eastAsia"/>
        </w:rPr>
        <w:t>发生的匝间短路、绕组或引出线通过外壳发生的接地故障等。</w:t>
      </w:r>
    </w:p>
    <w:p w14:paraId="69D23EAE" w14:textId="77777777" w:rsidR="00C012D1" w:rsidRPr="00C012D1" w:rsidRDefault="00C012D1" w:rsidP="00C012D1">
      <w:pPr>
        <w:rPr>
          <w:rFonts w:hint="eastAsia"/>
        </w:rPr>
      </w:pPr>
      <w:r w:rsidRPr="00C012D1">
        <w:rPr>
          <w:rFonts w:hint="eastAsia"/>
        </w:rPr>
        <w:t> </w:t>
      </w:r>
    </w:p>
    <w:p w14:paraId="41BB9478" w14:textId="77777777" w:rsidR="00C012D1" w:rsidRPr="00C012D1" w:rsidRDefault="00C012D1" w:rsidP="00C012D1">
      <w:pPr>
        <w:rPr>
          <w:rFonts w:hint="eastAsia"/>
        </w:rPr>
      </w:pPr>
      <w:r w:rsidRPr="00C012D1">
        <w:rPr>
          <w:rFonts w:hint="eastAsia"/>
        </w:rPr>
        <w:t> </w:t>
      </w:r>
    </w:p>
    <w:p w14:paraId="543B91B7" w14:textId="77777777" w:rsidR="00C012D1" w:rsidRPr="00C012D1" w:rsidRDefault="00C012D1" w:rsidP="00C012D1">
      <w:pPr>
        <w:rPr>
          <w:rFonts w:hint="eastAsia"/>
        </w:rPr>
      </w:pPr>
      <w:r w:rsidRPr="00C012D1">
        <w:rPr>
          <w:rFonts w:hint="eastAsia"/>
        </w:rPr>
        <w:t>    (</w:t>
      </w:r>
      <w:proofErr w:type="gramStart"/>
      <w:r w:rsidRPr="00C012D1">
        <w:rPr>
          <w:rFonts w:hint="eastAsia"/>
        </w:rPr>
        <w:t>一</w:t>
      </w:r>
      <w:proofErr w:type="gramEnd"/>
      <w:r w:rsidRPr="00C012D1">
        <w:rPr>
          <w:rFonts w:hint="eastAsia"/>
        </w:rPr>
        <w:t>) 绕组故障 </w:t>
      </w:r>
    </w:p>
    <w:p w14:paraId="0C51F652" w14:textId="77777777" w:rsidR="00C012D1" w:rsidRPr="00C012D1" w:rsidRDefault="00C012D1" w:rsidP="00C012D1">
      <w:pPr>
        <w:rPr>
          <w:rFonts w:hint="eastAsia"/>
        </w:rPr>
      </w:pPr>
      <w:r w:rsidRPr="00C012D1">
        <w:rPr>
          <w:rFonts w:hint="eastAsia"/>
        </w:rPr>
        <w:t> </w:t>
      </w:r>
    </w:p>
    <w:p w14:paraId="3F635D4A" w14:textId="77777777" w:rsidR="00C012D1" w:rsidRPr="00C012D1" w:rsidRDefault="00C012D1" w:rsidP="00C012D1">
      <w:pPr>
        <w:rPr>
          <w:rFonts w:hint="eastAsia"/>
        </w:rPr>
      </w:pPr>
      <w:r w:rsidRPr="00C012D1">
        <w:rPr>
          <w:rFonts w:hint="eastAsia"/>
        </w:rPr>
        <w:t>    主要有匝间短路、绕组接地、相间短路、断线及接头开焊等。产生这些故障的原因有以下几点：(1)在制造或检修时，局部绝缘受到损害，遗留下缺陷；(2)在运行中因散热不良或长期过载，绕组内有杂物落入，使温度过高绝缘老化；(3)制造工艺不良，压制不紧，机械强度不能经受短路冲击，使绕组变形绝缘损坏；(4)绕组受潮，绝缘膨胀堵塞油道，引起局部过热；(5)绝缘油内混入水分而劣化，或与空气接触面积过大，使油的酸价过高绝缘水平下降或油面太低，部分绕组露在空气中未能及时处理。  </w:t>
      </w:r>
    </w:p>
    <w:p w14:paraId="61FEADE2" w14:textId="77777777" w:rsidR="00C012D1" w:rsidRPr="00C012D1" w:rsidRDefault="00C012D1" w:rsidP="00C012D1">
      <w:pPr>
        <w:rPr>
          <w:rFonts w:hint="eastAsia"/>
        </w:rPr>
      </w:pPr>
      <w:r w:rsidRPr="00C012D1">
        <w:rPr>
          <w:rFonts w:hint="eastAsia"/>
        </w:rPr>
        <w:t> </w:t>
      </w:r>
    </w:p>
    <w:p w14:paraId="02619451" w14:textId="77777777" w:rsidR="00C012D1" w:rsidRPr="00C012D1" w:rsidRDefault="00C012D1" w:rsidP="00C012D1">
      <w:pPr>
        <w:rPr>
          <w:rFonts w:hint="eastAsia"/>
        </w:rPr>
      </w:pPr>
      <w:r w:rsidRPr="00C012D1">
        <w:rPr>
          <w:rFonts w:hint="eastAsia"/>
        </w:rPr>
        <w:t> </w:t>
      </w:r>
    </w:p>
    <w:p w14:paraId="74839966" w14:textId="77777777" w:rsidR="00C012D1" w:rsidRPr="00C012D1" w:rsidRDefault="00C012D1" w:rsidP="00C012D1">
      <w:pPr>
        <w:rPr>
          <w:rFonts w:hint="eastAsia"/>
        </w:rPr>
      </w:pPr>
      <w:r w:rsidRPr="00C012D1">
        <w:rPr>
          <w:rFonts w:hint="eastAsia"/>
        </w:rPr>
        <w:t>     (二) 铁芯故障 </w:t>
      </w:r>
    </w:p>
    <w:p w14:paraId="77A0E42D" w14:textId="77777777" w:rsidR="00C012D1" w:rsidRPr="00C012D1" w:rsidRDefault="00C012D1" w:rsidP="00C012D1">
      <w:pPr>
        <w:rPr>
          <w:rFonts w:hint="eastAsia"/>
        </w:rPr>
      </w:pPr>
      <w:r w:rsidRPr="00C012D1">
        <w:rPr>
          <w:rFonts w:hint="eastAsia"/>
        </w:rPr>
        <w:t> </w:t>
      </w:r>
    </w:p>
    <w:p w14:paraId="725E8882" w14:textId="77777777" w:rsidR="00C012D1" w:rsidRPr="00C012D1" w:rsidRDefault="00C012D1" w:rsidP="00C012D1">
      <w:pPr>
        <w:rPr>
          <w:rFonts w:hint="eastAsia"/>
        </w:rPr>
      </w:pPr>
      <w:r w:rsidRPr="00C012D1">
        <w:rPr>
          <w:rFonts w:hint="eastAsia"/>
        </w:rPr>
        <w:t>    铁芯故障大部分原因是铁芯柱的穿心螺杆或铁轮的夹紧螺杆的绝缘损坏而引起的。其后果可能使穿心螺杆与铁芯叠片造成两点连接，出现环流引起局部发热，甚至引起铁芯的局部熔毁；也可能造成铁芯叠片局部短路，产生涡流过热，引起叠片问绝缘层损坏，使变压器空载损失增大，绝缘油劣化。运行中变压器发生故障后，如判明是绕组或铁芯故障</w:t>
      </w:r>
      <w:proofErr w:type="gramStart"/>
      <w:r w:rsidRPr="00C012D1">
        <w:rPr>
          <w:rFonts w:hint="eastAsia"/>
        </w:rPr>
        <w:t>应吊芯</w:t>
      </w:r>
      <w:proofErr w:type="gramEnd"/>
      <w:r w:rsidRPr="00C012D1">
        <w:rPr>
          <w:rFonts w:hint="eastAsia"/>
        </w:rPr>
        <w:t>检查。首先测量各相绕组的直流电阻并进行比较，如差别较大，则为绕组故障。然后进行铁芯外观检查，再用直流电压、电流表法测量片间绝缘电阻。如损坏不大，在损坏处涂漆即可摘自:工变电器。 </w:t>
      </w:r>
    </w:p>
    <w:p w14:paraId="2FA7CE4D" w14:textId="77777777" w:rsidR="00C012D1" w:rsidRPr="00C012D1" w:rsidRDefault="00C012D1" w:rsidP="00C012D1">
      <w:pPr>
        <w:rPr>
          <w:rFonts w:hint="eastAsia"/>
        </w:rPr>
      </w:pPr>
      <w:r w:rsidRPr="00C012D1">
        <w:rPr>
          <w:rFonts w:hint="eastAsia"/>
        </w:rPr>
        <w:t> </w:t>
      </w:r>
    </w:p>
    <w:p w14:paraId="53A2292D" w14:textId="77777777" w:rsidR="00C012D1" w:rsidRPr="00C012D1" w:rsidRDefault="00C012D1" w:rsidP="00C012D1">
      <w:pPr>
        <w:rPr>
          <w:rFonts w:hint="eastAsia"/>
        </w:rPr>
      </w:pPr>
      <w:r w:rsidRPr="00C012D1">
        <w:rPr>
          <w:rFonts w:hint="eastAsia"/>
        </w:rPr>
        <w:t> </w:t>
      </w:r>
    </w:p>
    <w:p w14:paraId="0F128EF3" w14:textId="77777777" w:rsidR="00C012D1" w:rsidRPr="00C012D1" w:rsidRDefault="00C012D1" w:rsidP="00C012D1">
      <w:pPr>
        <w:rPr>
          <w:rFonts w:hint="eastAsia"/>
        </w:rPr>
      </w:pPr>
      <w:r w:rsidRPr="00C012D1">
        <w:rPr>
          <w:rFonts w:hint="eastAsia"/>
        </w:rPr>
        <w:t>    (三) 瓦斯保护故障 </w:t>
      </w:r>
    </w:p>
    <w:p w14:paraId="5602AD75" w14:textId="77777777" w:rsidR="00C012D1" w:rsidRPr="00C012D1" w:rsidRDefault="00C012D1" w:rsidP="00C012D1">
      <w:pPr>
        <w:rPr>
          <w:rFonts w:hint="eastAsia"/>
        </w:rPr>
      </w:pPr>
      <w:r w:rsidRPr="00C012D1">
        <w:rPr>
          <w:rFonts w:hint="eastAsia"/>
        </w:rPr>
        <w:t> </w:t>
      </w:r>
    </w:p>
    <w:p w14:paraId="3FC54FA6" w14:textId="77777777" w:rsidR="00C012D1" w:rsidRPr="00C012D1" w:rsidRDefault="00C012D1" w:rsidP="00C012D1">
      <w:pPr>
        <w:rPr>
          <w:rFonts w:hint="eastAsia"/>
        </w:rPr>
      </w:pPr>
      <w:r w:rsidRPr="00C012D1">
        <w:rPr>
          <w:rFonts w:hint="eastAsia"/>
        </w:rPr>
        <w:t>    瓦斯保护是变压器的主保护，轻瓦斯作用于信号，重瓦斯作用于跳闸。下面分析瓦斯保护动作的原因及处理方法： </w:t>
      </w:r>
    </w:p>
    <w:p w14:paraId="0F8D6D99" w14:textId="77777777" w:rsidR="00C012D1" w:rsidRPr="00C012D1" w:rsidRDefault="00C012D1" w:rsidP="00C012D1">
      <w:pPr>
        <w:rPr>
          <w:rFonts w:hint="eastAsia"/>
        </w:rPr>
      </w:pPr>
      <w:r w:rsidRPr="00C012D1">
        <w:rPr>
          <w:rFonts w:hint="eastAsia"/>
        </w:rPr>
        <w:t> </w:t>
      </w:r>
    </w:p>
    <w:p w14:paraId="3FB23556" w14:textId="77777777" w:rsidR="00C012D1" w:rsidRPr="00C012D1" w:rsidRDefault="00C012D1" w:rsidP="00C012D1">
      <w:pPr>
        <w:rPr>
          <w:rFonts w:hint="eastAsia"/>
        </w:rPr>
      </w:pPr>
      <w:r w:rsidRPr="00C012D1">
        <w:rPr>
          <w:rFonts w:hint="eastAsia"/>
        </w:rPr>
        <w:t>    1.轻瓦斯保护动作后发出信号。其原因是：变压器内部有轻微故障；变压器内部存在空气；二次回路故障等。运行人员应立即检查，如未发现异常现象，应进行气体取样分析。 </w:t>
      </w:r>
    </w:p>
    <w:p w14:paraId="32B50B45" w14:textId="77777777" w:rsidR="00C012D1" w:rsidRPr="00C012D1" w:rsidRDefault="00C012D1" w:rsidP="00C012D1">
      <w:pPr>
        <w:rPr>
          <w:rFonts w:hint="eastAsia"/>
        </w:rPr>
      </w:pPr>
      <w:r w:rsidRPr="00C012D1">
        <w:rPr>
          <w:rFonts w:hint="eastAsia"/>
        </w:rPr>
        <w:t> </w:t>
      </w:r>
    </w:p>
    <w:p w14:paraId="667E268A" w14:textId="77777777" w:rsidR="00C012D1" w:rsidRPr="00C012D1" w:rsidRDefault="00C012D1" w:rsidP="00C012D1">
      <w:pPr>
        <w:rPr>
          <w:rFonts w:hint="eastAsia"/>
        </w:rPr>
      </w:pPr>
      <w:r w:rsidRPr="00C012D1">
        <w:rPr>
          <w:rFonts w:hint="eastAsia"/>
        </w:rPr>
        <w:t>    2.瓦斯保护动作跳闸时，可能变压器内部发生严重故障，引起油分解出大量气体，也可能二次回路故障等。出现瓦斯保护动作跳闸，应先投人备用变压器，然后进行外部检查，检查油枕防爆门，各焊接</w:t>
      </w:r>
      <w:proofErr w:type="gramStart"/>
      <w:r w:rsidRPr="00C012D1">
        <w:rPr>
          <w:rFonts w:hint="eastAsia"/>
        </w:rPr>
        <w:t>缝是否</w:t>
      </w:r>
      <w:proofErr w:type="gramEnd"/>
      <w:r w:rsidRPr="00C012D1">
        <w:rPr>
          <w:rFonts w:hint="eastAsia"/>
        </w:rPr>
        <w:t>裂开，变压器外壳是否变形。最后检查气体的可燃性。变压器自动跳闸时，应查明保护动作情况，进行外部检查。经检查不是内部故障而是由于外部故障(穿越性故障)或人员误动作等引起的，则可不经内部检查即可投人送电。   </w:t>
      </w:r>
    </w:p>
    <w:p w14:paraId="1099591F" w14:textId="77777777" w:rsidR="00C012D1" w:rsidRPr="00C012D1" w:rsidRDefault="00C012D1" w:rsidP="00C012D1">
      <w:pPr>
        <w:rPr>
          <w:rFonts w:hint="eastAsia"/>
        </w:rPr>
      </w:pPr>
      <w:r w:rsidRPr="00C012D1">
        <w:rPr>
          <w:rFonts w:hint="eastAsia"/>
        </w:rPr>
        <w:t> </w:t>
      </w:r>
    </w:p>
    <w:p w14:paraId="65FCBDB2" w14:textId="77777777" w:rsidR="00C012D1" w:rsidRPr="00C012D1" w:rsidRDefault="00C012D1" w:rsidP="00C012D1">
      <w:pPr>
        <w:rPr>
          <w:rFonts w:hint="eastAsia"/>
        </w:rPr>
      </w:pPr>
      <w:r w:rsidRPr="00C012D1">
        <w:rPr>
          <w:rFonts w:hint="eastAsia"/>
        </w:rPr>
        <w:t>     (四) 套管故障                            </w:t>
      </w:r>
    </w:p>
    <w:p w14:paraId="2C0641CA" w14:textId="77777777" w:rsidR="00C012D1" w:rsidRPr="00C012D1" w:rsidRDefault="00C012D1" w:rsidP="00C012D1">
      <w:pPr>
        <w:rPr>
          <w:rFonts w:hint="eastAsia"/>
        </w:rPr>
      </w:pPr>
      <w:r w:rsidRPr="00C012D1">
        <w:rPr>
          <w:rFonts w:hint="eastAsia"/>
        </w:rPr>
        <w:t> </w:t>
      </w:r>
    </w:p>
    <w:p w14:paraId="071699FC" w14:textId="77777777" w:rsidR="00C012D1" w:rsidRPr="00C012D1" w:rsidRDefault="00C012D1" w:rsidP="00C012D1">
      <w:pPr>
        <w:rPr>
          <w:rFonts w:hint="eastAsia"/>
        </w:rPr>
      </w:pPr>
      <w:r w:rsidRPr="00C012D1">
        <w:rPr>
          <w:rFonts w:hint="eastAsia"/>
        </w:rPr>
        <w:t>    常见的是炸毁、</w:t>
      </w:r>
      <w:proofErr w:type="gramStart"/>
      <w:r w:rsidRPr="00C012D1">
        <w:rPr>
          <w:rFonts w:hint="eastAsia"/>
        </w:rPr>
        <w:t>闪落和</w:t>
      </w:r>
      <w:proofErr w:type="gramEnd"/>
      <w:r w:rsidRPr="00C012D1">
        <w:rPr>
          <w:rFonts w:hint="eastAsia"/>
        </w:rPr>
        <w:t>漏油，其原因有： </w:t>
      </w:r>
    </w:p>
    <w:p w14:paraId="091E037C" w14:textId="77777777" w:rsidR="00C012D1" w:rsidRPr="00C012D1" w:rsidRDefault="00C012D1" w:rsidP="00C012D1">
      <w:pPr>
        <w:rPr>
          <w:rFonts w:hint="eastAsia"/>
        </w:rPr>
      </w:pPr>
      <w:r w:rsidRPr="00C012D1">
        <w:rPr>
          <w:rFonts w:hint="eastAsia"/>
        </w:rPr>
        <w:t> </w:t>
      </w:r>
    </w:p>
    <w:p w14:paraId="5F786298" w14:textId="77777777" w:rsidR="00C012D1" w:rsidRPr="00C012D1" w:rsidRDefault="00C012D1" w:rsidP="00C012D1">
      <w:pPr>
        <w:rPr>
          <w:rFonts w:hint="eastAsia"/>
        </w:rPr>
      </w:pPr>
      <w:r w:rsidRPr="00C012D1">
        <w:rPr>
          <w:rFonts w:hint="eastAsia"/>
        </w:rPr>
        <w:t>    1.密封不良，绝缘受潮劣比。</w:t>
      </w:r>
    </w:p>
    <w:p w14:paraId="286B440D" w14:textId="77777777" w:rsidR="00C012D1" w:rsidRPr="00C012D1" w:rsidRDefault="00C012D1" w:rsidP="00C012D1">
      <w:pPr>
        <w:rPr>
          <w:rFonts w:hint="eastAsia"/>
        </w:rPr>
      </w:pPr>
      <w:r w:rsidRPr="00C012D1">
        <w:rPr>
          <w:rFonts w:hint="eastAsia"/>
        </w:rPr>
        <w:lastRenderedPageBreak/>
        <w:t> </w:t>
      </w:r>
    </w:p>
    <w:p w14:paraId="361E709A" w14:textId="77777777" w:rsidR="00C012D1" w:rsidRPr="00C012D1" w:rsidRDefault="00C012D1" w:rsidP="00C012D1">
      <w:pPr>
        <w:rPr>
          <w:rFonts w:hint="eastAsia"/>
        </w:rPr>
      </w:pPr>
      <w:r w:rsidRPr="00C012D1">
        <w:rPr>
          <w:rFonts w:hint="eastAsia"/>
        </w:rPr>
        <w:t>    2.呼吸器配置不当或者吸入水分未及时处理。 </w:t>
      </w:r>
    </w:p>
    <w:p w14:paraId="48D2A188" w14:textId="77777777" w:rsidR="00C012D1" w:rsidRPr="00C012D1" w:rsidRDefault="00C012D1" w:rsidP="00C012D1">
      <w:pPr>
        <w:rPr>
          <w:rFonts w:hint="eastAsia"/>
        </w:rPr>
      </w:pPr>
      <w:r w:rsidRPr="00C012D1">
        <w:rPr>
          <w:rFonts w:hint="eastAsia"/>
        </w:rPr>
        <w:t> </w:t>
      </w:r>
    </w:p>
    <w:p w14:paraId="538BB339" w14:textId="77777777" w:rsidR="00C012D1" w:rsidRPr="00C012D1" w:rsidRDefault="00C012D1" w:rsidP="00C012D1">
      <w:pPr>
        <w:rPr>
          <w:rFonts w:hint="eastAsia"/>
        </w:rPr>
      </w:pPr>
      <w:r w:rsidRPr="00C012D1">
        <w:rPr>
          <w:rFonts w:hint="eastAsia"/>
        </w:rPr>
        <w:t>    3.分接开关故障常见的有表面熔化与灼伤，相间触头放电或各接头放电，主要原因有：</w:t>
      </w:r>
    </w:p>
    <w:p w14:paraId="31678339" w14:textId="77777777" w:rsidR="00C012D1" w:rsidRPr="00C012D1" w:rsidRDefault="00C012D1" w:rsidP="00C012D1">
      <w:pPr>
        <w:rPr>
          <w:rFonts w:hint="eastAsia"/>
        </w:rPr>
      </w:pPr>
      <w:r w:rsidRPr="00C012D1">
        <w:rPr>
          <w:rFonts w:hint="eastAsia"/>
        </w:rPr>
        <w:t>(1)螺丝松动；</w:t>
      </w:r>
    </w:p>
    <w:p w14:paraId="6B2202A9" w14:textId="77777777" w:rsidR="00C012D1" w:rsidRPr="00C012D1" w:rsidRDefault="00C012D1" w:rsidP="00C012D1">
      <w:pPr>
        <w:rPr>
          <w:rFonts w:hint="eastAsia"/>
        </w:rPr>
      </w:pPr>
      <w:r w:rsidRPr="00C012D1">
        <w:rPr>
          <w:rFonts w:hint="eastAsia"/>
        </w:rPr>
        <w:t>(2)</w:t>
      </w:r>
      <w:proofErr w:type="gramStart"/>
      <w:r w:rsidRPr="00C012D1">
        <w:rPr>
          <w:rFonts w:hint="eastAsia"/>
        </w:rPr>
        <w:t>荷调整</w:t>
      </w:r>
      <w:proofErr w:type="gramEnd"/>
      <w:r w:rsidRPr="00C012D1">
        <w:rPr>
          <w:rFonts w:hint="eastAsia"/>
        </w:rPr>
        <w:t>装置不良和调整不当</w:t>
      </w:r>
    </w:p>
    <w:p w14:paraId="12CD0F40" w14:textId="77777777" w:rsidR="00C012D1" w:rsidRPr="00C012D1" w:rsidRDefault="00C012D1" w:rsidP="00C012D1">
      <w:pPr>
        <w:rPr>
          <w:rFonts w:hint="eastAsia"/>
        </w:rPr>
      </w:pPr>
      <w:r w:rsidRPr="00C012D1">
        <w:rPr>
          <w:rFonts w:hint="eastAsia"/>
        </w:rPr>
        <w:t>(3)头绝缘板绝缘不良；</w:t>
      </w:r>
    </w:p>
    <w:p w14:paraId="5FCEB57B" w14:textId="77777777" w:rsidR="00C012D1" w:rsidRPr="00C012D1" w:rsidRDefault="00C012D1" w:rsidP="00C012D1">
      <w:pPr>
        <w:rPr>
          <w:rFonts w:hint="eastAsia"/>
        </w:rPr>
      </w:pPr>
      <w:r w:rsidRPr="00C012D1">
        <w:rPr>
          <w:rFonts w:hint="eastAsia"/>
        </w:rPr>
        <w:t>(4)接触不良，制造工艺不好，弹簧压力不足；</w:t>
      </w:r>
    </w:p>
    <w:p w14:paraId="18152879" w14:textId="77777777" w:rsidR="00C012D1" w:rsidRPr="00C012D1" w:rsidRDefault="00C012D1" w:rsidP="00C012D1">
      <w:pPr>
        <w:rPr>
          <w:rFonts w:hint="eastAsia"/>
        </w:rPr>
      </w:pPr>
      <w:r w:rsidRPr="00C012D1">
        <w:rPr>
          <w:rFonts w:hint="eastAsia"/>
        </w:rPr>
        <w:t>(5)酸价过高，使分接开关接触面被腐蚀。</w:t>
      </w:r>
    </w:p>
    <w:p w14:paraId="7EBE55F0" w14:textId="77777777" w:rsidR="00C012D1" w:rsidRPr="00C012D1" w:rsidRDefault="00C012D1" w:rsidP="00C012D1">
      <w:pPr>
        <w:rPr>
          <w:rFonts w:hint="eastAsia"/>
        </w:rPr>
      </w:pPr>
      <w:r w:rsidRPr="00C012D1">
        <w:rPr>
          <w:rFonts w:hint="eastAsia"/>
        </w:rPr>
        <w:t> </w:t>
      </w:r>
    </w:p>
    <w:p w14:paraId="66F3C9ED" w14:textId="77777777" w:rsidR="00C012D1" w:rsidRPr="00C012D1" w:rsidRDefault="00C012D1" w:rsidP="00C012D1">
      <w:pPr>
        <w:rPr>
          <w:rFonts w:hint="eastAsia"/>
        </w:rPr>
      </w:pPr>
      <w:r w:rsidRPr="00C012D1">
        <w:rPr>
          <w:rFonts w:hint="eastAsia"/>
        </w:rPr>
        <w:t>    外部故障为变压器油箱外部绝缘套管及其引出线上发生的各种故障，其主要类型有：绝缘套管闪络或破碎而发生的接地(通过外壳)短路，引出线之间发生相问故障等或引起变压器内部故障或绕组变形等。 </w:t>
      </w:r>
    </w:p>
    <w:p w14:paraId="31349ED7" w14:textId="77777777" w:rsidR="004D66D1" w:rsidRPr="00C012D1" w:rsidRDefault="004D66D1">
      <w:pPr>
        <w:rPr>
          <w:rFonts w:hint="eastAsia"/>
        </w:rPr>
      </w:pPr>
    </w:p>
    <w:sectPr w:rsidR="004D66D1" w:rsidRPr="00C012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707D1" w14:textId="77777777" w:rsidR="00E63A32" w:rsidRDefault="00E63A32" w:rsidP="00C012D1">
      <w:pPr>
        <w:rPr>
          <w:rFonts w:hint="eastAsia"/>
        </w:rPr>
      </w:pPr>
      <w:r>
        <w:separator/>
      </w:r>
    </w:p>
  </w:endnote>
  <w:endnote w:type="continuationSeparator" w:id="0">
    <w:p w14:paraId="3D3A28AC" w14:textId="77777777" w:rsidR="00E63A32" w:rsidRDefault="00E63A32" w:rsidP="00C012D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6E7F9" w14:textId="77777777" w:rsidR="00E63A32" w:rsidRDefault="00E63A32" w:rsidP="00C012D1">
      <w:pPr>
        <w:rPr>
          <w:rFonts w:hint="eastAsia"/>
        </w:rPr>
      </w:pPr>
      <w:r>
        <w:separator/>
      </w:r>
    </w:p>
  </w:footnote>
  <w:footnote w:type="continuationSeparator" w:id="0">
    <w:p w14:paraId="6B2100D0" w14:textId="77777777" w:rsidR="00E63A32" w:rsidRDefault="00E63A32" w:rsidP="00C012D1">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32"/>
    <w:rsid w:val="000B2CF1"/>
    <w:rsid w:val="00337DDB"/>
    <w:rsid w:val="004D66D1"/>
    <w:rsid w:val="00BD0532"/>
    <w:rsid w:val="00C012D1"/>
    <w:rsid w:val="00E63A32"/>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3110A43-E63E-4F73-BAF8-425D330F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053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D053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D053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D053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D053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D053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D053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D053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D053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053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D053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D053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D0532"/>
    <w:rPr>
      <w:rFonts w:cstheme="majorBidi"/>
      <w:color w:val="0F4761" w:themeColor="accent1" w:themeShade="BF"/>
      <w:sz w:val="28"/>
      <w:szCs w:val="28"/>
    </w:rPr>
  </w:style>
  <w:style w:type="character" w:customStyle="1" w:styleId="50">
    <w:name w:val="标题 5 字符"/>
    <w:basedOn w:val="a0"/>
    <w:link w:val="5"/>
    <w:uiPriority w:val="9"/>
    <w:semiHidden/>
    <w:rsid w:val="00BD0532"/>
    <w:rPr>
      <w:rFonts w:cstheme="majorBidi"/>
      <w:color w:val="0F4761" w:themeColor="accent1" w:themeShade="BF"/>
      <w:sz w:val="24"/>
      <w:szCs w:val="24"/>
    </w:rPr>
  </w:style>
  <w:style w:type="character" w:customStyle="1" w:styleId="60">
    <w:name w:val="标题 6 字符"/>
    <w:basedOn w:val="a0"/>
    <w:link w:val="6"/>
    <w:uiPriority w:val="9"/>
    <w:semiHidden/>
    <w:rsid w:val="00BD0532"/>
    <w:rPr>
      <w:rFonts w:cstheme="majorBidi"/>
      <w:b/>
      <w:bCs/>
      <w:color w:val="0F4761" w:themeColor="accent1" w:themeShade="BF"/>
    </w:rPr>
  </w:style>
  <w:style w:type="character" w:customStyle="1" w:styleId="70">
    <w:name w:val="标题 7 字符"/>
    <w:basedOn w:val="a0"/>
    <w:link w:val="7"/>
    <w:uiPriority w:val="9"/>
    <w:semiHidden/>
    <w:rsid w:val="00BD0532"/>
    <w:rPr>
      <w:rFonts w:cstheme="majorBidi"/>
      <w:b/>
      <w:bCs/>
      <w:color w:val="595959" w:themeColor="text1" w:themeTint="A6"/>
    </w:rPr>
  </w:style>
  <w:style w:type="character" w:customStyle="1" w:styleId="80">
    <w:name w:val="标题 8 字符"/>
    <w:basedOn w:val="a0"/>
    <w:link w:val="8"/>
    <w:uiPriority w:val="9"/>
    <w:semiHidden/>
    <w:rsid w:val="00BD0532"/>
    <w:rPr>
      <w:rFonts w:cstheme="majorBidi"/>
      <w:color w:val="595959" w:themeColor="text1" w:themeTint="A6"/>
    </w:rPr>
  </w:style>
  <w:style w:type="character" w:customStyle="1" w:styleId="90">
    <w:name w:val="标题 9 字符"/>
    <w:basedOn w:val="a0"/>
    <w:link w:val="9"/>
    <w:uiPriority w:val="9"/>
    <w:semiHidden/>
    <w:rsid w:val="00BD0532"/>
    <w:rPr>
      <w:rFonts w:eastAsiaTheme="majorEastAsia" w:cstheme="majorBidi"/>
      <w:color w:val="595959" w:themeColor="text1" w:themeTint="A6"/>
    </w:rPr>
  </w:style>
  <w:style w:type="paragraph" w:styleId="a3">
    <w:name w:val="Title"/>
    <w:basedOn w:val="a"/>
    <w:next w:val="a"/>
    <w:link w:val="a4"/>
    <w:uiPriority w:val="10"/>
    <w:qFormat/>
    <w:rsid w:val="00BD053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D05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053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D05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0532"/>
    <w:pPr>
      <w:spacing w:before="160" w:after="160"/>
      <w:jc w:val="center"/>
    </w:pPr>
    <w:rPr>
      <w:i/>
      <w:iCs/>
      <w:color w:val="404040" w:themeColor="text1" w:themeTint="BF"/>
    </w:rPr>
  </w:style>
  <w:style w:type="character" w:customStyle="1" w:styleId="a8">
    <w:name w:val="引用 字符"/>
    <w:basedOn w:val="a0"/>
    <w:link w:val="a7"/>
    <w:uiPriority w:val="29"/>
    <w:rsid w:val="00BD0532"/>
    <w:rPr>
      <w:i/>
      <w:iCs/>
      <w:color w:val="404040" w:themeColor="text1" w:themeTint="BF"/>
    </w:rPr>
  </w:style>
  <w:style w:type="paragraph" w:styleId="a9">
    <w:name w:val="List Paragraph"/>
    <w:basedOn w:val="a"/>
    <w:uiPriority w:val="34"/>
    <w:qFormat/>
    <w:rsid w:val="00BD0532"/>
    <w:pPr>
      <w:ind w:left="720"/>
      <w:contextualSpacing/>
    </w:pPr>
  </w:style>
  <w:style w:type="character" w:styleId="aa">
    <w:name w:val="Intense Emphasis"/>
    <w:basedOn w:val="a0"/>
    <w:uiPriority w:val="21"/>
    <w:qFormat/>
    <w:rsid w:val="00BD0532"/>
    <w:rPr>
      <w:i/>
      <w:iCs/>
      <w:color w:val="0F4761" w:themeColor="accent1" w:themeShade="BF"/>
    </w:rPr>
  </w:style>
  <w:style w:type="paragraph" w:styleId="ab">
    <w:name w:val="Intense Quote"/>
    <w:basedOn w:val="a"/>
    <w:next w:val="a"/>
    <w:link w:val="ac"/>
    <w:uiPriority w:val="30"/>
    <w:qFormat/>
    <w:rsid w:val="00BD05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D0532"/>
    <w:rPr>
      <w:i/>
      <w:iCs/>
      <w:color w:val="0F4761" w:themeColor="accent1" w:themeShade="BF"/>
    </w:rPr>
  </w:style>
  <w:style w:type="character" w:styleId="ad">
    <w:name w:val="Intense Reference"/>
    <w:basedOn w:val="a0"/>
    <w:uiPriority w:val="32"/>
    <w:qFormat/>
    <w:rsid w:val="00BD0532"/>
    <w:rPr>
      <w:b/>
      <w:bCs/>
      <w:smallCaps/>
      <w:color w:val="0F4761" w:themeColor="accent1" w:themeShade="BF"/>
      <w:spacing w:val="5"/>
    </w:rPr>
  </w:style>
  <w:style w:type="paragraph" w:styleId="ae">
    <w:name w:val="header"/>
    <w:basedOn w:val="a"/>
    <w:link w:val="af"/>
    <w:uiPriority w:val="99"/>
    <w:unhideWhenUsed/>
    <w:rsid w:val="00C012D1"/>
    <w:pPr>
      <w:tabs>
        <w:tab w:val="center" w:pos="4153"/>
        <w:tab w:val="right" w:pos="8306"/>
      </w:tabs>
      <w:snapToGrid w:val="0"/>
      <w:jc w:val="center"/>
    </w:pPr>
    <w:rPr>
      <w:sz w:val="18"/>
      <w:szCs w:val="18"/>
    </w:rPr>
  </w:style>
  <w:style w:type="character" w:customStyle="1" w:styleId="af">
    <w:name w:val="页眉 字符"/>
    <w:basedOn w:val="a0"/>
    <w:link w:val="ae"/>
    <w:uiPriority w:val="99"/>
    <w:rsid w:val="00C012D1"/>
    <w:rPr>
      <w:sz w:val="18"/>
      <w:szCs w:val="18"/>
    </w:rPr>
  </w:style>
  <w:style w:type="paragraph" w:styleId="af0">
    <w:name w:val="footer"/>
    <w:basedOn w:val="a"/>
    <w:link w:val="af1"/>
    <w:uiPriority w:val="99"/>
    <w:unhideWhenUsed/>
    <w:rsid w:val="00C012D1"/>
    <w:pPr>
      <w:tabs>
        <w:tab w:val="center" w:pos="4153"/>
        <w:tab w:val="right" w:pos="8306"/>
      </w:tabs>
      <w:snapToGrid w:val="0"/>
      <w:jc w:val="left"/>
    </w:pPr>
    <w:rPr>
      <w:sz w:val="18"/>
      <w:szCs w:val="18"/>
    </w:rPr>
  </w:style>
  <w:style w:type="character" w:customStyle="1" w:styleId="af1">
    <w:name w:val="页脚 字符"/>
    <w:basedOn w:val="a0"/>
    <w:link w:val="af0"/>
    <w:uiPriority w:val="99"/>
    <w:rsid w:val="00C012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2599">
      <w:bodyDiv w:val="1"/>
      <w:marLeft w:val="0"/>
      <w:marRight w:val="0"/>
      <w:marTop w:val="0"/>
      <w:marBottom w:val="0"/>
      <w:divBdr>
        <w:top w:val="none" w:sz="0" w:space="0" w:color="auto"/>
        <w:left w:val="none" w:sz="0" w:space="0" w:color="auto"/>
        <w:bottom w:val="none" w:sz="0" w:space="0" w:color="auto"/>
        <w:right w:val="none" w:sz="0" w:space="0" w:color="auto"/>
      </w:divBdr>
      <w:divsChild>
        <w:div w:id="2003967036">
          <w:marLeft w:val="0"/>
          <w:marRight w:val="0"/>
          <w:marTop w:val="0"/>
          <w:marBottom w:val="0"/>
          <w:divBdr>
            <w:top w:val="none" w:sz="0" w:space="0" w:color="auto"/>
            <w:left w:val="none" w:sz="0" w:space="0" w:color="auto"/>
            <w:bottom w:val="none" w:sz="0" w:space="0" w:color="auto"/>
            <w:right w:val="none" w:sz="0" w:space="0" w:color="auto"/>
          </w:divBdr>
        </w:div>
        <w:div w:id="1179004094">
          <w:marLeft w:val="0"/>
          <w:marRight w:val="0"/>
          <w:marTop w:val="0"/>
          <w:marBottom w:val="0"/>
          <w:divBdr>
            <w:top w:val="none" w:sz="0" w:space="0" w:color="auto"/>
            <w:left w:val="none" w:sz="0" w:space="0" w:color="auto"/>
            <w:bottom w:val="none" w:sz="0" w:space="0" w:color="auto"/>
            <w:right w:val="none" w:sz="0" w:space="0" w:color="auto"/>
          </w:divBdr>
        </w:div>
        <w:div w:id="207375167">
          <w:marLeft w:val="0"/>
          <w:marRight w:val="0"/>
          <w:marTop w:val="0"/>
          <w:marBottom w:val="0"/>
          <w:divBdr>
            <w:top w:val="none" w:sz="0" w:space="0" w:color="auto"/>
            <w:left w:val="none" w:sz="0" w:space="0" w:color="auto"/>
            <w:bottom w:val="none" w:sz="0" w:space="0" w:color="auto"/>
            <w:right w:val="none" w:sz="0" w:space="0" w:color="auto"/>
          </w:divBdr>
        </w:div>
        <w:div w:id="1450050077">
          <w:marLeft w:val="0"/>
          <w:marRight w:val="0"/>
          <w:marTop w:val="0"/>
          <w:marBottom w:val="0"/>
          <w:divBdr>
            <w:top w:val="none" w:sz="0" w:space="0" w:color="auto"/>
            <w:left w:val="none" w:sz="0" w:space="0" w:color="auto"/>
            <w:bottom w:val="none" w:sz="0" w:space="0" w:color="auto"/>
            <w:right w:val="none" w:sz="0" w:space="0" w:color="auto"/>
          </w:divBdr>
        </w:div>
        <w:div w:id="253517222">
          <w:marLeft w:val="0"/>
          <w:marRight w:val="0"/>
          <w:marTop w:val="0"/>
          <w:marBottom w:val="0"/>
          <w:divBdr>
            <w:top w:val="none" w:sz="0" w:space="0" w:color="auto"/>
            <w:left w:val="none" w:sz="0" w:space="0" w:color="auto"/>
            <w:bottom w:val="none" w:sz="0" w:space="0" w:color="auto"/>
            <w:right w:val="none" w:sz="0" w:space="0" w:color="auto"/>
          </w:divBdr>
        </w:div>
        <w:div w:id="988751683">
          <w:marLeft w:val="0"/>
          <w:marRight w:val="0"/>
          <w:marTop w:val="0"/>
          <w:marBottom w:val="0"/>
          <w:divBdr>
            <w:top w:val="none" w:sz="0" w:space="0" w:color="auto"/>
            <w:left w:val="none" w:sz="0" w:space="0" w:color="auto"/>
            <w:bottom w:val="none" w:sz="0" w:space="0" w:color="auto"/>
            <w:right w:val="none" w:sz="0" w:space="0" w:color="auto"/>
          </w:divBdr>
        </w:div>
        <w:div w:id="1011839329">
          <w:marLeft w:val="0"/>
          <w:marRight w:val="0"/>
          <w:marTop w:val="0"/>
          <w:marBottom w:val="0"/>
          <w:divBdr>
            <w:top w:val="none" w:sz="0" w:space="0" w:color="auto"/>
            <w:left w:val="none" w:sz="0" w:space="0" w:color="auto"/>
            <w:bottom w:val="none" w:sz="0" w:space="0" w:color="auto"/>
            <w:right w:val="none" w:sz="0" w:space="0" w:color="auto"/>
          </w:divBdr>
        </w:div>
        <w:div w:id="831407987">
          <w:marLeft w:val="0"/>
          <w:marRight w:val="0"/>
          <w:marTop w:val="0"/>
          <w:marBottom w:val="0"/>
          <w:divBdr>
            <w:top w:val="none" w:sz="0" w:space="0" w:color="auto"/>
            <w:left w:val="none" w:sz="0" w:space="0" w:color="auto"/>
            <w:bottom w:val="none" w:sz="0" w:space="0" w:color="auto"/>
            <w:right w:val="none" w:sz="0" w:space="0" w:color="auto"/>
          </w:divBdr>
        </w:div>
        <w:div w:id="760218000">
          <w:marLeft w:val="0"/>
          <w:marRight w:val="0"/>
          <w:marTop w:val="0"/>
          <w:marBottom w:val="0"/>
          <w:divBdr>
            <w:top w:val="none" w:sz="0" w:space="0" w:color="auto"/>
            <w:left w:val="none" w:sz="0" w:space="0" w:color="auto"/>
            <w:bottom w:val="none" w:sz="0" w:space="0" w:color="auto"/>
            <w:right w:val="none" w:sz="0" w:space="0" w:color="auto"/>
          </w:divBdr>
        </w:div>
        <w:div w:id="1757366129">
          <w:marLeft w:val="0"/>
          <w:marRight w:val="0"/>
          <w:marTop w:val="0"/>
          <w:marBottom w:val="0"/>
          <w:divBdr>
            <w:top w:val="none" w:sz="0" w:space="0" w:color="auto"/>
            <w:left w:val="none" w:sz="0" w:space="0" w:color="auto"/>
            <w:bottom w:val="none" w:sz="0" w:space="0" w:color="auto"/>
            <w:right w:val="none" w:sz="0" w:space="0" w:color="auto"/>
          </w:divBdr>
        </w:div>
        <w:div w:id="1755011505">
          <w:marLeft w:val="0"/>
          <w:marRight w:val="0"/>
          <w:marTop w:val="0"/>
          <w:marBottom w:val="0"/>
          <w:divBdr>
            <w:top w:val="none" w:sz="0" w:space="0" w:color="auto"/>
            <w:left w:val="none" w:sz="0" w:space="0" w:color="auto"/>
            <w:bottom w:val="none" w:sz="0" w:space="0" w:color="auto"/>
            <w:right w:val="none" w:sz="0" w:space="0" w:color="auto"/>
          </w:divBdr>
        </w:div>
        <w:div w:id="1988046978">
          <w:marLeft w:val="0"/>
          <w:marRight w:val="0"/>
          <w:marTop w:val="0"/>
          <w:marBottom w:val="0"/>
          <w:divBdr>
            <w:top w:val="none" w:sz="0" w:space="0" w:color="auto"/>
            <w:left w:val="none" w:sz="0" w:space="0" w:color="auto"/>
            <w:bottom w:val="none" w:sz="0" w:space="0" w:color="auto"/>
            <w:right w:val="none" w:sz="0" w:space="0" w:color="auto"/>
          </w:divBdr>
        </w:div>
        <w:div w:id="344748648">
          <w:marLeft w:val="0"/>
          <w:marRight w:val="0"/>
          <w:marTop w:val="0"/>
          <w:marBottom w:val="0"/>
          <w:divBdr>
            <w:top w:val="none" w:sz="0" w:space="0" w:color="auto"/>
            <w:left w:val="none" w:sz="0" w:space="0" w:color="auto"/>
            <w:bottom w:val="none" w:sz="0" w:space="0" w:color="auto"/>
            <w:right w:val="none" w:sz="0" w:space="0" w:color="auto"/>
          </w:divBdr>
        </w:div>
        <w:div w:id="417874388">
          <w:marLeft w:val="0"/>
          <w:marRight w:val="0"/>
          <w:marTop w:val="0"/>
          <w:marBottom w:val="0"/>
          <w:divBdr>
            <w:top w:val="none" w:sz="0" w:space="0" w:color="auto"/>
            <w:left w:val="none" w:sz="0" w:space="0" w:color="auto"/>
            <w:bottom w:val="none" w:sz="0" w:space="0" w:color="auto"/>
            <w:right w:val="none" w:sz="0" w:space="0" w:color="auto"/>
          </w:divBdr>
        </w:div>
        <w:div w:id="2012562994">
          <w:marLeft w:val="0"/>
          <w:marRight w:val="0"/>
          <w:marTop w:val="0"/>
          <w:marBottom w:val="0"/>
          <w:divBdr>
            <w:top w:val="none" w:sz="0" w:space="0" w:color="auto"/>
            <w:left w:val="none" w:sz="0" w:space="0" w:color="auto"/>
            <w:bottom w:val="none" w:sz="0" w:space="0" w:color="auto"/>
            <w:right w:val="none" w:sz="0" w:space="0" w:color="auto"/>
          </w:divBdr>
        </w:div>
        <w:div w:id="133254164">
          <w:marLeft w:val="0"/>
          <w:marRight w:val="0"/>
          <w:marTop w:val="0"/>
          <w:marBottom w:val="0"/>
          <w:divBdr>
            <w:top w:val="none" w:sz="0" w:space="0" w:color="auto"/>
            <w:left w:val="none" w:sz="0" w:space="0" w:color="auto"/>
            <w:bottom w:val="none" w:sz="0" w:space="0" w:color="auto"/>
            <w:right w:val="none" w:sz="0" w:space="0" w:color="auto"/>
          </w:divBdr>
        </w:div>
        <w:div w:id="1037654950">
          <w:marLeft w:val="0"/>
          <w:marRight w:val="0"/>
          <w:marTop w:val="0"/>
          <w:marBottom w:val="0"/>
          <w:divBdr>
            <w:top w:val="none" w:sz="0" w:space="0" w:color="auto"/>
            <w:left w:val="none" w:sz="0" w:space="0" w:color="auto"/>
            <w:bottom w:val="none" w:sz="0" w:space="0" w:color="auto"/>
            <w:right w:val="none" w:sz="0" w:space="0" w:color="auto"/>
          </w:divBdr>
        </w:div>
        <w:div w:id="44764721">
          <w:marLeft w:val="0"/>
          <w:marRight w:val="0"/>
          <w:marTop w:val="0"/>
          <w:marBottom w:val="0"/>
          <w:divBdr>
            <w:top w:val="none" w:sz="0" w:space="0" w:color="auto"/>
            <w:left w:val="none" w:sz="0" w:space="0" w:color="auto"/>
            <w:bottom w:val="none" w:sz="0" w:space="0" w:color="auto"/>
            <w:right w:val="none" w:sz="0" w:space="0" w:color="auto"/>
          </w:divBdr>
        </w:div>
        <w:div w:id="2132506363">
          <w:marLeft w:val="0"/>
          <w:marRight w:val="0"/>
          <w:marTop w:val="0"/>
          <w:marBottom w:val="0"/>
          <w:divBdr>
            <w:top w:val="none" w:sz="0" w:space="0" w:color="auto"/>
            <w:left w:val="none" w:sz="0" w:space="0" w:color="auto"/>
            <w:bottom w:val="none" w:sz="0" w:space="0" w:color="auto"/>
            <w:right w:val="none" w:sz="0" w:space="0" w:color="auto"/>
          </w:divBdr>
        </w:div>
        <w:div w:id="553854034">
          <w:marLeft w:val="0"/>
          <w:marRight w:val="0"/>
          <w:marTop w:val="0"/>
          <w:marBottom w:val="0"/>
          <w:divBdr>
            <w:top w:val="none" w:sz="0" w:space="0" w:color="auto"/>
            <w:left w:val="none" w:sz="0" w:space="0" w:color="auto"/>
            <w:bottom w:val="none" w:sz="0" w:space="0" w:color="auto"/>
            <w:right w:val="none" w:sz="0" w:space="0" w:color="auto"/>
          </w:divBdr>
        </w:div>
        <w:div w:id="1679309026">
          <w:marLeft w:val="0"/>
          <w:marRight w:val="0"/>
          <w:marTop w:val="0"/>
          <w:marBottom w:val="0"/>
          <w:divBdr>
            <w:top w:val="none" w:sz="0" w:space="0" w:color="auto"/>
            <w:left w:val="none" w:sz="0" w:space="0" w:color="auto"/>
            <w:bottom w:val="none" w:sz="0" w:space="0" w:color="auto"/>
            <w:right w:val="none" w:sz="0" w:space="0" w:color="auto"/>
          </w:divBdr>
        </w:div>
        <w:div w:id="1547644565">
          <w:marLeft w:val="0"/>
          <w:marRight w:val="0"/>
          <w:marTop w:val="0"/>
          <w:marBottom w:val="0"/>
          <w:divBdr>
            <w:top w:val="none" w:sz="0" w:space="0" w:color="auto"/>
            <w:left w:val="none" w:sz="0" w:space="0" w:color="auto"/>
            <w:bottom w:val="none" w:sz="0" w:space="0" w:color="auto"/>
            <w:right w:val="none" w:sz="0" w:space="0" w:color="auto"/>
          </w:divBdr>
        </w:div>
        <w:div w:id="754136003">
          <w:marLeft w:val="0"/>
          <w:marRight w:val="0"/>
          <w:marTop w:val="0"/>
          <w:marBottom w:val="0"/>
          <w:divBdr>
            <w:top w:val="none" w:sz="0" w:space="0" w:color="auto"/>
            <w:left w:val="none" w:sz="0" w:space="0" w:color="auto"/>
            <w:bottom w:val="none" w:sz="0" w:space="0" w:color="auto"/>
            <w:right w:val="none" w:sz="0" w:space="0" w:color="auto"/>
          </w:divBdr>
        </w:div>
        <w:div w:id="1501772751">
          <w:marLeft w:val="0"/>
          <w:marRight w:val="0"/>
          <w:marTop w:val="0"/>
          <w:marBottom w:val="0"/>
          <w:divBdr>
            <w:top w:val="none" w:sz="0" w:space="0" w:color="auto"/>
            <w:left w:val="none" w:sz="0" w:space="0" w:color="auto"/>
            <w:bottom w:val="none" w:sz="0" w:space="0" w:color="auto"/>
            <w:right w:val="none" w:sz="0" w:space="0" w:color="auto"/>
          </w:divBdr>
        </w:div>
        <w:div w:id="492062817">
          <w:marLeft w:val="0"/>
          <w:marRight w:val="0"/>
          <w:marTop w:val="0"/>
          <w:marBottom w:val="0"/>
          <w:divBdr>
            <w:top w:val="none" w:sz="0" w:space="0" w:color="auto"/>
            <w:left w:val="none" w:sz="0" w:space="0" w:color="auto"/>
            <w:bottom w:val="none" w:sz="0" w:space="0" w:color="auto"/>
            <w:right w:val="none" w:sz="0" w:space="0" w:color="auto"/>
          </w:divBdr>
        </w:div>
        <w:div w:id="1041326665">
          <w:marLeft w:val="0"/>
          <w:marRight w:val="0"/>
          <w:marTop w:val="0"/>
          <w:marBottom w:val="0"/>
          <w:divBdr>
            <w:top w:val="none" w:sz="0" w:space="0" w:color="auto"/>
            <w:left w:val="none" w:sz="0" w:space="0" w:color="auto"/>
            <w:bottom w:val="none" w:sz="0" w:space="0" w:color="auto"/>
            <w:right w:val="none" w:sz="0" w:space="0" w:color="auto"/>
          </w:divBdr>
        </w:div>
        <w:div w:id="919675808">
          <w:marLeft w:val="0"/>
          <w:marRight w:val="0"/>
          <w:marTop w:val="0"/>
          <w:marBottom w:val="0"/>
          <w:divBdr>
            <w:top w:val="none" w:sz="0" w:space="0" w:color="auto"/>
            <w:left w:val="none" w:sz="0" w:space="0" w:color="auto"/>
            <w:bottom w:val="none" w:sz="0" w:space="0" w:color="auto"/>
            <w:right w:val="none" w:sz="0" w:space="0" w:color="auto"/>
          </w:divBdr>
        </w:div>
        <w:div w:id="1187669115">
          <w:marLeft w:val="0"/>
          <w:marRight w:val="0"/>
          <w:marTop w:val="0"/>
          <w:marBottom w:val="0"/>
          <w:divBdr>
            <w:top w:val="none" w:sz="0" w:space="0" w:color="auto"/>
            <w:left w:val="none" w:sz="0" w:space="0" w:color="auto"/>
            <w:bottom w:val="none" w:sz="0" w:space="0" w:color="auto"/>
            <w:right w:val="none" w:sz="0" w:space="0" w:color="auto"/>
          </w:divBdr>
        </w:div>
        <w:div w:id="1664893836">
          <w:marLeft w:val="0"/>
          <w:marRight w:val="0"/>
          <w:marTop w:val="0"/>
          <w:marBottom w:val="0"/>
          <w:divBdr>
            <w:top w:val="none" w:sz="0" w:space="0" w:color="auto"/>
            <w:left w:val="none" w:sz="0" w:space="0" w:color="auto"/>
            <w:bottom w:val="none" w:sz="0" w:space="0" w:color="auto"/>
            <w:right w:val="none" w:sz="0" w:space="0" w:color="auto"/>
          </w:divBdr>
        </w:div>
        <w:div w:id="1962606782">
          <w:marLeft w:val="0"/>
          <w:marRight w:val="0"/>
          <w:marTop w:val="0"/>
          <w:marBottom w:val="0"/>
          <w:divBdr>
            <w:top w:val="none" w:sz="0" w:space="0" w:color="auto"/>
            <w:left w:val="none" w:sz="0" w:space="0" w:color="auto"/>
            <w:bottom w:val="none" w:sz="0" w:space="0" w:color="auto"/>
            <w:right w:val="none" w:sz="0" w:space="0" w:color="auto"/>
          </w:divBdr>
        </w:div>
        <w:div w:id="297536017">
          <w:marLeft w:val="0"/>
          <w:marRight w:val="0"/>
          <w:marTop w:val="0"/>
          <w:marBottom w:val="0"/>
          <w:divBdr>
            <w:top w:val="none" w:sz="0" w:space="0" w:color="auto"/>
            <w:left w:val="none" w:sz="0" w:space="0" w:color="auto"/>
            <w:bottom w:val="none" w:sz="0" w:space="0" w:color="auto"/>
            <w:right w:val="none" w:sz="0" w:space="0" w:color="auto"/>
          </w:divBdr>
        </w:div>
        <w:div w:id="1232931562">
          <w:marLeft w:val="0"/>
          <w:marRight w:val="0"/>
          <w:marTop w:val="0"/>
          <w:marBottom w:val="0"/>
          <w:divBdr>
            <w:top w:val="none" w:sz="0" w:space="0" w:color="auto"/>
            <w:left w:val="none" w:sz="0" w:space="0" w:color="auto"/>
            <w:bottom w:val="none" w:sz="0" w:space="0" w:color="auto"/>
            <w:right w:val="none" w:sz="0" w:space="0" w:color="auto"/>
          </w:divBdr>
        </w:div>
        <w:div w:id="922646331">
          <w:marLeft w:val="0"/>
          <w:marRight w:val="0"/>
          <w:marTop w:val="0"/>
          <w:marBottom w:val="0"/>
          <w:divBdr>
            <w:top w:val="none" w:sz="0" w:space="0" w:color="auto"/>
            <w:left w:val="none" w:sz="0" w:space="0" w:color="auto"/>
            <w:bottom w:val="none" w:sz="0" w:space="0" w:color="auto"/>
            <w:right w:val="none" w:sz="0" w:space="0" w:color="auto"/>
          </w:divBdr>
        </w:div>
        <w:div w:id="1358199253">
          <w:marLeft w:val="0"/>
          <w:marRight w:val="0"/>
          <w:marTop w:val="0"/>
          <w:marBottom w:val="0"/>
          <w:divBdr>
            <w:top w:val="none" w:sz="0" w:space="0" w:color="auto"/>
            <w:left w:val="none" w:sz="0" w:space="0" w:color="auto"/>
            <w:bottom w:val="none" w:sz="0" w:space="0" w:color="auto"/>
            <w:right w:val="none" w:sz="0" w:space="0" w:color="auto"/>
          </w:divBdr>
        </w:div>
        <w:div w:id="505828875">
          <w:marLeft w:val="0"/>
          <w:marRight w:val="0"/>
          <w:marTop w:val="0"/>
          <w:marBottom w:val="0"/>
          <w:divBdr>
            <w:top w:val="none" w:sz="0" w:space="0" w:color="auto"/>
            <w:left w:val="none" w:sz="0" w:space="0" w:color="auto"/>
            <w:bottom w:val="none" w:sz="0" w:space="0" w:color="auto"/>
            <w:right w:val="none" w:sz="0" w:space="0" w:color="auto"/>
          </w:divBdr>
        </w:div>
        <w:div w:id="2137212697">
          <w:marLeft w:val="0"/>
          <w:marRight w:val="0"/>
          <w:marTop w:val="0"/>
          <w:marBottom w:val="0"/>
          <w:divBdr>
            <w:top w:val="none" w:sz="0" w:space="0" w:color="auto"/>
            <w:left w:val="none" w:sz="0" w:space="0" w:color="auto"/>
            <w:bottom w:val="none" w:sz="0" w:space="0" w:color="auto"/>
            <w:right w:val="none" w:sz="0" w:space="0" w:color="auto"/>
          </w:divBdr>
        </w:div>
        <w:div w:id="801920249">
          <w:marLeft w:val="0"/>
          <w:marRight w:val="0"/>
          <w:marTop w:val="0"/>
          <w:marBottom w:val="0"/>
          <w:divBdr>
            <w:top w:val="none" w:sz="0" w:space="0" w:color="auto"/>
            <w:left w:val="none" w:sz="0" w:space="0" w:color="auto"/>
            <w:bottom w:val="none" w:sz="0" w:space="0" w:color="auto"/>
            <w:right w:val="none" w:sz="0" w:space="0" w:color="auto"/>
          </w:divBdr>
        </w:div>
      </w:divsChild>
    </w:div>
    <w:div w:id="1385717486">
      <w:bodyDiv w:val="1"/>
      <w:marLeft w:val="0"/>
      <w:marRight w:val="0"/>
      <w:marTop w:val="0"/>
      <w:marBottom w:val="0"/>
      <w:divBdr>
        <w:top w:val="none" w:sz="0" w:space="0" w:color="auto"/>
        <w:left w:val="none" w:sz="0" w:space="0" w:color="auto"/>
        <w:bottom w:val="none" w:sz="0" w:space="0" w:color="auto"/>
        <w:right w:val="none" w:sz="0" w:space="0" w:color="auto"/>
      </w:divBdr>
      <w:divsChild>
        <w:div w:id="1121459408">
          <w:marLeft w:val="0"/>
          <w:marRight w:val="0"/>
          <w:marTop w:val="0"/>
          <w:marBottom w:val="0"/>
          <w:divBdr>
            <w:top w:val="none" w:sz="0" w:space="0" w:color="auto"/>
            <w:left w:val="none" w:sz="0" w:space="0" w:color="auto"/>
            <w:bottom w:val="none" w:sz="0" w:space="0" w:color="auto"/>
            <w:right w:val="none" w:sz="0" w:space="0" w:color="auto"/>
          </w:divBdr>
        </w:div>
        <w:div w:id="1483039400">
          <w:marLeft w:val="0"/>
          <w:marRight w:val="0"/>
          <w:marTop w:val="0"/>
          <w:marBottom w:val="0"/>
          <w:divBdr>
            <w:top w:val="none" w:sz="0" w:space="0" w:color="auto"/>
            <w:left w:val="none" w:sz="0" w:space="0" w:color="auto"/>
            <w:bottom w:val="none" w:sz="0" w:space="0" w:color="auto"/>
            <w:right w:val="none" w:sz="0" w:space="0" w:color="auto"/>
          </w:divBdr>
        </w:div>
        <w:div w:id="1949727300">
          <w:marLeft w:val="0"/>
          <w:marRight w:val="0"/>
          <w:marTop w:val="0"/>
          <w:marBottom w:val="0"/>
          <w:divBdr>
            <w:top w:val="none" w:sz="0" w:space="0" w:color="auto"/>
            <w:left w:val="none" w:sz="0" w:space="0" w:color="auto"/>
            <w:bottom w:val="none" w:sz="0" w:space="0" w:color="auto"/>
            <w:right w:val="none" w:sz="0" w:space="0" w:color="auto"/>
          </w:divBdr>
        </w:div>
        <w:div w:id="767509573">
          <w:marLeft w:val="0"/>
          <w:marRight w:val="0"/>
          <w:marTop w:val="0"/>
          <w:marBottom w:val="0"/>
          <w:divBdr>
            <w:top w:val="none" w:sz="0" w:space="0" w:color="auto"/>
            <w:left w:val="none" w:sz="0" w:space="0" w:color="auto"/>
            <w:bottom w:val="none" w:sz="0" w:space="0" w:color="auto"/>
            <w:right w:val="none" w:sz="0" w:space="0" w:color="auto"/>
          </w:divBdr>
        </w:div>
        <w:div w:id="440877871">
          <w:marLeft w:val="0"/>
          <w:marRight w:val="0"/>
          <w:marTop w:val="0"/>
          <w:marBottom w:val="0"/>
          <w:divBdr>
            <w:top w:val="none" w:sz="0" w:space="0" w:color="auto"/>
            <w:left w:val="none" w:sz="0" w:space="0" w:color="auto"/>
            <w:bottom w:val="none" w:sz="0" w:space="0" w:color="auto"/>
            <w:right w:val="none" w:sz="0" w:space="0" w:color="auto"/>
          </w:divBdr>
        </w:div>
        <w:div w:id="2037802111">
          <w:marLeft w:val="0"/>
          <w:marRight w:val="0"/>
          <w:marTop w:val="0"/>
          <w:marBottom w:val="0"/>
          <w:divBdr>
            <w:top w:val="none" w:sz="0" w:space="0" w:color="auto"/>
            <w:left w:val="none" w:sz="0" w:space="0" w:color="auto"/>
            <w:bottom w:val="none" w:sz="0" w:space="0" w:color="auto"/>
            <w:right w:val="none" w:sz="0" w:space="0" w:color="auto"/>
          </w:divBdr>
        </w:div>
        <w:div w:id="32851019">
          <w:marLeft w:val="0"/>
          <w:marRight w:val="0"/>
          <w:marTop w:val="0"/>
          <w:marBottom w:val="0"/>
          <w:divBdr>
            <w:top w:val="none" w:sz="0" w:space="0" w:color="auto"/>
            <w:left w:val="none" w:sz="0" w:space="0" w:color="auto"/>
            <w:bottom w:val="none" w:sz="0" w:space="0" w:color="auto"/>
            <w:right w:val="none" w:sz="0" w:space="0" w:color="auto"/>
          </w:divBdr>
        </w:div>
        <w:div w:id="263078357">
          <w:marLeft w:val="0"/>
          <w:marRight w:val="0"/>
          <w:marTop w:val="0"/>
          <w:marBottom w:val="0"/>
          <w:divBdr>
            <w:top w:val="none" w:sz="0" w:space="0" w:color="auto"/>
            <w:left w:val="none" w:sz="0" w:space="0" w:color="auto"/>
            <w:bottom w:val="none" w:sz="0" w:space="0" w:color="auto"/>
            <w:right w:val="none" w:sz="0" w:space="0" w:color="auto"/>
          </w:divBdr>
        </w:div>
        <w:div w:id="771629716">
          <w:marLeft w:val="0"/>
          <w:marRight w:val="0"/>
          <w:marTop w:val="0"/>
          <w:marBottom w:val="0"/>
          <w:divBdr>
            <w:top w:val="none" w:sz="0" w:space="0" w:color="auto"/>
            <w:left w:val="none" w:sz="0" w:space="0" w:color="auto"/>
            <w:bottom w:val="none" w:sz="0" w:space="0" w:color="auto"/>
            <w:right w:val="none" w:sz="0" w:space="0" w:color="auto"/>
          </w:divBdr>
        </w:div>
        <w:div w:id="445973424">
          <w:marLeft w:val="0"/>
          <w:marRight w:val="0"/>
          <w:marTop w:val="0"/>
          <w:marBottom w:val="0"/>
          <w:divBdr>
            <w:top w:val="none" w:sz="0" w:space="0" w:color="auto"/>
            <w:left w:val="none" w:sz="0" w:space="0" w:color="auto"/>
            <w:bottom w:val="none" w:sz="0" w:space="0" w:color="auto"/>
            <w:right w:val="none" w:sz="0" w:space="0" w:color="auto"/>
          </w:divBdr>
        </w:div>
        <w:div w:id="194587743">
          <w:marLeft w:val="0"/>
          <w:marRight w:val="0"/>
          <w:marTop w:val="0"/>
          <w:marBottom w:val="0"/>
          <w:divBdr>
            <w:top w:val="none" w:sz="0" w:space="0" w:color="auto"/>
            <w:left w:val="none" w:sz="0" w:space="0" w:color="auto"/>
            <w:bottom w:val="none" w:sz="0" w:space="0" w:color="auto"/>
            <w:right w:val="none" w:sz="0" w:space="0" w:color="auto"/>
          </w:divBdr>
        </w:div>
        <w:div w:id="1281764891">
          <w:marLeft w:val="0"/>
          <w:marRight w:val="0"/>
          <w:marTop w:val="0"/>
          <w:marBottom w:val="0"/>
          <w:divBdr>
            <w:top w:val="none" w:sz="0" w:space="0" w:color="auto"/>
            <w:left w:val="none" w:sz="0" w:space="0" w:color="auto"/>
            <w:bottom w:val="none" w:sz="0" w:space="0" w:color="auto"/>
            <w:right w:val="none" w:sz="0" w:space="0" w:color="auto"/>
          </w:divBdr>
        </w:div>
        <w:div w:id="1489444339">
          <w:marLeft w:val="0"/>
          <w:marRight w:val="0"/>
          <w:marTop w:val="0"/>
          <w:marBottom w:val="0"/>
          <w:divBdr>
            <w:top w:val="none" w:sz="0" w:space="0" w:color="auto"/>
            <w:left w:val="none" w:sz="0" w:space="0" w:color="auto"/>
            <w:bottom w:val="none" w:sz="0" w:space="0" w:color="auto"/>
            <w:right w:val="none" w:sz="0" w:space="0" w:color="auto"/>
          </w:divBdr>
        </w:div>
        <w:div w:id="1973554219">
          <w:marLeft w:val="0"/>
          <w:marRight w:val="0"/>
          <w:marTop w:val="0"/>
          <w:marBottom w:val="0"/>
          <w:divBdr>
            <w:top w:val="none" w:sz="0" w:space="0" w:color="auto"/>
            <w:left w:val="none" w:sz="0" w:space="0" w:color="auto"/>
            <w:bottom w:val="none" w:sz="0" w:space="0" w:color="auto"/>
            <w:right w:val="none" w:sz="0" w:space="0" w:color="auto"/>
          </w:divBdr>
        </w:div>
        <w:div w:id="1674793950">
          <w:marLeft w:val="0"/>
          <w:marRight w:val="0"/>
          <w:marTop w:val="0"/>
          <w:marBottom w:val="0"/>
          <w:divBdr>
            <w:top w:val="none" w:sz="0" w:space="0" w:color="auto"/>
            <w:left w:val="none" w:sz="0" w:space="0" w:color="auto"/>
            <w:bottom w:val="none" w:sz="0" w:space="0" w:color="auto"/>
            <w:right w:val="none" w:sz="0" w:space="0" w:color="auto"/>
          </w:divBdr>
        </w:div>
        <w:div w:id="106587675">
          <w:marLeft w:val="0"/>
          <w:marRight w:val="0"/>
          <w:marTop w:val="0"/>
          <w:marBottom w:val="0"/>
          <w:divBdr>
            <w:top w:val="none" w:sz="0" w:space="0" w:color="auto"/>
            <w:left w:val="none" w:sz="0" w:space="0" w:color="auto"/>
            <w:bottom w:val="none" w:sz="0" w:space="0" w:color="auto"/>
            <w:right w:val="none" w:sz="0" w:space="0" w:color="auto"/>
          </w:divBdr>
        </w:div>
        <w:div w:id="1221789166">
          <w:marLeft w:val="0"/>
          <w:marRight w:val="0"/>
          <w:marTop w:val="0"/>
          <w:marBottom w:val="0"/>
          <w:divBdr>
            <w:top w:val="none" w:sz="0" w:space="0" w:color="auto"/>
            <w:left w:val="none" w:sz="0" w:space="0" w:color="auto"/>
            <w:bottom w:val="none" w:sz="0" w:space="0" w:color="auto"/>
            <w:right w:val="none" w:sz="0" w:space="0" w:color="auto"/>
          </w:divBdr>
        </w:div>
        <w:div w:id="326791294">
          <w:marLeft w:val="0"/>
          <w:marRight w:val="0"/>
          <w:marTop w:val="0"/>
          <w:marBottom w:val="0"/>
          <w:divBdr>
            <w:top w:val="none" w:sz="0" w:space="0" w:color="auto"/>
            <w:left w:val="none" w:sz="0" w:space="0" w:color="auto"/>
            <w:bottom w:val="none" w:sz="0" w:space="0" w:color="auto"/>
            <w:right w:val="none" w:sz="0" w:space="0" w:color="auto"/>
          </w:divBdr>
        </w:div>
        <w:div w:id="910388383">
          <w:marLeft w:val="0"/>
          <w:marRight w:val="0"/>
          <w:marTop w:val="0"/>
          <w:marBottom w:val="0"/>
          <w:divBdr>
            <w:top w:val="none" w:sz="0" w:space="0" w:color="auto"/>
            <w:left w:val="none" w:sz="0" w:space="0" w:color="auto"/>
            <w:bottom w:val="none" w:sz="0" w:space="0" w:color="auto"/>
            <w:right w:val="none" w:sz="0" w:space="0" w:color="auto"/>
          </w:divBdr>
        </w:div>
        <w:div w:id="1203130348">
          <w:marLeft w:val="0"/>
          <w:marRight w:val="0"/>
          <w:marTop w:val="0"/>
          <w:marBottom w:val="0"/>
          <w:divBdr>
            <w:top w:val="none" w:sz="0" w:space="0" w:color="auto"/>
            <w:left w:val="none" w:sz="0" w:space="0" w:color="auto"/>
            <w:bottom w:val="none" w:sz="0" w:space="0" w:color="auto"/>
            <w:right w:val="none" w:sz="0" w:space="0" w:color="auto"/>
          </w:divBdr>
        </w:div>
        <w:div w:id="873888060">
          <w:marLeft w:val="0"/>
          <w:marRight w:val="0"/>
          <w:marTop w:val="0"/>
          <w:marBottom w:val="0"/>
          <w:divBdr>
            <w:top w:val="none" w:sz="0" w:space="0" w:color="auto"/>
            <w:left w:val="none" w:sz="0" w:space="0" w:color="auto"/>
            <w:bottom w:val="none" w:sz="0" w:space="0" w:color="auto"/>
            <w:right w:val="none" w:sz="0" w:space="0" w:color="auto"/>
          </w:divBdr>
        </w:div>
        <w:div w:id="502357541">
          <w:marLeft w:val="0"/>
          <w:marRight w:val="0"/>
          <w:marTop w:val="0"/>
          <w:marBottom w:val="0"/>
          <w:divBdr>
            <w:top w:val="none" w:sz="0" w:space="0" w:color="auto"/>
            <w:left w:val="none" w:sz="0" w:space="0" w:color="auto"/>
            <w:bottom w:val="none" w:sz="0" w:space="0" w:color="auto"/>
            <w:right w:val="none" w:sz="0" w:space="0" w:color="auto"/>
          </w:divBdr>
        </w:div>
        <w:div w:id="1671327340">
          <w:marLeft w:val="0"/>
          <w:marRight w:val="0"/>
          <w:marTop w:val="0"/>
          <w:marBottom w:val="0"/>
          <w:divBdr>
            <w:top w:val="none" w:sz="0" w:space="0" w:color="auto"/>
            <w:left w:val="none" w:sz="0" w:space="0" w:color="auto"/>
            <w:bottom w:val="none" w:sz="0" w:space="0" w:color="auto"/>
            <w:right w:val="none" w:sz="0" w:space="0" w:color="auto"/>
          </w:divBdr>
        </w:div>
        <w:div w:id="1549686517">
          <w:marLeft w:val="0"/>
          <w:marRight w:val="0"/>
          <w:marTop w:val="0"/>
          <w:marBottom w:val="0"/>
          <w:divBdr>
            <w:top w:val="none" w:sz="0" w:space="0" w:color="auto"/>
            <w:left w:val="none" w:sz="0" w:space="0" w:color="auto"/>
            <w:bottom w:val="none" w:sz="0" w:space="0" w:color="auto"/>
            <w:right w:val="none" w:sz="0" w:space="0" w:color="auto"/>
          </w:divBdr>
        </w:div>
        <w:div w:id="82071274">
          <w:marLeft w:val="0"/>
          <w:marRight w:val="0"/>
          <w:marTop w:val="0"/>
          <w:marBottom w:val="0"/>
          <w:divBdr>
            <w:top w:val="none" w:sz="0" w:space="0" w:color="auto"/>
            <w:left w:val="none" w:sz="0" w:space="0" w:color="auto"/>
            <w:bottom w:val="none" w:sz="0" w:space="0" w:color="auto"/>
            <w:right w:val="none" w:sz="0" w:space="0" w:color="auto"/>
          </w:divBdr>
        </w:div>
        <w:div w:id="154301332">
          <w:marLeft w:val="0"/>
          <w:marRight w:val="0"/>
          <w:marTop w:val="0"/>
          <w:marBottom w:val="0"/>
          <w:divBdr>
            <w:top w:val="none" w:sz="0" w:space="0" w:color="auto"/>
            <w:left w:val="none" w:sz="0" w:space="0" w:color="auto"/>
            <w:bottom w:val="none" w:sz="0" w:space="0" w:color="auto"/>
            <w:right w:val="none" w:sz="0" w:space="0" w:color="auto"/>
          </w:divBdr>
        </w:div>
        <w:div w:id="672875526">
          <w:marLeft w:val="0"/>
          <w:marRight w:val="0"/>
          <w:marTop w:val="0"/>
          <w:marBottom w:val="0"/>
          <w:divBdr>
            <w:top w:val="none" w:sz="0" w:space="0" w:color="auto"/>
            <w:left w:val="none" w:sz="0" w:space="0" w:color="auto"/>
            <w:bottom w:val="none" w:sz="0" w:space="0" w:color="auto"/>
            <w:right w:val="none" w:sz="0" w:space="0" w:color="auto"/>
          </w:divBdr>
        </w:div>
        <w:div w:id="601766706">
          <w:marLeft w:val="0"/>
          <w:marRight w:val="0"/>
          <w:marTop w:val="0"/>
          <w:marBottom w:val="0"/>
          <w:divBdr>
            <w:top w:val="none" w:sz="0" w:space="0" w:color="auto"/>
            <w:left w:val="none" w:sz="0" w:space="0" w:color="auto"/>
            <w:bottom w:val="none" w:sz="0" w:space="0" w:color="auto"/>
            <w:right w:val="none" w:sz="0" w:space="0" w:color="auto"/>
          </w:divBdr>
        </w:div>
        <w:div w:id="2056847627">
          <w:marLeft w:val="0"/>
          <w:marRight w:val="0"/>
          <w:marTop w:val="0"/>
          <w:marBottom w:val="0"/>
          <w:divBdr>
            <w:top w:val="none" w:sz="0" w:space="0" w:color="auto"/>
            <w:left w:val="none" w:sz="0" w:space="0" w:color="auto"/>
            <w:bottom w:val="none" w:sz="0" w:space="0" w:color="auto"/>
            <w:right w:val="none" w:sz="0" w:space="0" w:color="auto"/>
          </w:divBdr>
        </w:div>
        <w:div w:id="2059157330">
          <w:marLeft w:val="0"/>
          <w:marRight w:val="0"/>
          <w:marTop w:val="0"/>
          <w:marBottom w:val="0"/>
          <w:divBdr>
            <w:top w:val="none" w:sz="0" w:space="0" w:color="auto"/>
            <w:left w:val="none" w:sz="0" w:space="0" w:color="auto"/>
            <w:bottom w:val="none" w:sz="0" w:space="0" w:color="auto"/>
            <w:right w:val="none" w:sz="0" w:space="0" w:color="auto"/>
          </w:divBdr>
        </w:div>
        <w:div w:id="1142234372">
          <w:marLeft w:val="0"/>
          <w:marRight w:val="0"/>
          <w:marTop w:val="0"/>
          <w:marBottom w:val="0"/>
          <w:divBdr>
            <w:top w:val="none" w:sz="0" w:space="0" w:color="auto"/>
            <w:left w:val="none" w:sz="0" w:space="0" w:color="auto"/>
            <w:bottom w:val="none" w:sz="0" w:space="0" w:color="auto"/>
            <w:right w:val="none" w:sz="0" w:space="0" w:color="auto"/>
          </w:divBdr>
        </w:div>
        <w:div w:id="842429538">
          <w:marLeft w:val="0"/>
          <w:marRight w:val="0"/>
          <w:marTop w:val="0"/>
          <w:marBottom w:val="0"/>
          <w:divBdr>
            <w:top w:val="none" w:sz="0" w:space="0" w:color="auto"/>
            <w:left w:val="none" w:sz="0" w:space="0" w:color="auto"/>
            <w:bottom w:val="none" w:sz="0" w:space="0" w:color="auto"/>
            <w:right w:val="none" w:sz="0" w:space="0" w:color="auto"/>
          </w:divBdr>
        </w:div>
        <w:div w:id="126170376">
          <w:marLeft w:val="0"/>
          <w:marRight w:val="0"/>
          <w:marTop w:val="0"/>
          <w:marBottom w:val="0"/>
          <w:divBdr>
            <w:top w:val="none" w:sz="0" w:space="0" w:color="auto"/>
            <w:left w:val="none" w:sz="0" w:space="0" w:color="auto"/>
            <w:bottom w:val="none" w:sz="0" w:space="0" w:color="auto"/>
            <w:right w:val="none" w:sz="0" w:space="0" w:color="auto"/>
          </w:divBdr>
        </w:div>
        <w:div w:id="2049180441">
          <w:marLeft w:val="0"/>
          <w:marRight w:val="0"/>
          <w:marTop w:val="0"/>
          <w:marBottom w:val="0"/>
          <w:divBdr>
            <w:top w:val="none" w:sz="0" w:space="0" w:color="auto"/>
            <w:left w:val="none" w:sz="0" w:space="0" w:color="auto"/>
            <w:bottom w:val="none" w:sz="0" w:space="0" w:color="auto"/>
            <w:right w:val="none" w:sz="0" w:space="0" w:color="auto"/>
          </w:divBdr>
        </w:div>
        <w:div w:id="1488589959">
          <w:marLeft w:val="0"/>
          <w:marRight w:val="0"/>
          <w:marTop w:val="0"/>
          <w:marBottom w:val="0"/>
          <w:divBdr>
            <w:top w:val="none" w:sz="0" w:space="0" w:color="auto"/>
            <w:left w:val="none" w:sz="0" w:space="0" w:color="auto"/>
            <w:bottom w:val="none" w:sz="0" w:space="0" w:color="auto"/>
            <w:right w:val="none" w:sz="0" w:space="0" w:color="auto"/>
          </w:divBdr>
        </w:div>
        <w:div w:id="345178316">
          <w:marLeft w:val="0"/>
          <w:marRight w:val="0"/>
          <w:marTop w:val="0"/>
          <w:marBottom w:val="0"/>
          <w:divBdr>
            <w:top w:val="none" w:sz="0" w:space="0" w:color="auto"/>
            <w:left w:val="none" w:sz="0" w:space="0" w:color="auto"/>
            <w:bottom w:val="none" w:sz="0" w:space="0" w:color="auto"/>
            <w:right w:val="none" w:sz="0" w:space="0" w:color="auto"/>
          </w:divBdr>
        </w:div>
        <w:div w:id="361249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748</Characters>
  <Application>Microsoft Office Word</Application>
  <DocSecurity>0</DocSecurity>
  <Lines>57</Lines>
  <Paragraphs>59</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2025-05-25T01:53:00Z</dcterms:created>
  <dcterms:modified xsi:type="dcterms:W3CDTF">2025-05-25T01:53:00Z</dcterms:modified>
</cp:coreProperties>
</file>