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8EAA5" w14:textId="77777777" w:rsidR="001E6A11" w:rsidRPr="001E6A11" w:rsidRDefault="001E6A11" w:rsidP="001E6A11">
      <w:pPr>
        <w:widowControl/>
        <w:spacing w:after="240"/>
        <w:ind w:firstLine="480"/>
        <w:jc w:val="left"/>
        <w:rPr>
          <w:rFonts w:ascii="微软雅黑" w:eastAsia="微软雅黑" w:hAnsi="微软雅黑" w:cs="宋体"/>
          <w:color w:val="333333"/>
          <w:kern w:val="0"/>
          <w:szCs w:val="21"/>
        </w:rPr>
      </w:pPr>
      <w:r w:rsidRPr="001E6A11">
        <w:rPr>
          <w:rFonts w:ascii="微软雅黑" w:eastAsia="微软雅黑" w:hAnsi="微软雅黑" w:cs="宋体" w:hint="eastAsia"/>
          <w:color w:val="333333"/>
          <w:kern w:val="0"/>
          <w:szCs w:val="21"/>
        </w:rPr>
        <w:t> 摘要：电力变压器故障检测主要有电气量检测和化学检测方法。化学检测主要是通过变压器油</w:t>
      </w:r>
      <w:proofErr w:type="gramStart"/>
      <w:r w:rsidRPr="001E6A11">
        <w:rPr>
          <w:rFonts w:ascii="微软雅黑" w:eastAsia="微软雅黑" w:hAnsi="微软雅黑" w:cs="宋体" w:hint="eastAsia"/>
          <w:color w:val="333333"/>
          <w:kern w:val="0"/>
          <w:szCs w:val="21"/>
        </w:rPr>
        <w:t>中特征</w:t>
      </w:r>
      <w:proofErr w:type="gramEnd"/>
      <w:r w:rsidRPr="001E6A11">
        <w:rPr>
          <w:rFonts w:ascii="微软雅黑" w:eastAsia="微软雅黑" w:hAnsi="微软雅黑" w:cs="宋体" w:hint="eastAsia"/>
          <w:color w:val="333333"/>
          <w:kern w:val="0"/>
          <w:szCs w:val="21"/>
        </w:rPr>
        <w:t>气体的含量、产气速率和三比值法进行分析判断，它对变压器的潜伏性故障及故障发展程度的早期发现具有有效性。实际应用过程中，为了更准确的诊断变压器的内部故障，色谱分析应根据设备历史运行状况、特征气体的含量等采用不同的分析模型确定设备运行是否属于正常或存在潜伏性故障以及故障类别。</w:t>
      </w:r>
    </w:p>
    <w:p w14:paraId="397E781C"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0. 引言</w:t>
      </w:r>
    </w:p>
    <w:p w14:paraId="43D29E8B"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变压器故障诊断中应综合各种有效的检测手段和方法，对得到的各种检测结果要进行综合分析和评判，根据DL/T596—1996电力设备预防性试验规程规定的试验项目及试验顺序，通过变压器油中气体的色谱分析这种化学检测的方法，在不停电的情况下，对发现变压器内部的某些潜伏性故障及其发展程度的早期诊断非常灵敏而有效。经验证明，油中气体的各种成分含量的多少和故障的性质及程度直接有关，它们之间存在不同的数学对应关系。</w:t>
      </w:r>
    </w:p>
    <w:p w14:paraId="0219023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Abstract：There are two main methods for fault detection of power transformer, electrical detection and chemical detection. Chemical detection is mainly production rate and the ratio of three to analysis and judge, through the transformer oil content of gas. It is effective to find transformer latent fault and fault degree in early stage. In the course of practical application, in order to diagnosis the internal transformer failure more accurately, chromatographic analysis should be in accordance with the equipment previous running conditions, characteristics of the gas content and using different analysis model to determine whether the operation of equipment is normal or equipment exist latent fault and fault category.</w:t>
      </w:r>
    </w:p>
    <w:p w14:paraId="14765837"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Keywords：Transformer   chromatographic Analysis   </w:t>
      </w:r>
      <w:proofErr w:type="gramStart"/>
      <w:r w:rsidRPr="001E6A11">
        <w:rPr>
          <w:rFonts w:ascii="宋体" w:eastAsia="宋体" w:hAnsi="宋体" w:cs="宋体" w:hint="eastAsia"/>
          <w:color w:val="333333"/>
          <w:kern w:val="0"/>
          <w:sz w:val="24"/>
          <w:szCs w:val="24"/>
        </w:rPr>
        <w:t>The</w:t>
      </w:r>
      <w:proofErr w:type="gramEnd"/>
      <w:r w:rsidRPr="001E6A11">
        <w:rPr>
          <w:rFonts w:ascii="宋体" w:eastAsia="宋体" w:hAnsi="宋体" w:cs="宋体" w:hint="eastAsia"/>
          <w:color w:val="333333"/>
          <w:kern w:val="0"/>
          <w:sz w:val="24"/>
          <w:szCs w:val="24"/>
        </w:rPr>
        <w:t xml:space="preserve"> Defect-judgement Method</w:t>
      </w:r>
    </w:p>
    <w:p w14:paraId="1B22E8DD"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1. 电力变压器的内部故障主要有过热性、放电性及绝缘受潮等类型</w:t>
      </w:r>
    </w:p>
    <w:p w14:paraId="254C1737"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lastRenderedPageBreak/>
        <w:t xml:space="preserve">　　1.1  过热性故障是由于设备的绝缘性能恶化、油等绝缘材料裂化分解。又分为</w:t>
      </w:r>
      <w:proofErr w:type="gramStart"/>
      <w:r w:rsidRPr="001E6A11">
        <w:rPr>
          <w:rFonts w:ascii="宋体" w:eastAsia="宋体" w:hAnsi="宋体" w:cs="宋体" w:hint="eastAsia"/>
          <w:color w:val="333333"/>
          <w:kern w:val="0"/>
          <w:sz w:val="24"/>
          <w:szCs w:val="24"/>
        </w:rPr>
        <w:t>裸</w:t>
      </w:r>
      <w:proofErr w:type="gramEnd"/>
      <w:r w:rsidRPr="001E6A11">
        <w:rPr>
          <w:rFonts w:ascii="宋体" w:eastAsia="宋体" w:hAnsi="宋体" w:cs="宋体" w:hint="eastAsia"/>
          <w:color w:val="333333"/>
          <w:kern w:val="0"/>
          <w:sz w:val="24"/>
          <w:szCs w:val="24"/>
        </w:rPr>
        <w:t>金属过热和固体绝缘过热两类。</w:t>
      </w:r>
      <w:proofErr w:type="gramStart"/>
      <w:r w:rsidRPr="001E6A11">
        <w:rPr>
          <w:rFonts w:ascii="宋体" w:eastAsia="宋体" w:hAnsi="宋体" w:cs="宋体" w:hint="eastAsia"/>
          <w:color w:val="333333"/>
          <w:kern w:val="0"/>
          <w:sz w:val="24"/>
          <w:szCs w:val="24"/>
        </w:rPr>
        <w:t>裸</w:t>
      </w:r>
      <w:proofErr w:type="gramEnd"/>
      <w:r w:rsidRPr="001E6A11">
        <w:rPr>
          <w:rFonts w:ascii="宋体" w:eastAsia="宋体" w:hAnsi="宋体" w:cs="宋体" w:hint="eastAsia"/>
          <w:color w:val="333333"/>
          <w:kern w:val="0"/>
          <w:sz w:val="24"/>
          <w:szCs w:val="24"/>
        </w:rPr>
        <w:t>金属过热与固体绝缘过热的区别是以CO和CO2的含量为准，前者含量较低，后者含量较高。</w:t>
      </w:r>
    </w:p>
    <w:p w14:paraId="732363E8"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1.2  放电性故障是设备内部产生电效应（即放电）导致设备的绝缘性能恶化。又可按产生电效应的强弱分为高能放电（电弧放电）、低能量放电（火花放电）和局部放电三种[1]。</w:t>
      </w:r>
    </w:p>
    <w:p w14:paraId="2FBCADB3"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1.2.1  发生电弧放电时，产生气体主要为乙炔和氢气，其次是甲烷和乙烯气体。这种故障在设备中存在时间较短，预兆又不明显，因此一般色谱法较难预测。</w:t>
      </w:r>
    </w:p>
    <w:p w14:paraId="74606D96"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1.2.2  火花放电，是一种间歇性的放电故障。常见于套管引线对电位未固定的套管导电管，均压圈等的放电;引线局部接触不良或铁心接地片接触不良而引起的放电;分接开关拨叉或金属螺丝电位悬浮而引起的放电等。产生气体主要为乙炔和氢气，其次是甲烷和乙烯气体，但由于故障能量较低，一般总烃含量不高。</w:t>
      </w:r>
    </w:p>
    <w:p w14:paraId="32591139"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1.2.3  局部放电主要发生在互感器和套管上。由于设备受潮，制造工艺差或维护不当，都会造成局部放电。产生气体主要是氢气，其次是甲烷。当放电能量较高时，也会产生少量的乙炔气体。</w:t>
      </w:r>
    </w:p>
    <w:p w14:paraId="1DF689C2"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1.3  变压器绝缘受潮时，其特征气体H2含量较高，而其它气体成分增加不明显。</w:t>
      </w:r>
    </w:p>
    <w:p w14:paraId="160F86FC"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值得注意的是，芳烃含量问题。因为它具有很好的“抗析气”性能。不同牌号油含芳烃量不同，在电场作用下产生的气体量不同。芳烃含量少的油“抗析气”性能较差，故在电场作用下易产生氢和甲烷，严重时还会生成蜡状物质；而芳烃含量较多的绝缘油“抗析气”性能较好，产生的氢气和甲烷就少些，因此，具体判断时要考虑这一因素的影响。</w:t>
      </w:r>
      <w:r w:rsidRPr="001E6A11">
        <w:rPr>
          <w:rFonts w:ascii="宋体" w:eastAsia="宋体" w:hAnsi="宋体" w:cs="宋体" w:hint="eastAsia"/>
          <w:color w:val="333333"/>
          <w:kern w:val="0"/>
          <w:sz w:val="24"/>
          <w:szCs w:val="24"/>
        </w:rPr>
        <w:br/>
        <w:t>2. 色谱分析诊断的基本程序</w:t>
      </w:r>
    </w:p>
    <w:p w14:paraId="6CBA2B2A"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2.1  首先</w:t>
      </w:r>
      <w:proofErr w:type="gramStart"/>
      <w:r w:rsidRPr="001E6A11">
        <w:rPr>
          <w:rFonts w:ascii="宋体" w:eastAsia="宋体" w:hAnsi="宋体" w:cs="宋体" w:hint="eastAsia"/>
          <w:color w:val="333333"/>
          <w:kern w:val="0"/>
          <w:sz w:val="24"/>
          <w:szCs w:val="24"/>
        </w:rPr>
        <w:t>看特征</w:t>
      </w:r>
      <w:proofErr w:type="gramEnd"/>
      <w:r w:rsidRPr="001E6A11">
        <w:rPr>
          <w:rFonts w:ascii="宋体" w:eastAsia="宋体" w:hAnsi="宋体" w:cs="宋体" w:hint="eastAsia"/>
          <w:color w:val="333333"/>
          <w:kern w:val="0"/>
          <w:sz w:val="24"/>
          <w:szCs w:val="24"/>
        </w:rPr>
        <w:t>气体的含量。若H2、C2H2、总烃有一项大于规程规定的注意值的20%，应先根据特征气体含量作大致判断，主要的对应关系是：①若有乙炔，应怀疑电弧或火花放电；②氢气很大，应怀疑有进水受潮的可能；③总烃中烷烃和烯烃过量而炔烃很小或无，则是过热的特征。</w:t>
      </w:r>
    </w:p>
    <w:p w14:paraId="3D16DE3F"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lastRenderedPageBreak/>
        <w:t xml:space="preserve">　　2.2  计算产生速率，评估故障发展的快慢。</w:t>
      </w:r>
    </w:p>
    <w:p w14:paraId="3158F79F"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2.3  通过分析的气体组分含量，进行三比值计算，确定故障类别。</w:t>
      </w:r>
    </w:p>
    <w:p w14:paraId="3D205558"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2.4  核对设备的运行历史，并且通过其它试验进行综合判断。</w:t>
      </w:r>
    </w:p>
    <w:p w14:paraId="1C76EEDB"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 油中主要气体含量达到注意值时故障分析方法</w:t>
      </w:r>
    </w:p>
    <w:p w14:paraId="19B611E4"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在判断设备内有无故障时，首先将气体分析结果中的几项主要指标，（H2，∑CH，C2H2）与色谱分析导则规定的注意值（表1）进行比较。</w:t>
      </w:r>
    </w:p>
    <w:p w14:paraId="78D9127E"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表1    正常变压器油中气，烃类气体含量的注意值</w:t>
      </w:r>
    </w:p>
    <w:p w14:paraId="3AA77498"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895"/>
        <w:gridCol w:w="1895"/>
        <w:gridCol w:w="1894"/>
        <w:gridCol w:w="1894"/>
        <w:gridCol w:w="1894"/>
        <w:gridCol w:w="1894"/>
        <w:gridCol w:w="1894"/>
      </w:tblGrid>
      <w:tr w:rsidR="001E6A11" w:rsidRPr="001E6A11" w14:paraId="72D6089D" w14:textId="77777777" w:rsidTr="001E6A11">
        <w:tc>
          <w:tcPr>
            <w:tcW w:w="1410" w:type="dxa"/>
            <w:tcBorders>
              <w:top w:val="outset" w:sz="6" w:space="0" w:color="000000"/>
              <w:left w:val="outset" w:sz="6" w:space="0" w:color="000000"/>
              <w:bottom w:val="outset" w:sz="6" w:space="0" w:color="000000"/>
              <w:right w:val="outset" w:sz="6" w:space="0" w:color="000000"/>
            </w:tcBorders>
            <w:hideMark/>
          </w:tcPr>
          <w:p w14:paraId="4530B8C5"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气体组分</w:t>
            </w:r>
          </w:p>
        </w:tc>
        <w:tc>
          <w:tcPr>
            <w:tcW w:w="1410" w:type="dxa"/>
            <w:tcBorders>
              <w:top w:val="outset" w:sz="6" w:space="0" w:color="000000"/>
              <w:left w:val="outset" w:sz="6" w:space="0" w:color="000000"/>
              <w:bottom w:val="outset" w:sz="6" w:space="0" w:color="000000"/>
              <w:right w:val="outset" w:sz="6" w:space="0" w:color="000000"/>
            </w:tcBorders>
            <w:hideMark/>
          </w:tcPr>
          <w:p w14:paraId="792D3754"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H</w:t>
            </w:r>
            <w:r w:rsidRPr="001E6A11">
              <w:rPr>
                <w:rFonts w:ascii="宋体" w:eastAsia="宋体" w:hAnsi="宋体" w:cs="宋体" w:hint="eastAsia"/>
                <w:color w:val="000000"/>
                <w:kern w:val="0"/>
                <w:sz w:val="24"/>
                <w:szCs w:val="24"/>
                <w:vertAlign w:val="subscript"/>
              </w:rPr>
              <w:t>2</w:t>
            </w:r>
          </w:p>
        </w:tc>
        <w:tc>
          <w:tcPr>
            <w:tcW w:w="1410" w:type="dxa"/>
            <w:tcBorders>
              <w:top w:val="outset" w:sz="6" w:space="0" w:color="000000"/>
              <w:left w:val="outset" w:sz="6" w:space="0" w:color="000000"/>
              <w:bottom w:val="outset" w:sz="6" w:space="0" w:color="000000"/>
              <w:right w:val="outset" w:sz="6" w:space="0" w:color="000000"/>
            </w:tcBorders>
            <w:hideMark/>
          </w:tcPr>
          <w:p w14:paraId="56B08295"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CH</w:t>
            </w:r>
            <w:r w:rsidRPr="001E6A11">
              <w:rPr>
                <w:rFonts w:ascii="宋体" w:eastAsia="宋体" w:hAnsi="宋体" w:cs="宋体" w:hint="eastAsia"/>
                <w:color w:val="000000"/>
                <w:kern w:val="0"/>
                <w:sz w:val="24"/>
                <w:szCs w:val="24"/>
                <w:vertAlign w:val="subscript"/>
              </w:rPr>
              <w:t>4</w:t>
            </w:r>
          </w:p>
        </w:tc>
        <w:tc>
          <w:tcPr>
            <w:tcW w:w="1410" w:type="dxa"/>
            <w:tcBorders>
              <w:top w:val="outset" w:sz="6" w:space="0" w:color="000000"/>
              <w:left w:val="outset" w:sz="6" w:space="0" w:color="000000"/>
              <w:bottom w:val="outset" w:sz="6" w:space="0" w:color="000000"/>
              <w:right w:val="outset" w:sz="6" w:space="0" w:color="000000"/>
            </w:tcBorders>
            <w:hideMark/>
          </w:tcPr>
          <w:p w14:paraId="4C8E6BB7"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w:t>
            </w:r>
            <w:r w:rsidRPr="001E6A11">
              <w:rPr>
                <w:rFonts w:ascii="宋体" w:eastAsia="宋体" w:hAnsi="宋体" w:cs="宋体" w:hint="eastAsia"/>
                <w:color w:val="000000"/>
                <w:kern w:val="0"/>
                <w:sz w:val="24"/>
                <w:szCs w:val="24"/>
                <w:vertAlign w:val="subscript"/>
              </w:rPr>
              <w:t>2</w:t>
            </w:r>
            <w:r w:rsidRPr="001E6A11">
              <w:rPr>
                <w:rFonts w:ascii="宋体" w:eastAsia="宋体" w:hAnsi="宋体" w:cs="宋体" w:hint="eastAsia"/>
                <w:color w:val="000000"/>
                <w:kern w:val="0"/>
                <w:sz w:val="24"/>
                <w:szCs w:val="24"/>
              </w:rPr>
              <w:t>H</w:t>
            </w:r>
            <w:r w:rsidRPr="001E6A11">
              <w:rPr>
                <w:rFonts w:ascii="宋体" w:eastAsia="宋体" w:hAnsi="宋体" w:cs="宋体" w:hint="eastAsia"/>
                <w:color w:val="000000"/>
                <w:kern w:val="0"/>
                <w:sz w:val="24"/>
                <w:szCs w:val="24"/>
                <w:vertAlign w:val="subscript"/>
              </w:rPr>
              <w:t>6</w:t>
            </w:r>
          </w:p>
        </w:tc>
        <w:tc>
          <w:tcPr>
            <w:tcW w:w="1410" w:type="dxa"/>
            <w:tcBorders>
              <w:top w:val="outset" w:sz="6" w:space="0" w:color="000000"/>
              <w:left w:val="outset" w:sz="6" w:space="0" w:color="000000"/>
              <w:bottom w:val="outset" w:sz="6" w:space="0" w:color="000000"/>
              <w:right w:val="outset" w:sz="6" w:space="0" w:color="000000"/>
            </w:tcBorders>
            <w:hideMark/>
          </w:tcPr>
          <w:p w14:paraId="0EC7204D"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w:t>
            </w:r>
            <w:r w:rsidRPr="001E6A11">
              <w:rPr>
                <w:rFonts w:ascii="宋体" w:eastAsia="宋体" w:hAnsi="宋体" w:cs="宋体" w:hint="eastAsia"/>
                <w:color w:val="000000"/>
                <w:kern w:val="0"/>
                <w:sz w:val="24"/>
                <w:szCs w:val="24"/>
                <w:vertAlign w:val="subscript"/>
              </w:rPr>
              <w:t>2</w:t>
            </w:r>
            <w:r w:rsidRPr="001E6A11">
              <w:rPr>
                <w:rFonts w:ascii="宋体" w:eastAsia="宋体" w:hAnsi="宋体" w:cs="宋体" w:hint="eastAsia"/>
                <w:color w:val="000000"/>
                <w:kern w:val="0"/>
                <w:sz w:val="24"/>
                <w:szCs w:val="24"/>
              </w:rPr>
              <w:t>H</w:t>
            </w:r>
            <w:r w:rsidRPr="001E6A11">
              <w:rPr>
                <w:rFonts w:ascii="宋体" w:eastAsia="宋体" w:hAnsi="宋体" w:cs="宋体" w:hint="eastAsia"/>
                <w:color w:val="000000"/>
                <w:kern w:val="0"/>
                <w:sz w:val="24"/>
                <w:szCs w:val="24"/>
                <w:vertAlign w:val="subscript"/>
              </w:rPr>
              <w:t>4</w:t>
            </w:r>
          </w:p>
        </w:tc>
        <w:tc>
          <w:tcPr>
            <w:tcW w:w="1410" w:type="dxa"/>
            <w:tcBorders>
              <w:top w:val="outset" w:sz="6" w:space="0" w:color="000000"/>
              <w:left w:val="outset" w:sz="6" w:space="0" w:color="000000"/>
              <w:bottom w:val="outset" w:sz="6" w:space="0" w:color="000000"/>
              <w:right w:val="outset" w:sz="6" w:space="0" w:color="000000"/>
            </w:tcBorders>
            <w:hideMark/>
          </w:tcPr>
          <w:p w14:paraId="082EF521"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w:t>
            </w:r>
            <w:r w:rsidRPr="001E6A11">
              <w:rPr>
                <w:rFonts w:ascii="宋体" w:eastAsia="宋体" w:hAnsi="宋体" w:cs="宋体" w:hint="eastAsia"/>
                <w:color w:val="000000"/>
                <w:kern w:val="0"/>
                <w:sz w:val="24"/>
                <w:szCs w:val="24"/>
                <w:vertAlign w:val="subscript"/>
              </w:rPr>
              <w:t>2</w:t>
            </w:r>
            <w:r w:rsidRPr="001E6A11">
              <w:rPr>
                <w:rFonts w:ascii="宋体" w:eastAsia="宋体" w:hAnsi="宋体" w:cs="宋体" w:hint="eastAsia"/>
                <w:color w:val="000000"/>
                <w:kern w:val="0"/>
                <w:sz w:val="24"/>
                <w:szCs w:val="24"/>
              </w:rPr>
              <w:t>H</w:t>
            </w:r>
            <w:r w:rsidRPr="001E6A11">
              <w:rPr>
                <w:rFonts w:ascii="宋体" w:eastAsia="宋体" w:hAnsi="宋体" w:cs="宋体" w:hint="eastAsia"/>
                <w:color w:val="000000"/>
                <w:kern w:val="0"/>
                <w:sz w:val="24"/>
                <w:szCs w:val="24"/>
                <w:vertAlign w:val="subscript"/>
              </w:rPr>
              <w:t>2</w:t>
            </w:r>
          </w:p>
        </w:tc>
        <w:tc>
          <w:tcPr>
            <w:tcW w:w="1410" w:type="dxa"/>
            <w:tcBorders>
              <w:top w:val="outset" w:sz="6" w:space="0" w:color="000000"/>
              <w:left w:val="outset" w:sz="6" w:space="0" w:color="000000"/>
              <w:bottom w:val="outset" w:sz="6" w:space="0" w:color="000000"/>
              <w:right w:val="outset" w:sz="6" w:space="0" w:color="000000"/>
            </w:tcBorders>
            <w:hideMark/>
          </w:tcPr>
          <w:p w14:paraId="0C7EAD96"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总烃</w:t>
            </w:r>
          </w:p>
        </w:tc>
      </w:tr>
      <w:tr w:rsidR="001E6A11" w:rsidRPr="001E6A11" w14:paraId="4C067626" w14:textId="77777777" w:rsidTr="001E6A11">
        <w:tc>
          <w:tcPr>
            <w:tcW w:w="1410" w:type="dxa"/>
            <w:tcBorders>
              <w:top w:val="outset" w:sz="6" w:space="0" w:color="000000"/>
              <w:left w:val="outset" w:sz="6" w:space="0" w:color="000000"/>
              <w:bottom w:val="outset" w:sz="6" w:space="0" w:color="000000"/>
              <w:right w:val="outset" w:sz="6" w:space="0" w:color="000000"/>
            </w:tcBorders>
            <w:hideMark/>
          </w:tcPr>
          <w:p w14:paraId="181566EC"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含量（10</w:t>
            </w:r>
            <w:r w:rsidRPr="001E6A11">
              <w:rPr>
                <w:rFonts w:ascii="宋体" w:eastAsia="宋体" w:hAnsi="宋体" w:cs="宋体" w:hint="eastAsia"/>
                <w:color w:val="000000"/>
                <w:kern w:val="0"/>
                <w:sz w:val="24"/>
                <w:szCs w:val="24"/>
                <w:vertAlign w:val="superscript"/>
              </w:rPr>
              <w:t>-6</w:t>
            </w:r>
            <w:r w:rsidRPr="001E6A11">
              <w:rPr>
                <w:rFonts w:ascii="宋体" w:eastAsia="宋体" w:hAnsi="宋体" w:cs="宋体" w:hint="eastAsia"/>
                <w:color w:val="000000"/>
                <w:kern w:val="0"/>
                <w:sz w:val="24"/>
                <w:szCs w:val="24"/>
              </w:rPr>
              <w:t>）</w:t>
            </w:r>
          </w:p>
        </w:tc>
        <w:tc>
          <w:tcPr>
            <w:tcW w:w="1410" w:type="dxa"/>
            <w:tcBorders>
              <w:top w:val="outset" w:sz="6" w:space="0" w:color="000000"/>
              <w:left w:val="outset" w:sz="6" w:space="0" w:color="000000"/>
              <w:bottom w:val="outset" w:sz="6" w:space="0" w:color="000000"/>
              <w:right w:val="outset" w:sz="6" w:space="0" w:color="000000"/>
            </w:tcBorders>
            <w:hideMark/>
          </w:tcPr>
          <w:p w14:paraId="081A3731"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150</w:t>
            </w:r>
          </w:p>
        </w:tc>
        <w:tc>
          <w:tcPr>
            <w:tcW w:w="1410" w:type="dxa"/>
            <w:tcBorders>
              <w:top w:val="outset" w:sz="6" w:space="0" w:color="000000"/>
              <w:left w:val="outset" w:sz="6" w:space="0" w:color="000000"/>
              <w:bottom w:val="outset" w:sz="6" w:space="0" w:color="000000"/>
              <w:right w:val="outset" w:sz="6" w:space="0" w:color="000000"/>
            </w:tcBorders>
            <w:hideMark/>
          </w:tcPr>
          <w:p w14:paraId="70C402E7"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60</w:t>
            </w:r>
          </w:p>
        </w:tc>
        <w:tc>
          <w:tcPr>
            <w:tcW w:w="1410" w:type="dxa"/>
            <w:tcBorders>
              <w:top w:val="outset" w:sz="6" w:space="0" w:color="000000"/>
              <w:left w:val="outset" w:sz="6" w:space="0" w:color="000000"/>
              <w:bottom w:val="outset" w:sz="6" w:space="0" w:color="000000"/>
              <w:right w:val="outset" w:sz="6" w:space="0" w:color="000000"/>
            </w:tcBorders>
            <w:hideMark/>
          </w:tcPr>
          <w:p w14:paraId="2AB04949"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40</w:t>
            </w:r>
          </w:p>
        </w:tc>
        <w:tc>
          <w:tcPr>
            <w:tcW w:w="1410" w:type="dxa"/>
            <w:tcBorders>
              <w:top w:val="outset" w:sz="6" w:space="0" w:color="000000"/>
              <w:left w:val="outset" w:sz="6" w:space="0" w:color="000000"/>
              <w:bottom w:val="outset" w:sz="6" w:space="0" w:color="000000"/>
              <w:right w:val="outset" w:sz="6" w:space="0" w:color="000000"/>
            </w:tcBorders>
            <w:hideMark/>
          </w:tcPr>
          <w:p w14:paraId="47F8489D"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70</w:t>
            </w:r>
          </w:p>
        </w:tc>
        <w:tc>
          <w:tcPr>
            <w:tcW w:w="1410" w:type="dxa"/>
            <w:tcBorders>
              <w:top w:val="outset" w:sz="6" w:space="0" w:color="000000"/>
              <w:left w:val="outset" w:sz="6" w:space="0" w:color="000000"/>
              <w:bottom w:val="outset" w:sz="6" w:space="0" w:color="000000"/>
              <w:right w:val="outset" w:sz="6" w:space="0" w:color="000000"/>
            </w:tcBorders>
            <w:hideMark/>
          </w:tcPr>
          <w:p w14:paraId="1B0699BC"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w:t>
            </w:r>
          </w:p>
        </w:tc>
        <w:tc>
          <w:tcPr>
            <w:tcW w:w="1410" w:type="dxa"/>
            <w:tcBorders>
              <w:top w:val="outset" w:sz="6" w:space="0" w:color="000000"/>
              <w:left w:val="outset" w:sz="6" w:space="0" w:color="000000"/>
              <w:bottom w:val="outset" w:sz="6" w:space="0" w:color="000000"/>
              <w:right w:val="outset" w:sz="6" w:space="0" w:color="000000"/>
            </w:tcBorders>
            <w:hideMark/>
          </w:tcPr>
          <w:p w14:paraId="67448DF2" w14:textId="77777777" w:rsidR="001E6A11" w:rsidRPr="001E6A11" w:rsidRDefault="001E6A11" w:rsidP="001E6A11">
            <w:pPr>
              <w:widowControl/>
              <w:spacing w:after="240" w:line="420" w:lineRule="atLeast"/>
              <w:ind w:firstLine="480"/>
              <w:jc w:val="left"/>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150</w:t>
            </w:r>
          </w:p>
        </w:tc>
      </w:tr>
    </w:tbl>
    <w:p w14:paraId="2EEF6599"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p w14:paraId="31197799"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3.1  当任一项含量超过注意值时都应引起注意。但是这些注意值不是划分设备有无故障的唯一标准，因此，不能拿“标准”死套。如有的设备因某种原因使气体含量较高，超过注意值，也不能断言判定有故障，因为可能不是本体故障所致，而是外来干扰引起的基数较高，这时应与历史数据比较，如果没有历史数据，则需要确定一个适当的检测周期进行追踪分析。又如有些气体含量虽低于注意值，但含量增长迅速时，也应追踪分析。就是说：不要以为气体含量一超过注意值就判断为故障，甚至采取内部检查修理或限制负荷等措施，是不经济的，而最终判断有无故障，是把分析结果绝对值超过规定的注意值，（注意非故障性原因产生的故障气体的影响，以免误判），且产气速率又超过10%的注意值时，才判断为存在故障。</w:t>
      </w:r>
    </w:p>
    <w:p w14:paraId="390DFA54"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3.2  注意值不是变压器停运的限制，要根据具体情况进行判断，如果不是电路（包括绝缘）问题，可以缓停运检查。</w:t>
      </w:r>
    </w:p>
    <w:p w14:paraId="684948DF"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3.3  若油中含有氢和烃类气体，但不超过注意值，且气体成份含量一直比较稳定，没有发展趋势，则认为变压器运行正常。</w:t>
      </w:r>
    </w:p>
    <w:p w14:paraId="5E7D837A"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lastRenderedPageBreak/>
        <w:t xml:space="preserve">　　3.4  表1中注意值是根据对国内19个省市6000多台次变压器的统计而制定的，其中统计超过注意值的变压器台数占总台数的比例为5%左右。</w:t>
      </w:r>
    </w:p>
    <w:p w14:paraId="1029D1D0"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3.5  注意油中CO、CO2 含量及比值。变压器在运行中固体绝缘老化会产生CO和CO2。同时，油中CO和CO2的含量既同变压器运行年限有关，也与设备结构、运行负荷和温度等因素有关，因此目前导则还不能规定统一的注意值。只是粗略的认为，开放式的变压器中，CO的含量小于300µl/L，CO2/CO比值在7左右时，属于正常范围；而密封变压器中的CO2/CO比值一般低于7时也属于正常值。</w:t>
      </w:r>
    </w:p>
    <w:p w14:paraId="2F62E10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3.6  应用举例</w:t>
      </w:r>
    </w:p>
    <w:p w14:paraId="7F5F4917"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3.6.1  济源供电公司220KV虎岭变电站3#主变，1978年生产，1980年投运至今已运行28年，接近设备的寿命期。从2004年开始的油色谱报告分析中就存在多种气体含量超标现象，具体数据见表2</w:t>
      </w:r>
    </w:p>
    <w:p w14:paraId="0583F41D"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表2  虎岭变2#主变油色谱分析报告</w:t>
      </w:r>
    </w:p>
    <w:p w14:paraId="3238C0A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297"/>
        <w:gridCol w:w="1298"/>
        <w:gridCol w:w="1298"/>
        <w:gridCol w:w="1155"/>
        <w:gridCol w:w="1155"/>
        <w:gridCol w:w="1298"/>
        <w:gridCol w:w="1440"/>
        <w:gridCol w:w="1155"/>
        <w:gridCol w:w="1298"/>
        <w:gridCol w:w="1866"/>
      </w:tblGrid>
      <w:tr w:rsidR="001E6A11" w:rsidRPr="001E6A11" w14:paraId="0F96A258" w14:textId="77777777" w:rsidTr="001E6A11">
        <w:tc>
          <w:tcPr>
            <w:tcW w:w="1095" w:type="dxa"/>
            <w:tcBorders>
              <w:top w:val="outset" w:sz="6" w:space="0" w:color="000000"/>
              <w:left w:val="outset" w:sz="6" w:space="0" w:color="000000"/>
              <w:bottom w:val="outset" w:sz="6" w:space="0" w:color="000000"/>
              <w:right w:val="outset" w:sz="6" w:space="0" w:color="000000"/>
            </w:tcBorders>
            <w:vAlign w:val="center"/>
            <w:hideMark/>
          </w:tcPr>
          <w:p w14:paraId="4643580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气体</w:t>
            </w:r>
          </w:p>
          <w:p w14:paraId="2095C9F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成份</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D7190A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甲烷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8C7FA1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乙烯</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2AD1210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乙烷</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33EC4AD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乙炔</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AFF7F9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氢</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6CE456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324A5FA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A45846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总烃</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07F6513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日期</w:t>
            </w:r>
          </w:p>
        </w:tc>
      </w:tr>
      <w:tr w:rsidR="001E6A11" w:rsidRPr="001E6A11" w14:paraId="76D022C7" w14:textId="77777777" w:rsidTr="001E6A11">
        <w:tc>
          <w:tcPr>
            <w:tcW w:w="1095" w:type="dxa"/>
            <w:vMerge w:val="restart"/>
            <w:tcBorders>
              <w:top w:val="outset" w:sz="6" w:space="0" w:color="000000"/>
              <w:left w:val="outset" w:sz="6" w:space="0" w:color="000000"/>
              <w:bottom w:val="outset" w:sz="6" w:space="0" w:color="000000"/>
              <w:right w:val="outset" w:sz="6" w:space="0" w:color="000000"/>
            </w:tcBorders>
            <w:vAlign w:val="center"/>
            <w:hideMark/>
          </w:tcPr>
          <w:p w14:paraId="20DECB0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含量ml/l</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E1ED8A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23.09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06B539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68.81</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5072B38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5.61</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5B5E1C8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5.31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47A5D9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23.9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566045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504.98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55C128D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4000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E48928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103</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712A176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2004.5.4</w:t>
            </w:r>
          </w:p>
        </w:tc>
      </w:tr>
      <w:tr w:rsidR="001E6A11" w:rsidRPr="001E6A11" w14:paraId="12ED9822"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29D32933"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4E05B9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38.94</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E25EC4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111.8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1FE5F30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8.94</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53AA075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7.21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CE8C21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28.77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869CCC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907.7</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1DE10C5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5910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DA4161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166.9</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7AF1379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2005.6.8</w:t>
            </w:r>
          </w:p>
        </w:tc>
      </w:tr>
      <w:tr w:rsidR="001E6A11" w:rsidRPr="001E6A11" w14:paraId="7977C5A9"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FF21DE7"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67200A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28.14</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E91044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90.08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3C5DF54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7.22</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7B987F2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5.56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45423B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23.29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AEADDD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705.5</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2F4DBAC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5043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403422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131</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1C0EA90B"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2006.8.18</w:t>
            </w:r>
          </w:p>
        </w:tc>
      </w:tr>
      <w:tr w:rsidR="001E6A11" w:rsidRPr="001E6A11" w14:paraId="04D0E991"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2E6ED38"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027248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28.11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8B14F2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64.5</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35372CC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6.4</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20BD369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5.01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5E515F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25.7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088013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680.7</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4CA3711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4980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535B46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129</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6857A13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2007.3.20</w:t>
            </w:r>
          </w:p>
        </w:tc>
      </w:tr>
      <w:tr w:rsidR="001E6A11" w:rsidRPr="001E6A11" w14:paraId="25671DED"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D9D1BB1"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F3C421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25.23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5C0890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75.80</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7655CA8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7.12</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54486A8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92C694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19.5</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7CFC2A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702.9</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386A5B7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5432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343371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114</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24A6932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2007.11.5</w:t>
            </w:r>
          </w:p>
        </w:tc>
      </w:tr>
      <w:tr w:rsidR="001E6A11" w:rsidRPr="001E6A11" w14:paraId="7F7C1E28"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FF3C4C4"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5D091D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18.76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D77715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81.08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1A43219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6.24</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1C6B9C4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5.63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758340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14.76</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DCFD1C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716.7</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68AF506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5680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8AB5C9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111.7</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510C3EB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2008.3.10</w:t>
            </w:r>
          </w:p>
          <w:p w14:paraId="5DCF9460" w14:textId="77777777" w:rsidR="001E6A11" w:rsidRPr="001E6A11" w:rsidRDefault="001E6A11" w:rsidP="001E6A11">
            <w:pPr>
              <w:widowControl/>
              <w:spacing w:line="420" w:lineRule="atLeast"/>
              <w:jc w:val="left"/>
              <w:rPr>
                <w:rFonts w:ascii="宋体" w:eastAsia="宋体" w:hAnsi="宋体" w:cs="宋体" w:hint="eastAsia"/>
                <w:color w:val="000000"/>
                <w:kern w:val="0"/>
                <w:sz w:val="18"/>
                <w:szCs w:val="18"/>
              </w:rPr>
            </w:pPr>
            <w:r w:rsidRPr="001E6A11">
              <w:rPr>
                <w:rFonts w:ascii="宋体" w:eastAsia="宋体" w:hAnsi="宋体" w:cs="宋体" w:hint="eastAsia"/>
                <w:color w:val="000000"/>
                <w:kern w:val="0"/>
                <w:sz w:val="18"/>
                <w:szCs w:val="18"/>
              </w:rPr>
              <w:t> </w:t>
            </w:r>
          </w:p>
        </w:tc>
      </w:tr>
    </w:tbl>
    <w:p w14:paraId="579DEB53" w14:textId="77777777" w:rsidR="001E6A11" w:rsidRPr="001E6A11" w:rsidRDefault="001E6A11" w:rsidP="001E6A11">
      <w:pPr>
        <w:widowControl/>
        <w:spacing w:after="240"/>
        <w:ind w:firstLine="480"/>
        <w:jc w:val="left"/>
        <w:rPr>
          <w:rFonts w:ascii="微软雅黑" w:eastAsia="微软雅黑" w:hAnsi="微软雅黑" w:cs="宋体" w:hint="eastAsia"/>
          <w:color w:val="333333"/>
          <w:kern w:val="0"/>
          <w:szCs w:val="21"/>
        </w:rPr>
      </w:pPr>
      <w:r w:rsidRPr="001E6A11">
        <w:rPr>
          <w:rFonts w:ascii="微软雅黑" w:eastAsia="微软雅黑" w:hAnsi="微软雅黑" w:cs="宋体" w:hint="eastAsia"/>
          <w:color w:val="333333"/>
          <w:kern w:val="0"/>
          <w:szCs w:val="21"/>
        </w:rPr>
        <w:t> </w:t>
      </w:r>
    </w:p>
    <w:p w14:paraId="6059C6A9" w14:textId="77777777" w:rsidR="001E6A11" w:rsidRPr="001E6A11" w:rsidRDefault="001E6A11" w:rsidP="001E6A11">
      <w:pPr>
        <w:widowControl/>
        <w:spacing w:after="240"/>
        <w:ind w:firstLine="480"/>
        <w:jc w:val="left"/>
        <w:rPr>
          <w:rFonts w:ascii="微软雅黑" w:eastAsia="微软雅黑" w:hAnsi="微软雅黑" w:cs="宋体" w:hint="eastAsia"/>
          <w:color w:val="333333"/>
          <w:kern w:val="0"/>
          <w:szCs w:val="21"/>
        </w:rPr>
      </w:pPr>
      <w:r w:rsidRPr="001E6A11">
        <w:rPr>
          <w:rFonts w:ascii="微软雅黑" w:eastAsia="微软雅黑" w:hAnsi="微软雅黑" w:cs="宋体" w:hint="eastAsia"/>
          <w:color w:val="333333"/>
          <w:kern w:val="0"/>
          <w:szCs w:val="21"/>
        </w:rPr>
        <w:lastRenderedPageBreak/>
        <w:t>对上述数据跟踪分析,有不同程度乙炔、乙烯、总烃超过注意值，考虑变压器运行年限、内部绝缘老化，结合外部电气检测数据，认为该变压器可继续运行，加强跟踪，缩短试验周期。目前此变压器仍在线运行。</w:t>
      </w:r>
    </w:p>
    <w:p w14:paraId="6F2736BB"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3.6.2  2003年4月15日,35KV黄河变电站1#主变预试时发现氢气含量明显增长。变压器型号为：SL7-5000KVA/35，2001年8月投运，具体色谱数据如下：</w:t>
      </w:r>
    </w:p>
    <w:p w14:paraId="4E6B8F0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375"/>
        <w:gridCol w:w="1209"/>
        <w:gridCol w:w="1209"/>
        <w:gridCol w:w="1209"/>
        <w:gridCol w:w="1209"/>
        <w:gridCol w:w="1506"/>
        <w:gridCol w:w="1116"/>
        <w:gridCol w:w="1116"/>
        <w:gridCol w:w="1358"/>
        <w:gridCol w:w="1953"/>
      </w:tblGrid>
      <w:tr w:rsidR="001E6A11" w:rsidRPr="001E6A11" w14:paraId="51199405" w14:textId="77777777" w:rsidTr="001E6A11">
        <w:tc>
          <w:tcPr>
            <w:tcW w:w="1110" w:type="dxa"/>
            <w:tcBorders>
              <w:top w:val="outset" w:sz="6" w:space="0" w:color="000000"/>
              <w:left w:val="outset" w:sz="6" w:space="0" w:color="000000"/>
              <w:bottom w:val="outset" w:sz="6" w:space="0" w:color="000000"/>
              <w:right w:val="outset" w:sz="6" w:space="0" w:color="000000"/>
            </w:tcBorders>
            <w:vAlign w:val="center"/>
            <w:hideMark/>
          </w:tcPr>
          <w:p w14:paraId="0F5A08E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气体</w:t>
            </w:r>
          </w:p>
          <w:p w14:paraId="0C157E1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成份</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F91D8F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甲烷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93E766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乙烯</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C51C12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乙烷</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76C170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乙炔</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8BBB51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氢</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420105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D20E9A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2B056A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总烃</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61FA0EE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日期</w:t>
            </w:r>
          </w:p>
        </w:tc>
      </w:tr>
      <w:tr w:rsidR="001E6A11" w:rsidRPr="001E6A11" w14:paraId="121E7303" w14:textId="77777777" w:rsidTr="001E6A11">
        <w:tc>
          <w:tcPr>
            <w:tcW w:w="1110" w:type="dxa"/>
            <w:vMerge w:val="restart"/>
            <w:tcBorders>
              <w:top w:val="outset" w:sz="6" w:space="0" w:color="000000"/>
              <w:left w:val="outset" w:sz="6" w:space="0" w:color="000000"/>
              <w:bottom w:val="outset" w:sz="6" w:space="0" w:color="000000"/>
              <w:right w:val="outset" w:sz="6" w:space="0" w:color="000000"/>
            </w:tcBorders>
            <w:vAlign w:val="center"/>
            <w:hideMark/>
          </w:tcPr>
          <w:p w14:paraId="5D506C3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含量ml/l</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1536E9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1.89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8C75C9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0.75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337174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6.52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385724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1.93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17F274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9.28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612B2D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56</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6630EE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265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140CF3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9.8</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3E59B26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2002.5.5</w:t>
            </w:r>
          </w:p>
        </w:tc>
      </w:tr>
      <w:tr w:rsidR="001E6A11" w:rsidRPr="001E6A11" w14:paraId="77CD5683"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52F0026"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725854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2.26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576B59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1.65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621D9B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7.33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BAA3C9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3.98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CE3310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123.56</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2DD31D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ACEAE0B"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256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5F7D62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15.22</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5FDE8CD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2003.4.15</w:t>
            </w:r>
          </w:p>
        </w:tc>
      </w:tr>
    </w:tbl>
    <w:p w14:paraId="1B7CD3F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p w14:paraId="1EDC14EE"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分析结果:色谱分析显示氢气含量虽未超过注意值,但增长较快,为原数值的12倍,其它特征气体无明显变化,说明变压器油中有</w:t>
      </w:r>
      <w:proofErr w:type="gramStart"/>
      <w:r w:rsidRPr="001E6A11">
        <w:rPr>
          <w:rFonts w:ascii="宋体" w:eastAsia="宋体" w:hAnsi="宋体" w:cs="宋体" w:hint="eastAsia"/>
          <w:color w:val="333333"/>
          <w:kern w:val="0"/>
          <w:sz w:val="24"/>
          <w:szCs w:val="24"/>
        </w:rPr>
        <w:t>水份</w:t>
      </w:r>
      <w:proofErr w:type="gramEnd"/>
      <w:r w:rsidRPr="001E6A11">
        <w:rPr>
          <w:rFonts w:ascii="宋体" w:eastAsia="宋体" w:hAnsi="宋体" w:cs="宋体" w:hint="eastAsia"/>
          <w:color w:val="333333"/>
          <w:kern w:val="0"/>
          <w:sz w:val="24"/>
          <w:szCs w:val="24"/>
        </w:rPr>
        <w:t>在电场作用下电解释放出氢气，同时对油进行电气耐压试验，击穿电压为28KV，微水测定为80ppm，进一步验证油中有</w:t>
      </w:r>
      <w:proofErr w:type="gramStart"/>
      <w:r w:rsidRPr="001E6A11">
        <w:rPr>
          <w:rFonts w:ascii="宋体" w:eastAsia="宋体" w:hAnsi="宋体" w:cs="宋体" w:hint="eastAsia"/>
          <w:color w:val="333333"/>
          <w:kern w:val="0"/>
          <w:sz w:val="24"/>
          <w:szCs w:val="24"/>
        </w:rPr>
        <w:t>水份</w:t>
      </w:r>
      <w:proofErr w:type="gramEnd"/>
      <w:r w:rsidRPr="001E6A11">
        <w:rPr>
          <w:rFonts w:ascii="宋体" w:eastAsia="宋体" w:hAnsi="宋体" w:cs="宋体" w:hint="eastAsia"/>
          <w:color w:val="333333"/>
          <w:kern w:val="0"/>
          <w:sz w:val="24"/>
          <w:szCs w:val="24"/>
        </w:rPr>
        <w:t>存在。经仔细检查发现防暴筒密封玻璃有裂纹，内有大量水锈，外部</w:t>
      </w:r>
      <w:proofErr w:type="gramStart"/>
      <w:r w:rsidRPr="001E6A11">
        <w:rPr>
          <w:rFonts w:ascii="宋体" w:eastAsia="宋体" w:hAnsi="宋体" w:cs="宋体" w:hint="eastAsia"/>
          <w:color w:val="333333"/>
          <w:kern w:val="0"/>
          <w:sz w:val="24"/>
          <w:szCs w:val="24"/>
        </w:rPr>
        <w:t>水份</w:t>
      </w:r>
      <w:proofErr w:type="gramEnd"/>
      <w:r w:rsidRPr="001E6A11">
        <w:rPr>
          <w:rFonts w:ascii="宋体" w:eastAsia="宋体" w:hAnsi="宋体" w:cs="宋体" w:hint="eastAsia"/>
          <w:color w:val="333333"/>
          <w:kern w:val="0"/>
          <w:sz w:val="24"/>
          <w:szCs w:val="24"/>
        </w:rPr>
        <w:t>通过此裂纹进入变压器内部。经处理后变压器油中氢气含量恢复正常。</w:t>
      </w:r>
    </w:p>
    <w:p w14:paraId="7C1BA767"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4.故障产气速率判断法方法</w:t>
      </w:r>
    </w:p>
    <w:p w14:paraId="4BF21C6B"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4.1  实践证明，故障的发展过程是一个渐进的过程,仅由对油中溶解的气体含量分析结果的绝对值很难确定故障的存在和严重程度。因此，为了及时发现虽未达到气体含量的注意值，但却有较快的增长速率的低能量潜伏性故障，还必须考虑故障部位的产气速率。根据GB/T7252—2001《变压器油中溶解气体分析判断导则》中推荐通过产气速率大小作为判断故障的危害程度，对分析故障性质和发展程度（包括故障源的功率、温度和面积等）具有重要的意</w:t>
      </w:r>
      <w:r w:rsidRPr="001E6A11">
        <w:rPr>
          <w:rFonts w:ascii="宋体" w:eastAsia="宋体" w:hAnsi="宋体" w:cs="宋体" w:hint="eastAsia"/>
          <w:color w:val="333333"/>
          <w:kern w:val="0"/>
          <w:sz w:val="24"/>
          <w:szCs w:val="24"/>
        </w:rPr>
        <w:lastRenderedPageBreak/>
        <w:t>义。当相对产气速率（每运行</w:t>
      </w:r>
      <w:proofErr w:type="gramStart"/>
      <w:r w:rsidRPr="001E6A11">
        <w:rPr>
          <w:rFonts w:ascii="宋体" w:eastAsia="宋体" w:hAnsi="宋体" w:cs="宋体" w:hint="eastAsia"/>
          <w:color w:val="333333"/>
          <w:kern w:val="0"/>
          <w:sz w:val="24"/>
          <w:szCs w:val="24"/>
        </w:rPr>
        <w:t>月某种</w:t>
      </w:r>
      <w:proofErr w:type="gramEnd"/>
      <w:r w:rsidRPr="001E6A11">
        <w:rPr>
          <w:rFonts w:ascii="宋体" w:eastAsia="宋体" w:hAnsi="宋体" w:cs="宋体" w:hint="eastAsia"/>
          <w:color w:val="333333"/>
          <w:kern w:val="0"/>
          <w:sz w:val="24"/>
          <w:szCs w:val="24"/>
        </w:rPr>
        <w:t>气体含量增加值占原有</w:t>
      </w:r>
      <w:proofErr w:type="gramStart"/>
      <w:r w:rsidRPr="001E6A11">
        <w:rPr>
          <w:rFonts w:ascii="宋体" w:eastAsia="宋体" w:hAnsi="宋体" w:cs="宋体" w:hint="eastAsia"/>
          <w:color w:val="333333"/>
          <w:kern w:val="0"/>
          <w:sz w:val="24"/>
          <w:szCs w:val="24"/>
        </w:rPr>
        <w:t>起始值</w:t>
      </w:r>
      <w:proofErr w:type="gramEnd"/>
      <w:r w:rsidRPr="001E6A11">
        <w:rPr>
          <w:rFonts w:ascii="宋体" w:eastAsia="宋体" w:hAnsi="宋体" w:cs="宋体" w:hint="eastAsia"/>
          <w:color w:val="333333"/>
          <w:kern w:val="0"/>
          <w:sz w:val="24"/>
          <w:szCs w:val="24"/>
        </w:rPr>
        <w:t>的百分数的平均值），总烃的产气速率大于10%时应引起注意，变压器内部可能有故障存在，如大于40µl/L/</w:t>
      </w:r>
      <w:proofErr w:type="gramStart"/>
      <w:r w:rsidRPr="001E6A11">
        <w:rPr>
          <w:rFonts w:ascii="宋体" w:eastAsia="宋体" w:hAnsi="宋体" w:cs="宋体" w:hint="eastAsia"/>
          <w:color w:val="333333"/>
          <w:kern w:val="0"/>
          <w:sz w:val="24"/>
          <w:szCs w:val="24"/>
        </w:rPr>
        <w:t>月可能</w:t>
      </w:r>
      <w:proofErr w:type="gramEnd"/>
      <w:r w:rsidRPr="001E6A11">
        <w:rPr>
          <w:rFonts w:ascii="宋体" w:eastAsia="宋体" w:hAnsi="宋体" w:cs="宋体" w:hint="eastAsia"/>
          <w:color w:val="333333"/>
          <w:kern w:val="0"/>
          <w:sz w:val="24"/>
          <w:szCs w:val="24"/>
        </w:rPr>
        <w:t>存在严重故障。但是,对总烃起始含量很低的变压器不易采用此判据[2]。</w:t>
      </w:r>
    </w:p>
    <w:p w14:paraId="22391468"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4.2  根据总烃含量、产气速率判断故障的方法</w:t>
      </w:r>
    </w:p>
    <w:p w14:paraId="02D0A3F7"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4.2.1  总烃的绝对值小于注意值，总烃产气速率小于注意值，则变压器正常；</w:t>
      </w:r>
    </w:p>
    <w:p w14:paraId="192EE777"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4.2.2  总烃大于注意值，但不超过注意值的3倍，总烃产气速率小于注意值，则变压器有故障，但发展缓慢，可继续运行并注意观察。</w:t>
      </w:r>
    </w:p>
    <w:p w14:paraId="3772849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4.2.3  总烃大于注意值，但不超过注意值的3倍，总烃产气速率为注意值的1～2倍，则变压器有故障，应缩短试验周期，密切注意故障发展；</w:t>
      </w:r>
    </w:p>
    <w:p w14:paraId="3F54925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4.2.4  总烃大于注意值的3倍，总烃产气速率大于注意值的3倍，则设备有严重故障，发展迅速，应立即采取必要的措施，有条件时可进行吊罩检修[2]。</w:t>
      </w:r>
    </w:p>
    <w:p w14:paraId="2A7E90AF"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4.2.5  应用举例</w:t>
      </w:r>
    </w:p>
    <w:p w14:paraId="5481603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2006年6月2日，济源供电公司110KV星光变1#主变投运，投运时油色谱分析报告为:</w:t>
      </w:r>
    </w:p>
    <w:p w14:paraId="025410BF"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804"/>
        <w:gridCol w:w="1275"/>
        <w:gridCol w:w="1432"/>
        <w:gridCol w:w="1432"/>
        <w:gridCol w:w="1432"/>
        <w:gridCol w:w="1432"/>
        <w:gridCol w:w="1432"/>
        <w:gridCol w:w="1589"/>
        <w:gridCol w:w="1432"/>
      </w:tblGrid>
      <w:tr w:rsidR="001E6A11" w:rsidRPr="001E6A11" w14:paraId="08F7D551" w14:textId="77777777" w:rsidTr="001E6A11">
        <w:tc>
          <w:tcPr>
            <w:tcW w:w="1380" w:type="dxa"/>
            <w:tcBorders>
              <w:top w:val="outset" w:sz="6" w:space="0" w:color="000000"/>
              <w:left w:val="outset" w:sz="6" w:space="0" w:color="000000"/>
              <w:bottom w:val="outset" w:sz="6" w:space="0" w:color="000000"/>
              <w:right w:val="outset" w:sz="6" w:space="0" w:color="000000"/>
            </w:tcBorders>
            <w:vAlign w:val="center"/>
            <w:hideMark/>
          </w:tcPr>
          <w:p w14:paraId="6E1313C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气体成份</w:t>
            </w:r>
          </w:p>
        </w:tc>
        <w:tc>
          <w:tcPr>
            <w:tcW w:w="810" w:type="dxa"/>
            <w:tcBorders>
              <w:top w:val="outset" w:sz="6" w:space="0" w:color="000000"/>
              <w:left w:val="outset" w:sz="6" w:space="0" w:color="000000"/>
              <w:bottom w:val="outset" w:sz="6" w:space="0" w:color="000000"/>
              <w:right w:val="outset" w:sz="6" w:space="0" w:color="000000"/>
            </w:tcBorders>
            <w:vAlign w:val="center"/>
            <w:hideMark/>
          </w:tcPr>
          <w:p w14:paraId="6CEB83F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甲烷</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2232086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乙烯</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7478118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乙烷</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3D45734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乙炔</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2C6397B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氢</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03BF770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63455E6B"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CO2</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77440EC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总烃</w:t>
            </w:r>
          </w:p>
        </w:tc>
      </w:tr>
      <w:tr w:rsidR="001E6A11" w:rsidRPr="001E6A11" w14:paraId="20ECFED5" w14:textId="77777777" w:rsidTr="001E6A11">
        <w:tc>
          <w:tcPr>
            <w:tcW w:w="1380" w:type="dxa"/>
            <w:tcBorders>
              <w:top w:val="outset" w:sz="6" w:space="0" w:color="000000"/>
              <w:left w:val="outset" w:sz="6" w:space="0" w:color="000000"/>
              <w:bottom w:val="outset" w:sz="6" w:space="0" w:color="000000"/>
              <w:right w:val="outset" w:sz="6" w:space="0" w:color="000000"/>
            </w:tcBorders>
            <w:vAlign w:val="center"/>
            <w:hideMark/>
          </w:tcPr>
          <w:p w14:paraId="26BF42F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含量ml/l</w:t>
            </w:r>
          </w:p>
        </w:tc>
        <w:tc>
          <w:tcPr>
            <w:tcW w:w="810" w:type="dxa"/>
            <w:tcBorders>
              <w:top w:val="outset" w:sz="6" w:space="0" w:color="000000"/>
              <w:left w:val="outset" w:sz="6" w:space="0" w:color="000000"/>
              <w:bottom w:val="outset" w:sz="6" w:space="0" w:color="000000"/>
              <w:right w:val="outset" w:sz="6" w:space="0" w:color="000000"/>
            </w:tcBorders>
            <w:vAlign w:val="center"/>
            <w:hideMark/>
          </w:tcPr>
          <w:p w14:paraId="1279D77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0.16</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674B341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0.13</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4B19291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1F4B65E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2A91080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7.37</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18ED44AB"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10.89</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617004F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327.52</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217BAEC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0.29</w:t>
            </w:r>
          </w:p>
        </w:tc>
      </w:tr>
    </w:tbl>
    <w:p w14:paraId="3EF8F27E"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p w14:paraId="6F7B9FB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投运后1个月，2006.7.21号开始跟踪,具体所测数据如下:</w:t>
      </w:r>
    </w:p>
    <w:p w14:paraId="74AA33EC"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368"/>
        <w:gridCol w:w="1349"/>
        <w:gridCol w:w="1348"/>
        <w:gridCol w:w="1200"/>
        <w:gridCol w:w="1200"/>
        <w:gridCol w:w="1200"/>
        <w:gridCol w:w="1108"/>
        <w:gridCol w:w="1200"/>
        <w:gridCol w:w="1348"/>
        <w:gridCol w:w="1939"/>
      </w:tblGrid>
      <w:tr w:rsidR="001E6A11" w:rsidRPr="001E6A11" w14:paraId="067EFF23" w14:textId="77777777" w:rsidTr="001E6A11">
        <w:tc>
          <w:tcPr>
            <w:tcW w:w="1110" w:type="dxa"/>
            <w:tcBorders>
              <w:top w:val="outset" w:sz="6" w:space="0" w:color="000000"/>
              <w:left w:val="outset" w:sz="6" w:space="0" w:color="000000"/>
              <w:bottom w:val="outset" w:sz="6" w:space="0" w:color="000000"/>
              <w:right w:val="outset" w:sz="6" w:space="0" w:color="000000"/>
            </w:tcBorders>
            <w:vAlign w:val="center"/>
            <w:hideMark/>
          </w:tcPr>
          <w:p w14:paraId="4096D0DB"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气体</w:t>
            </w:r>
          </w:p>
          <w:p w14:paraId="74D73F9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lastRenderedPageBreak/>
              <w:t>成份</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0AF827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lastRenderedPageBreak/>
              <w:t>甲烷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82DA7F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乙烯</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A925FB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乙烷</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C6DD2E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乙炔</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C3FE9D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氢</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AF9B5D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8C2CF4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497AC1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总烃</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09B1D68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日期</w:t>
            </w:r>
          </w:p>
        </w:tc>
      </w:tr>
      <w:tr w:rsidR="001E6A11" w:rsidRPr="001E6A11" w14:paraId="76AAC97C" w14:textId="77777777" w:rsidTr="001E6A11">
        <w:tc>
          <w:tcPr>
            <w:tcW w:w="1110" w:type="dxa"/>
            <w:vMerge w:val="restart"/>
            <w:tcBorders>
              <w:top w:val="outset" w:sz="6" w:space="0" w:color="000000"/>
              <w:left w:val="outset" w:sz="6" w:space="0" w:color="000000"/>
              <w:bottom w:val="outset" w:sz="6" w:space="0" w:color="000000"/>
              <w:right w:val="outset" w:sz="6" w:space="0" w:color="000000"/>
            </w:tcBorders>
            <w:vAlign w:val="center"/>
            <w:hideMark/>
          </w:tcPr>
          <w:p w14:paraId="510EA73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含量ml/l</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A330B4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19.69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3458CF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48.18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E3EEE6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4.83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F4D92A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0.99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DFF0BD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38.5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C754F4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85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B6E53E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501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295458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74</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6398C42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2006.7.21</w:t>
            </w:r>
          </w:p>
        </w:tc>
      </w:tr>
      <w:tr w:rsidR="001E6A11" w:rsidRPr="001E6A11" w14:paraId="7F1EF2AF"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100A3C5"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0976AA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16.54</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BE330FB"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39.5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5DADC6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3.93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845753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0.85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BAEA21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31.8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58DF20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189BE1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292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C4D8AB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61</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65D0321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2006.7.24</w:t>
            </w:r>
          </w:p>
        </w:tc>
      </w:tr>
      <w:tr w:rsidR="001E6A11" w:rsidRPr="001E6A11" w14:paraId="37C7404E"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15126FF"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151F58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29.7</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046182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70.3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C19B2F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6.59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0F46DE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C28F02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64</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9924C6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173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C8A00C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666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54BD73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108</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098B159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2006.8.18</w:t>
            </w:r>
          </w:p>
        </w:tc>
      </w:tr>
      <w:tr w:rsidR="001E6A11" w:rsidRPr="001E6A11" w14:paraId="07ACBEEB"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1FAC800"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CD795C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28.11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599847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64.5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D7B207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6.4</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7997CA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1.11</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64EE89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52.7</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C3D698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170</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B06523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572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C8D9AB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100</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4F7647C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2006.8.28</w:t>
            </w:r>
          </w:p>
        </w:tc>
      </w:tr>
      <w:tr w:rsidR="001E6A11" w:rsidRPr="001E6A11" w14:paraId="07973F36"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924E922"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81073D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33.9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A38418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80.1</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B3632F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7.89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94D97D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1.21</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0C75E8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B828D8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252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A7C532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698</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E8DDFB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123</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73CC81A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2006.9.5</w:t>
            </w:r>
          </w:p>
        </w:tc>
      </w:tr>
      <w:tr w:rsidR="001E6A11" w:rsidRPr="001E6A11" w14:paraId="6B17712E"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060B62F"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93A126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3E1A1E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20D37F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028F42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E2AFB32"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107</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1F3792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258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47B495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1800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8B9AB0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177.7</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15E41C1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2006.9.13</w:t>
            </w:r>
          </w:p>
        </w:tc>
      </w:tr>
    </w:tbl>
    <w:p w14:paraId="7D5DDA1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p w14:paraId="148458E2"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分析结果:从7月～8月份跟踪试验数据认为,特征气体含量属正常范围,产气速率较小,考虑是新投运变压器,继续跟踪运行；9月份后发现乙烯、乙炔、总烃含量超过注意值，同时产气速率超过15%，乙炔、氢气增长较快。结合投运时电气交接试验情况，此</w:t>
      </w:r>
      <w:proofErr w:type="gramStart"/>
      <w:r w:rsidRPr="001E6A11">
        <w:rPr>
          <w:rFonts w:ascii="宋体" w:eastAsia="宋体" w:hAnsi="宋体" w:cs="宋体" w:hint="eastAsia"/>
          <w:color w:val="333333"/>
          <w:kern w:val="0"/>
          <w:sz w:val="24"/>
          <w:szCs w:val="24"/>
        </w:rPr>
        <w:t>变采用</w:t>
      </w:r>
      <w:proofErr w:type="gramEnd"/>
      <w:r w:rsidRPr="001E6A11">
        <w:rPr>
          <w:rFonts w:ascii="宋体" w:eastAsia="宋体" w:hAnsi="宋体" w:cs="宋体" w:hint="eastAsia"/>
          <w:color w:val="333333"/>
          <w:kern w:val="0"/>
          <w:sz w:val="24"/>
          <w:szCs w:val="24"/>
        </w:rPr>
        <w:t>ABB油气套管，且变压器出厂</w:t>
      </w:r>
      <w:proofErr w:type="gramStart"/>
      <w:r w:rsidRPr="001E6A11">
        <w:rPr>
          <w:rFonts w:ascii="宋体" w:eastAsia="宋体" w:hAnsi="宋体" w:cs="宋体" w:hint="eastAsia"/>
          <w:color w:val="333333"/>
          <w:kern w:val="0"/>
          <w:sz w:val="24"/>
          <w:szCs w:val="24"/>
        </w:rPr>
        <w:t>时虽做局部放电试验</w:t>
      </w:r>
      <w:proofErr w:type="gramEnd"/>
      <w:r w:rsidRPr="001E6A11">
        <w:rPr>
          <w:rFonts w:ascii="宋体" w:eastAsia="宋体" w:hAnsi="宋体" w:cs="宋体" w:hint="eastAsia"/>
          <w:color w:val="333333"/>
          <w:kern w:val="0"/>
          <w:sz w:val="24"/>
          <w:szCs w:val="24"/>
        </w:rPr>
        <w:t>，但油气套管未进工厂是在现场组装的。由于变压器套管直接与GIS设备连接，交接时无法进行主变局放试验。通过特征气体产生率、三比值法判断内部可能有火花放电存在，怀疑高压引线与套管连接处可能存在缺陷。经常规电气试验未发现异常，放油后检查发现，套管未端屏蔽</w:t>
      </w:r>
      <w:proofErr w:type="gramStart"/>
      <w:r w:rsidRPr="001E6A11">
        <w:rPr>
          <w:rFonts w:ascii="宋体" w:eastAsia="宋体" w:hAnsi="宋体" w:cs="宋体" w:hint="eastAsia"/>
          <w:color w:val="333333"/>
          <w:kern w:val="0"/>
          <w:sz w:val="24"/>
          <w:szCs w:val="24"/>
        </w:rPr>
        <w:t>罩固定</w:t>
      </w:r>
      <w:proofErr w:type="gramEnd"/>
      <w:r w:rsidRPr="001E6A11">
        <w:rPr>
          <w:rFonts w:ascii="宋体" w:eastAsia="宋体" w:hAnsi="宋体" w:cs="宋体" w:hint="eastAsia"/>
          <w:color w:val="333333"/>
          <w:kern w:val="0"/>
          <w:sz w:val="24"/>
          <w:szCs w:val="24"/>
        </w:rPr>
        <w:t>螺丝三个中有一个较松动，但无明显放电痕迹，紧固后对油进行脱气处理，主变试运至今色谱分析正常。</w:t>
      </w:r>
    </w:p>
    <w:p w14:paraId="3452965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5. 根据三比值法分析判断方法</w:t>
      </w:r>
    </w:p>
    <w:p w14:paraId="5F5D6E73"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所谓的IEC三比值法实际上是罗杰斯比值法的一种改进方法。通过计算，C2H2/C2H4、CH4/H2、C2H4/C2H6的值，将选用的5种特征气体构成三对比值，对应不同的编码，分别对应经统计得出的不同故障类型。应用三比值法应当注意的问题：</w:t>
      </w:r>
    </w:p>
    <w:p w14:paraId="1E63277E"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5.1  对油中各种气体含量正常的变压器，其比值没有意义。</w:t>
      </w:r>
    </w:p>
    <w:p w14:paraId="5CEECDF6"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5.2  只有油中气体各成份含量足够高（通常超过注意值），气体成分浓度应不小于分析方法灵敏度极限值的10倍[3]，且经综合分析确定变压器内</w:t>
      </w:r>
      <w:r w:rsidRPr="001E6A11">
        <w:rPr>
          <w:rFonts w:ascii="宋体" w:eastAsia="宋体" w:hAnsi="宋体" w:cs="宋体" w:hint="eastAsia"/>
          <w:color w:val="333333"/>
          <w:kern w:val="0"/>
          <w:sz w:val="24"/>
          <w:szCs w:val="24"/>
        </w:rPr>
        <w:lastRenderedPageBreak/>
        <w:t>部存在故障后，才能进一步用三比值法分析其故障性质。如果不论变压器是否存在故障，一律使用三比值法，就有可能将正常的变压误判断为故障变压器，造成不必要的经济损失[3]。</w:t>
      </w:r>
    </w:p>
    <w:p w14:paraId="5060314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5.3  应用举例</w:t>
      </w:r>
    </w:p>
    <w:p w14:paraId="154E711E"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2006年4月30号，110KV济源变2#主变差动、瓦斯动作跳闸，油色谱分析报告为：</w:t>
      </w:r>
    </w:p>
    <w:p w14:paraId="7D5651F4"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067"/>
        <w:gridCol w:w="1417"/>
        <w:gridCol w:w="1417"/>
        <w:gridCol w:w="1277"/>
        <w:gridCol w:w="1277"/>
        <w:gridCol w:w="1417"/>
        <w:gridCol w:w="1417"/>
        <w:gridCol w:w="1417"/>
        <w:gridCol w:w="1417"/>
        <w:gridCol w:w="1137"/>
      </w:tblGrid>
      <w:tr w:rsidR="001E6A11" w:rsidRPr="001E6A11" w14:paraId="472961A8" w14:textId="77777777" w:rsidTr="001E6A11">
        <w:tc>
          <w:tcPr>
            <w:tcW w:w="915" w:type="dxa"/>
            <w:tcBorders>
              <w:top w:val="outset" w:sz="6" w:space="0" w:color="000000"/>
              <w:left w:val="outset" w:sz="6" w:space="0" w:color="000000"/>
              <w:bottom w:val="outset" w:sz="6" w:space="0" w:color="000000"/>
              <w:right w:val="outset" w:sz="6" w:space="0" w:color="000000"/>
            </w:tcBorders>
            <w:vAlign w:val="center"/>
            <w:hideMark/>
          </w:tcPr>
          <w:p w14:paraId="7392F77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气体成份</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82CC44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甲烷</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872EA9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乙烯</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B9E033D"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7EEFBF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乙炔</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6455DD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氢</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E2EE26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7B000E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CO2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61E767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总烃</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59B31B4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日期</w:t>
            </w:r>
          </w:p>
        </w:tc>
      </w:tr>
      <w:tr w:rsidR="001E6A11" w:rsidRPr="001E6A11" w14:paraId="03A6E5F7" w14:textId="77777777" w:rsidTr="001E6A11">
        <w:tc>
          <w:tcPr>
            <w:tcW w:w="915" w:type="dxa"/>
            <w:vMerge w:val="restart"/>
            <w:tcBorders>
              <w:top w:val="outset" w:sz="6" w:space="0" w:color="000000"/>
              <w:left w:val="outset" w:sz="6" w:space="0" w:color="000000"/>
              <w:bottom w:val="outset" w:sz="6" w:space="0" w:color="000000"/>
              <w:right w:val="outset" w:sz="6" w:space="0" w:color="000000"/>
            </w:tcBorders>
            <w:vAlign w:val="center"/>
            <w:hideMark/>
          </w:tcPr>
          <w:p w14:paraId="19944A1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含量ml/l</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8EB28F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117.44</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08ECEE4"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117.15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1A3C7CA"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14.78</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3344463"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96.68</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7303FB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612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10825D9"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644.07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0A0A051"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2697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D331CE5"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346.05</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4CE83786"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4.30</w:t>
            </w:r>
          </w:p>
        </w:tc>
      </w:tr>
      <w:tr w:rsidR="001E6A11" w:rsidRPr="001E6A11" w14:paraId="4781CFAC" w14:textId="77777777" w:rsidTr="001E6A11">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4D0DB18" w14:textId="77777777" w:rsidR="001E6A11" w:rsidRPr="001E6A11" w:rsidRDefault="001E6A11" w:rsidP="001E6A11">
            <w:pPr>
              <w:widowControl/>
              <w:spacing w:line="420" w:lineRule="atLeast"/>
              <w:jc w:val="left"/>
              <w:rPr>
                <w:rFonts w:ascii="宋体" w:eastAsia="宋体" w:hAnsi="宋体" w:cs="宋体"/>
                <w:color w:val="000000"/>
                <w:kern w:val="0"/>
                <w:sz w:val="24"/>
                <w:szCs w:val="24"/>
              </w:rPr>
            </w:pP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B72018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66.52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FB29C9E"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165.85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22F592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25.29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D7BFB77"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71.16</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86AFD5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110.55</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B84D448"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612.78</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1D0AF7C"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5318.9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DE92660"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328.22</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2472144F" w14:textId="77777777" w:rsidR="001E6A11" w:rsidRPr="001E6A11" w:rsidRDefault="001E6A11" w:rsidP="001E6A11">
            <w:pPr>
              <w:widowControl/>
              <w:spacing w:after="240" w:line="420" w:lineRule="atLeast"/>
              <w:ind w:firstLine="480"/>
              <w:jc w:val="center"/>
              <w:rPr>
                <w:rFonts w:ascii="宋体" w:eastAsia="宋体" w:hAnsi="宋体" w:cs="宋体" w:hint="eastAsia"/>
                <w:color w:val="000000"/>
                <w:kern w:val="0"/>
                <w:sz w:val="24"/>
                <w:szCs w:val="24"/>
              </w:rPr>
            </w:pPr>
            <w:r w:rsidRPr="001E6A11">
              <w:rPr>
                <w:rFonts w:ascii="宋体" w:eastAsia="宋体" w:hAnsi="宋体" w:cs="宋体" w:hint="eastAsia"/>
                <w:color w:val="000000"/>
                <w:kern w:val="0"/>
                <w:sz w:val="24"/>
                <w:szCs w:val="24"/>
              </w:rPr>
              <w:t>5.9</w:t>
            </w:r>
          </w:p>
        </w:tc>
      </w:tr>
    </w:tbl>
    <w:p w14:paraId="5A08E36F"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w:t>
      </w:r>
    </w:p>
    <w:p w14:paraId="2209ED05"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分析结果：变压器差动、瓦斯继电器同时动作，甲烷、乙烯、乙炔、氢气、总烃含量均超过注意值数倍，可直接采用三比值法判断故障类型。查编码为102，属高能放电故障，可能会出现工频续流放电、绕组之间或绕组对地之间的绝缘油发生电弧击穿、调压开关切断电源等；结合外部电气试验测得B相高压绕组直流电阻不平衡率达25%，初步判断为B相绕组有严重电弧故障。吊</w:t>
      </w:r>
      <w:proofErr w:type="gramStart"/>
      <w:r w:rsidRPr="001E6A11">
        <w:rPr>
          <w:rFonts w:ascii="宋体" w:eastAsia="宋体" w:hAnsi="宋体" w:cs="宋体" w:hint="eastAsia"/>
          <w:color w:val="333333"/>
          <w:kern w:val="0"/>
          <w:sz w:val="24"/>
          <w:szCs w:val="24"/>
        </w:rPr>
        <w:t>罩检查</w:t>
      </w:r>
      <w:proofErr w:type="gramEnd"/>
      <w:r w:rsidRPr="001E6A11">
        <w:rPr>
          <w:rFonts w:ascii="宋体" w:eastAsia="宋体" w:hAnsi="宋体" w:cs="宋体" w:hint="eastAsia"/>
          <w:color w:val="333333"/>
          <w:kern w:val="0"/>
          <w:sz w:val="24"/>
          <w:szCs w:val="24"/>
        </w:rPr>
        <w:t>发现B相高压绕组中性点处出现严重匝间短路，并有电弧放电痕迹，主变本体损坏严重。</w:t>
      </w:r>
    </w:p>
    <w:p w14:paraId="71D6AE88"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xml:space="preserve">　　6. 结束语</w:t>
      </w:r>
    </w:p>
    <w:p w14:paraId="53F28FD1" w14:textId="77777777" w:rsidR="001E6A11" w:rsidRPr="001E6A11" w:rsidRDefault="001E6A11" w:rsidP="001E6A11">
      <w:pPr>
        <w:widowControl/>
        <w:spacing w:after="240" w:line="420" w:lineRule="atLeast"/>
        <w:ind w:firstLine="480"/>
        <w:jc w:val="left"/>
        <w:rPr>
          <w:rFonts w:ascii="宋体" w:eastAsia="宋体" w:hAnsi="宋体" w:cs="宋体" w:hint="eastAsia"/>
          <w:color w:val="333333"/>
          <w:kern w:val="0"/>
          <w:sz w:val="24"/>
          <w:szCs w:val="24"/>
        </w:rPr>
      </w:pPr>
      <w:r w:rsidRPr="001E6A11">
        <w:rPr>
          <w:rFonts w:ascii="宋体" w:eastAsia="宋体" w:hAnsi="宋体" w:cs="宋体" w:hint="eastAsia"/>
          <w:color w:val="333333"/>
          <w:kern w:val="0"/>
          <w:sz w:val="24"/>
          <w:szCs w:val="24"/>
        </w:rPr>
        <w:t>    变压器油中气体含量色谱分析方法能有效诊断变压器内部潜伏性故障的早期存在。具体应用中要根据故障或缺陷的不同发展阶段,采用不同的分析方法,结合设备的实际运行状况及外部电气试验数据,充分发挥油化学检测的灵敏性,正确评判设备状况或制定针对性的检修策略，提高变压器的运行可靠性。</w:t>
      </w:r>
    </w:p>
    <w:p w14:paraId="013A1967" w14:textId="77777777" w:rsidR="004D66D1" w:rsidRPr="001E6A11" w:rsidRDefault="004D66D1">
      <w:pPr>
        <w:rPr>
          <w:rFonts w:hint="eastAsia"/>
        </w:rPr>
      </w:pPr>
    </w:p>
    <w:sectPr w:rsidR="004D66D1" w:rsidRPr="001E6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588AC" w14:textId="77777777" w:rsidR="00603F61" w:rsidRDefault="00603F61" w:rsidP="001E6A11">
      <w:pPr>
        <w:rPr>
          <w:rFonts w:hint="eastAsia"/>
        </w:rPr>
      </w:pPr>
      <w:r>
        <w:separator/>
      </w:r>
    </w:p>
  </w:endnote>
  <w:endnote w:type="continuationSeparator" w:id="0">
    <w:p w14:paraId="328E49F4" w14:textId="77777777" w:rsidR="00603F61" w:rsidRDefault="00603F61" w:rsidP="001E6A1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C12D7" w14:textId="77777777" w:rsidR="00603F61" w:rsidRDefault="00603F61" w:rsidP="001E6A11">
      <w:pPr>
        <w:rPr>
          <w:rFonts w:hint="eastAsia"/>
        </w:rPr>
      </w:pPr>
      <w:r>
        <w:separator/>
      </w:r>
    </w:p>
  </w:footnote>
  <w:footnote w:type="continuationSeparator" w:id="0">
    <w:p w14:paraId="35D22C8C" w14:textId="77777777" w:rsidR="00603F61" w:rsidRDefault="00603F61" w:rsidP="001E6A1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82"/>
    <w:rsid w:val="000B2CF1"/>
    <w:rsid w:val="001E6A11"/>
    <w:rsid w:val="00337DDB"/>
    <w:rsid w:val="004D66D1"/>
    <w:rsid w:val="00603F61"/>
    <w:rsid w:val="00EC2482"/>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27321A3-79EB-4019-9C01-41E8E6F1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4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24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24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24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248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C248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248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248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248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4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24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24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2482"/>
    <w:rPr>
      <w:rFonts w:cstheme="majorBidi"/>
      <w:color w:val="0F4761" w:themeColor="accent1" w:themeShade="BF"/>
      <w:sz w:val="28"/>
      <w:szCs w:val="28"/>
    </w:rPr>
  </w:style>
  <w:style w:type="character" w:customStyle="1" w:styleId="50">
    <w:name w:val="标题 5 字符"/>
    <w:basedOn w:val="a0"/>
    <w:link w:val="5"/>
    <w:uiPriority w:val="9"/>
    <w:semiHidden/>
    <w:rsid w:val="00EC2482"/>
    <w:rPr>
      <w:rFonts w:cstheme="majorBidi"/>
      <w:color w:val="0F4761" w:themeColor="accent1" w:themeShade="BF"/>
      <w:sz w:val="24"/>
      <w:szCs w:val="24"/>
    </w:rPr>
  </w:style>
  <w:style w:type="character" w:customStyle="1" w:styleId="60">
    <w:name w:val="标题 6 字符"/>
    <w:basedOn w:val="a0"/>
    <w:link w:val="6"/>
    <w:uiPriority w:val="9"/>
    <w:semiHidden/>
    <w:rsid w:val="00EC2482"/>
    <w:rPr>
      <w:rFonts w:cstheme="majorBidi"/>
      <w:b/>
      <w:bCs/>
      <w:color w:val="0F4761" w:themeColor="accent1" w:themeShade="BF"/>
    </w:rPr>
  </w:style>
  <w:style w:type="character" w:customStyle="1" w:styleId="70">
    <w:name w:val="标题 7 字符"/>
    <w:basedOn w:val="a0"/>
    <w:link w:val="7"/>
    <w:uiPriority w:val="9"/>
    <w:semiHidden/>
    <w:rsid w:val="00EC2482"/>
    <w:rPr>
      <w:rFonts w:cstheme="majorBidi"/>
      <w:b/>
      <w:bCs/>
      <w:color w:val="595959" w:themeColor="text1" w:themeTint="A6"/>
    </w:rPr>
  </w:style>
  <w:style w:type="character" w:customStyle="1" w:styleId="80">
    <w:name w:val="标题 8 字符"/>
    <w:basedOn w:val="a0"/>
    <w:link w:val="8"/>
    <w:uiPriority w:val="9"/>
    <w:semiHidden/>
    <w:rsid w:val="00EC2482"/>
    <w:rPr>
      <w:rFonts w:cstheme="majorBidi"/>
      <w:color w:val="595959" w:themeColor="text1" w:themeTint="A6"/>
    </w:rPr>
  </w:style>
  <w:style w:type="character" w:customStyle="1" w:styleId="90">
    <w:name w:val="标题 9 字符"/>
    <w:basedOn w:val="a0"/>
    <w:link w:val="9"/>
    <w:uiPriority w:val="9"/>
    <w:semiHidden/>
    <w:rsid w:val="00EC2482"/>
    <w:rPr>
      <w:rFonts w:eastAsiaTheme="majorEastAsia" w:cstheme="majorBidi"/>
      <w:color w:val="595959" w:themeColor="text1" w:themeTint="A6"/>
    </w:rPr>
  </w:style>
  <w:style w:type="paragraph" w:styleId="a3">
    <w:name w:val="Title"/>
    <w:basedOn w:val="a"/>
    <w:next w:val="a"/>
    <w:link w:val="a4"/>
    <w:uiPriority w:val="10"/>
    <w:qFormat/>
    <w:rsid w:val="00EC24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24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4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24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2482"/>
    <w:pPr>
      <w:spacing w:before="160" w:after="160"/>
      <w:jc w:val="center"/>
    </w:pPr>
    <w:rPr>
      <w:i/>
      <w:iCs/>
      <w:color w:val="404040" w:themeColor="text1" w:themeTint="BF"/>
    </w:rPr>
  </w:style>
  <w:style w:type="character" w:customStyle="1" w:styleId="a8">
    <w:name w:val="引用 字符"/>
    <w:basedOn w:val="a0"/>
    <w:link w:val="a7"/>
    <w:uiPriority w:val="29"/>
    <w:rsid w:val="00EC2482"/>
    <w:rPr>
      <w:i/>
      <w:iCs/>
      <w:color w:val="404040" w:themeColor="text1" w:themeTint="BF"/>
    </w:rPr>
  </w:style>
  <w:style w:type="paragraph" w:styleId="a9">
    <w:name w:val="List Paragraph"/>
    <w:basedOn w:val="a"/>
    <w:uiPriority w:val="34"/>
    <w:qFormat/>
    <w:rsid w:val="00EC2482"/>
    <w:pPr>
      <w:ind w:left="720"/>
      <w:contextualSpacing/>
    </w:pPr>
  </w:style>
  <w:style w:type="character" w:styleId="aa">
    <w:name w:val="Intense Emphasis"/>
    <w:basedOn w:val="a0"/>
    <w:uiPriority w:val="21"/>
    <w:qFormat/>
    <w:rsid w:val="00EC2482"/>
    <w:rPr>
      <w:i/>
      <w:iCs/>
      <w:color w:val="0F4761" w:themeColor="accent1" w:themeShade="BF"/>
    </w:rPr>
  </w:style>
  <w:style w:type="paragraph" w:styleId="ab">
    <w:name w:val="Intense Quote"/>
    <w:basedOn w:val="a"/>
    <w:next w:val="a"/>
    <w:link w:val="ac"/>
    <w:uiPriority w:val="30"/>
    <w:qFormat/>
    <w:rsid w:val="00EC2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2482"/>
    <w:rPr>
      <w:i/>
      <w:iCs/>
      <w:color w:val="0F4761" w:themeColor="accent1" w:themeShade="BF"/>
    </w:rPr>
  </w:style>
  <w:style w:type="character" w:styleId="ad">
    <w:name w:val="Intense Reference"/>
    <w:basedOn w:val="a0"/>
    <w:uiPriority w:val="32"/>
    <w:qFormat/>
    <w:rsid w:val="00EC2482"/>
    <w:rPr>
      <w:b/>
      <w:bCs/>
      <w:smallCaps/>
      <w:color w:val="0F4761" w:themeColor="accent1" w:themeShade="BF"/>
      <w:spacing w:val="5"/>
    </w:rPr>
  </w:style>
  <w:style w:type="paragraph" w:styleId="ae">
    <w:name w:val="header"/>
    <w:basedOn w:val="a"/>
    <w:link w:val="af"/>
    <w:uiPriority w:val="99"/>
    <w:unhideWhenUsed/>
    <w:rsid w:val="001E6A11"/>
    <w:pPr>
      <w:tabs>
        <w:tab w:val="center" w:pos="4153"/>
        <w:tab w:val="right" w:pos="8306"/>
      </w:tabs>
      <w:snapToGrid w:val="0"/>
      <w:jc w:val="center"/>
    </w:pPr>
    <w:rPr>
      <w:sz w:val="18"/>
      <w:szCs w:val="18"/>
    </w:rPr>
  </w:style>
  <w:style w:type="character" w:customStyle="1" w:styleId="af">
    <w:name w:val="页眉 字符"/>
    <w:basedOn w:val="a0"/>
    <w:link w:val="ae"/>
    <w:uiPriority w:val="99"/>
    <w:rsid w:val="001E6A11"/>
    <w:rPr>
      <w:sz w:val="18"/>
      <w:szCs w:val="18"/>
    </w:rPr>
  </w:style>
  <w:style w:type="paragraph" w:styleId="af0">
    <w:name w:val="footer"/>
    <w:basedOn w:val="a"/>
    <w:link w:val="af1"/>
    <w:uiPriority w:val="99"/>
    <w:unhideWhenUsed/>
    <w:rsid w:val="001E6A11"/>
    <w:pPr>
      <w:tabs>
        <w:tab w:val="center" w:pos="4153"/>
        <w:tab w:val="right" w:pos="8306"/>
      </w:tabs>
      <w:snapToGrid w:val="0"/>
      <w:jc w:val="left"/>
    </w:pPr>
    <w:rPr>
      <w:sz w:val="18"/>
      <w:szCs w:val="18"/>
    </w:rPr>
  </w:style>
  <w:style w:type="character" w:customStyle="1" w:styleId="af1">
    <w:name w:val="页脚 字符"/>
    <w:basedOn w:val="a0"/>
    <w:link w:val="af0"/>
    <w:uiPriority w:val="99"/>
    <w:rsid w:val="001E6A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658772">
      <w:bodyDiv w:val="1"/>
      <w:marLeft w:val="0"/>
      <w:marRight w:val="0"/>
      <w:marTop w:val="0"/>
      <w:marBottom w:val="0"/>
      <w:divBdr>
        <w:top w:val="none" w:sz="0" w:space="0" w:color="auto"/>
        <w:left w:val="none" w:sz="0" w:space="0" w:color="auto"/>
        <w:bottom w:val="none" w:sz="0" w:space="0" w:color="auto"/>
        <w:right w:val="none" w:sz="0" w:space="0" w:color="auto"/>
      </w:divBdr>
      <w:divsChild>
        <w:div w:id="141585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2025-05-25T01:43:00Z</dcterms:created>
  <dcterms:modified xsi:type="dcterms:W3CDTF">2025-05-25T01:44:00Z</dcterms:modified>
</cp:coreProperties>
</file>