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A9E9F" w14:textId="50221883" w:rsidR="004D66D1" w:rsidRDefault="001B4AFE">
      <w:pPr>
        <w:rPr>
          <w:rFonts w:hint="eastAsia"/>
        </w:rPr>
      </w:pPr>
      <w:r w:rsidRPr="001B4AFE">
        <w:rPr>
          <w:rFonts w:hint="eastAsia"/>
        </w:rPr>
        <w:t>1根据油中溶解气体进行变压器故障诊断</w:t>
      </w:r>
      <w:r w:rsidRPr="001B4AFE">
        <w:rPr>
          <w:rFonts w:hint="eastAsia"/>
        </w:rPr>
        <w:br/>
        <w:t>变压器油是由具有不同键能的</w:t>
      </w:r>
      <w:proofErr w:type="gramStart"/>
      <w:r w:rsidRPr="001B4AFE">
        <w:rPr>
          <w:rFonts w:hint="eastAsia"/>
        </w:rPr>
        <w:t>化学键键合在</w:t>
      </w:r>
      <w:proofErr w:type="gramEnd"/>
      <w:r w:rsidRPr="001B4AFE">
        <w:rPr>
          <w:rFonts w:hint="eastAsia"/>
        </w:rPr>
        <w:t>一起的碳氢化合物分子组成的。它作为良好的介质材料在变压器中起绝缘、散热、灭弧等作用，并有其特殊的性能。</w:t>
      </w:r>
      <w:r w:rsidRPr="001B4AFE">
        <w:rPr>
          <w:rFonts w:hint="eastAsia"/>
        </w:rPr>
        <w:br/>
        <w:t>在正常运行条件下，变压器油和固体绝缘材料由于受到电场、热、水分、氧的作用，随时间而发生速度缓慢的老化现象，产生少量的氢、低分子烃类气体和</w:t>
      </w:r>
      <w:proofErr w:type="gramStart"/>
      <w:r w:rsidRPr="001B4AFE">
        <w:rPr>
          <w:rFonts w:hint="eastAsia"/>
        </w:rPr>
        <w:t>碳的</w:t>
      </w:r>
      <w:proofErr w:type="gramEnd"/>
      <w:r w:rsidRPr="001B4AFE">
        <w:rPr>
          <w:rFonts w:hint="eastAsia"/>
        </w:rPr>
        <w:t>氧化物等。</w:t>
      </w:r>
      <w:r w:rsidRPr="001B4AFE">
        <w:rPr>
          <w:rFonts w:hint="eastAsia"/>
        </w:rPr>
        <w:br/>
        <w:t>当变压器在故障状态下运行时，故障点周围的变压器油温度升高，其化学键断裂，形成多种特征气体。因不同键能的化学键在高温下有不同的稳定性，根据热力动力学原理，油裂解时生成的任何一种气体，其产气速率都随温度而变化，在</w:t>
      </w:r>
      <w:proofErr w:type="gramStart"/>
      <w:r w:rsidRPr="001B4AFE">
        <w:rPr>
          <w:rFonts w:hint="eastAsia"/>
        </w:rPr>
        <w:t>一</w:t>
      </w:r>
      <w:proofErr w:type="gramEnd"/>
      <w:r w:rsidRPr="001B4AFE">
        <w:rPr>
          <w:rFonts w:hint="eastAsia"/>
        </w:rPr>
        <w:t>特定温度下达到最大值。随着温度的上升，最大值出现的顺序是：甲烷(CH4)、乙烷(C2H6)、乙烯(C2H4)、乙炔(C2H2)。在温度高于1000℃时，还有可能形成碳的固体颗粒及碳氢聚合物。故障下产生的气体通过运动、扩散、溶解和交换，将热解气体分子传递到变压器油的各部分。</w:t>
      </w:r>
      <w:r w:rsidRPr="001B4AFE">
        <w:rPr>
          <w:rFonts w:hint="eastAsia"/>
        </w:rPr>
        <w:br/>
        <w:t>油中溶解气体分析法就是根据故障下产气的累计性、故障下的产气速率和故障下产气的特性来检测与诊断变压器等充油电气设备内部的潜伏性故障的。</w:t>
      </w:r>
      <w:r w:rsidRPr="001B4AFE">
        <w:rPr>
          <w:rFonts w:hint="eastAsia"/>
        </w:rPr>
        <w:br/>
        <w:t>2采用色谱法分析变压器故障的注意事项</w:t>
      </w:r>
      <w:r w:rsidRPr="001B4AFE">
        <w:rPr>
          <w:rFonts w:hint="eastAsia"/>
        </w:rPr>
        <w:br/>
        <w:t>(1)发现特征气体组分含量增长时，应缩短跟踪分析周期，并结合历史数据、产气速率、负荷情况、电气试验、新投运设备出厂前的状况、检修工艺流程等，确定故障是由于电路还是磁路或是其它原因，如辅助设备、设备材料、检修工艺等引起的，以缩小检修时的故障查找范围。</w:t>
      </w:r>
      <w:r w:rsidRPr="001B4AFE">
        <w:rPr>
          <w:rFonts w:hint="eastAsia"/>
        </w:rPr>
        <w:br/>
        <w:t>(2)由于取样阀中某些特殊的材料(如含镍不锈钢合金等)的催化作用，生成大量的氢气聚集在取样阀周围；取样阀在进行焊接后，大量在高温下产生的特征气体同样会聚集在取样阀的周围，此时取样分析的结果往往会带来误判断。因此，在取样时应先充分放油，才能取得准确反映变压器运行状况的代表性油样。</w:t>
      </w:r>
      <w:r w:rsidRPr="001B4AFE">
        <w:rPr>
          <w:rFonts w:hint="eastAsia"/>
        </w:rPr>
        <w:br/>
        <w:t>(3)放电性故障极易造成变压器事故，引起供电中断。C2H2是放电性故障的特征气体，一旦出现，即使小于规定的5礚/L注意值，也应引起重视。同时，应分清气体来源，防止造成误判断。比如：变压器油箱带油补焊，焊接时的高温使油分解产生大量的特征气体；有载调压变压器中分接开关</w:t>
      </w:r>
      <w:proofErr w:type="gramStart"/>
      <w:r w:rsidRPr="001B4AFE">
        <w:rPr>
          <w:rFonts w:hint="eastAsia"/>
        </w:rPr>
        <w:t>灭弧室的</w:t>
      </w:r>
      <w:proofErr w:type="gramEnd"/>
      <w:r w:rsidRPr="001B4AFE">
        <w:rPr>
          <w:rFonts w:hint="eastAsia"/>
        </w:rPr>
        <w:t>油向变压器本体渗漏；还有油冷却系统附属设备(如潜油泵)的故障都会反映到变压器本体的油中。</w:t>
      </w:r>
      <w:r w:rsidRPr="001B4AFE">
        <w:rPr>
          <w:rFonts w:hint="eastAsia"/>
        </w:rPr>
        <w:br/>
        <w:t>(4)当变压器内部存在过热和放电故障，总烃含量很高时，应考虑变压器油老化的问题，查对油的闪点是否有下降的迹象。同时，因故障点附近的绝缘纸也会迅速裂解，使纤维素断链，产生大量的CO、CO2，因此，根据CO、CO2含量的变化，可判断故障是否涉及到固体绝缘材料。</w:t>
      </w:r>
      <w:r w:rsidRPr="001B4AFE">
        <w:rPr>
          <w:rFonts w:hint="eastAsia"/>
        </w:rPr>
        <w:br/>
        <w:t>(5)发现油中单一的氢气组分升高时，应测定油中微水含量，以便判断是否为设备进水受潮。对于新投运的变压器，因制造和安装过程中脱气不彻底或使用绝缘材料的不同，有时也会使某些组分(如H2等)</w:t>
      </w:r>
      <w:proofErr w:type="gramStart"/>
      <w:r w:rsidRPr="001B4AFE">
        <w:rPr>
          <w:rFonts w:hint="eastAsia"/>
        </w:rPr>
        <w:t>超注意</w:t>
      </w:r>
      <w:proofErr w:type="gramEnd"/>
      <w:r w:rsidRPr="001B4AFE">
        <w:rPr>
          <w:rFonts w:hint="eastAsia"/>
        </w:rPr>
        <w:t>值，此时应加强检测，跟踪分析。</w:t>
      </w:r>
      <w:r w:rsidRPr="001B4AFE">
        <w:rPr>
          <w:rFonts w:hint="eastAsia"/>
        </w:rPr>
        <w:br/>
        <w:t>(6)故障变压器检修后，本体内的残油中往往残存着故障气体，另外在本体内滤油时会存在一些油循环流动的死区，这部分缺少流动的油中所含的特征气体比其它部分高，且这些气体在设备投运初期还会逐步扩散，因此在跟踪分析的初期，往往发现油中气体有明显增长的趋势。通过多次检测，当各种特征气体的产气速率逐渐减小，并经一定时间其含量趋于稳定后，才能确定检修后投运的设备故障已消除。</w:t>
      </w:r>
    </w:p>
    <w:sectPr w:rsidR="004D66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37369" w14:textId="77777777" w:rsidR="00314AFB" w:rsidRDefault="00314AFB" w:rsidP="001B4AFE">
      <w:pPr>
        <w:rPr>
          <w:rFonts w:hint="eastAsia"/>
        </w:rPr>
      </w:pPr>
      <w:r>
        <w:separator/>
      </w:r>
    </w:p>
  </w:endnote>
  <w:endnote w:type="continuationSeparator" w:id="0">
    <w:p w14:paraId="1438E1F5" w14:textId="77777777" w:rsidR="00314AFB" w:rsidRDefault="00314AFB" w:rsidP="001B4AF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8770E" w14:textId="77777777" w:rsidR="00314AFB" w:rsidRDefault="00314AFB" w:rsidP="001B4AFE">
      <w:pPr>
        <w:rPr>
          <w:rFonts w:hint="eastAsia"/>
        </w:rPr>
      </w:pPr>
      <w:r>
        <w:separator/>
      </w:r>
    </w:p>
  </w:footnote>
  <w:footnote w:type="continuationSeparator" w:id="0">
    <w:p w14:paraId="245093DF" w14:textId="77777777" w:rsidR="00314AFB" w:rsidRDefault="00314AFB" w:rsidP="001B4AF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F0"/>
    <w:rsid w:val="000B2CF1"/>
    <w:rsid w:val="001B4AFE"/>
    <w:rsid w:val="002303F0"/>
    <w:rsid w:val="00314AFB"/>
    <w:rsid w:val="00337DDB"/>
    <w:rsid w:val="004D66D1"/>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F290D390-6615-4D55-A3FF-2AB375AD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03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303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303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303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303F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303F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303F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03F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303F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03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303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303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303F0"/>
    <w:rPr>
      <w:rFonts w:cstheme="majorBidi"/>
      <w:color w:val="0F4761" w:themeColor="accent1" w:themeShade="BF"/>
      <w:sz w:val="28"/>
      <w:szCs w:val="28"/>
    </w:rPr>
  </w:style>
  <w:style w:type="character" w:customStyle="1" w:styleId="50">
    <w:name w:val="标题 5 字符"/>
    <w:basedOn w:val="a0"/>
    <w:link w:val="5"/>
    <w:uiPriority w:val="9"/>
    <w:semiHidden/>
    <w:rsid w:val="002303F0"/>
    <w:rPr>
      <w:rFonts w:cstheme="majorBidi"/>
      <w:color w:val="0F4761" w:themeColor="accent1" w:themeShade="BF"/>
      <w:sz w:val="24"/>
      <w:szCs w:val="24"/>
    </w:rPr>
  </w:style>
  <w:style w:type="character" w:customStyle="1" w:styleId="60">
    <w:name w:val="标题 6 字符"/>
    <w:basedOn w:val="a0"/>
    <w:link w:val="6"/>
    <w:uiPriority w:val="9"/>
    <w:semiHidden/>
    <w:rsid w:val="002303F0"/>
    <w:rPr>
      <w:rFonts w:cstheme="majorBidi"/>
      <w:b/>
      <w:bCs/>
      <w:color w:val="0F4761" w:themeColor="accent1" w:themeShade="BF"/>
    </w:rPr>
  </w:style>
  <w:style w:type="character" w:customStyle="1" w:styleId="70">
    <w:name w:val="标题 7 字符"/>
    <w:basedOn w:val="a0"/>
    <w:link w:val="7"/>
    <w:uiPriority w:val="9"/>
    <w:semiHidden/>
    <w:rsid w:val="002303F0"/>
    <w:rPr>
      <w:rFonts w:cstheme="majorBidi"/>
      <w:b/>
      <w:bCs/>
      <w:color w:val="595959" w:themeColor="text1" w:themeTint="A6"/>
    </w:rPr>
  </w:style>
  <w:style w:type="character" w:customStyle="1" w:styleId="80">
    <w:name w:val="标题 8 字符"/>
    <w:basedOn w:val="a0"/>
    <w:link w:val="8"/>
    <w:uiPriority w:val="9"/>
    <w:semiHidden/>
    <w:rsid w:val="002303F0"/>
    <w:rPr>
      <w:rFonts w:cstheme="majorBidi"/>
      <w:color w:val="595959" w:themeColor="text1" w:themeTint="A6"/>
    </w:rPr>
  </w:style>
  <w:style w:type="character" w:customStyle="1" w:styleId="90">
    <w:name w:val="标题 9 字符"/>
    <w:basedOn w:val="a0"/>
    <w:link w:val="9"/>
    <w:uiPriority w:val="9"/>
    <w:semiHidden/>
    <w:rsid w:val="002303F0"/>
    <w:rPr>
      <w:rFonts w:eastAsiaTheme="majorEastAsia" w:cstheme="majorBidi"/>
      <w:color w:val="595959" w:themeColor="text1" w:themeTint="A6"/>
    </w:rPr>
  </w:style>
  <w:style w:type="paragraph" w:styleId="a3">
    <w:name w:val="Title"/>
    <w:basedOn w:val="a"/>
    <w:next w:val="a"/>
    <w:link w:val="a4"/>
    <w:uiPriority w:val="10"/>
    <w:qFormat/>
    <w:rsid w:val="002303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03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03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03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03F0"/>
    <w:pPr>
      <w:spacing w:before="160" w:after="160"/>
      <w:jc w:val="center"/>
    </w:pPr>
    <w:rPr>
      <w:i/>
      <w:iCs/>
      <w:color w:val="404040" w:themeColor="text1" w:themeTint="BF"/>
    </w:rPr>
  </w:style>
  <w:style w:type="character" w:customStyle="1" w:styleId="a8">
    <w:name w:val="引用 字符"/>
    <w:basedOn w:val="a0"/>
    <w:link w:val="a7"/>
    <w:uiPriority w:val="29"/>
    <w:rsid w:val="002303F0"/>
    <w:rPr>
      <w:i/>
      <w:iCs/>
      <w:color w:val="404040" w:themeColor="text1" w:themeTint="BF"/>
    </w:rPr>
  </w:style>
  <w:style w:type="paragraph" w:styleId="a9">
    <w:name w:val="List Paragraph"/>
    <w:basedOn w:val="a"/>
    <w:uiPriority w:val="34"/>
    <w:qFormat/>
    <w:rsid w:val="002303F0"/>
    <w:pPr>
      <w:ind w:left="720"/>
      <w:contextualSpacing/>
    </w:pPr>
  </w:style>
  <w:style w:type="character" w:styleId="aa">
    <w:name w:val="Intense Emphasis"/>
    <w:basedOn w:val="a0"/>
    <w:uiPriority w:val="21"/>
    <w:qFormat/>
    <w:rsid w:val="002303F0"/>
    <w:rPr>
      <w:i/>
      <w:iCs/>
      <w:color w:val="0F4761" w:themeColor="accent1" w:themeShade="BF"/>
    </w:rPr>
  </w:style>
  <w:style w:type="paragraph" w:styleId="ab">
    <w:name w:val="Intense Quote"/>
    <w:basedOn w:val="a"/>
    <w:next w:val="a"/>
    <w:link w:val="ac"/>
    <w:uiPriority w:val="30"/>
    <w:qFormat/>
    <w:rsid w:val="00230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303F0"/>
    <w:rPr>
      <w:i/>
      <w:iCs/>
      <w:color w:val="0F4761" w:themeColor="accent1" w:themeShade="BF"/>
    </w:rPr>
  </w:style>
  <w:style w:type="character" w:styleId="ad">
    <w:name w:val="Intense Reference"/>
    <w:basedOn w:val="a0"/>
    <w:uiPriority w:val="32"/>
    <w:qFormat/>
    <w:rsid w:val="002303F0"/>
    <w:rPr>
      <w:b/>
      <w:bCs/>
      <w:smallCaps/>
      <w:color w:val="0F4761" w:themeColor="accent1" w:themeShade="BF"/>
      <w:spacing w:val="5"/>
    </w:rPr>
  </w:style>
  <w:style w:type="paragraph" w:styleId="ae">
    <w:name w:val="header"/>
    <w:basedOn w:val="a"/>
    <w:link w:val="af"/>
    <w:uiPriority w:val="99"/>
    <w:unhideWhenUsed/>
    <w:rsid w:val="001B4AFE"/>
    <w:pPr>
      <w:tabs>
        <w:tab w:val="center" w:pos="4153"/>
        <w:tab w:val="right" w:pos="8306"/>
      </w:tabs>
      <w:snapToGrid w:val="0"/>
      <w:jc w:val="center"/>
    </w:pPr>
    <w:rPr>
      <w:sz w:val="18"/>
      <w:szCs w:val="18"/>
    </w:rPr>
  </w:style>
  <w:style w:type="character" w:customStyle="1" w:styleId="af">
    <w:name w:val="页眉 字符"/>
    <w:basedOn w:val="a0"/>
    <w:link w:val="ae"/>
    <w:uiPriority w:val="99"/>
    <w:rsid w:val="001B4AFE"/>
    <w:rPr>
      <w:sz w:val="18"/>
      <w:szCs w:val="18"/>
    </w:rPr>
  </w:style>
  <w:style w:type="paragraph" w:styleId="af0">
    <w:name w:val="footer"/>
    <w:basedOn w:val="a"/>
    <w:link w:val="af1"/>
    <w:uiPriority w:val="99"/>
    <w:unhideWhenUsed/>
    <w:rsid w:val="001B4AFE"/>
    <w:pPr>
      <w:tabs>
        <w:tab w:val="center" w:pos="4153"/>
        <w:tab w:val="right" w:pos="8306"/>
      </w:tabs>
      <w:snapToGrid w:val="0"/>
      <w:jc w:val="left"/>
    </w:pPr>
    <w:rPr>
      <w:sz w:val="18"/>
      <w:szCs w:val="18"/>
    </w:rPr>
  </w:style>
  <w:style w:type="character" w:customStyle="1" w:styleId="af1">
    <w:name w:val="页脚 字符"/>
    <w:basedOn w:val="a0"/>
    <w:link w:val="af0"/>
    <w:uiPriority w:val="99"/>
    <w:rsid w:val="001B4A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621</Words>
  <Characters>740</Characters>
  <Application>Microsoft Office Word</Application>
  <DocSecurity>0</DocSecurity>
  <Lines>56</Lines>
  <Paragraphs>64</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2025-05-25T02:46:00Z</dcterms:created>
  <dcterms:modified xsi:type="dcterms:W3CDTF">2025-05-25T02:46:00Z</dcterms:modified>
</cp:coreProperties>
</file>