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4CFDC" w14:textId="77777777" w:rsidR="00724E44" w:rsidRPr="00724E44" w:rsidRDefault="00724E44" w:rsidP="00724E44">
      <w:r w:rsidRPr="00724E44">
        <w:t xml:space="preserve">Das ist eine hervorragende Frage, da die Begriffe </w:t>
      </w:r>
      <w:r w:rsidRPr="00724E44">
        <w:rPr>
          <w:b/>
          <w:bCs/>
        </w:rPr>
        <w:t>Theorie</w:t>
      </w:r>
      <w:r w:rsidRPr="00724E44">
        <w:t xml:space="preserve"> und </w:t>
      </w:r>
      <w:r w:rsidRPr="00724E44">
        <w:rPr>
          <w:b/>
          <w:bCs/>
        </w:rPr>
        <w:t>Modell</w:t>
      </w:r>
      <w:r w:rsidRPr="00724E44">
        <w:t xml:space="preserve"> in der Wissenschaft oft miteinander in Verbindung gebracht werden, aber unterschiedliche Funktionen und Umfänge haben.</w:t>
      </w:r>
    </w:p>
    <w:p w14:paraId="01071AB8" w14:textId="77777777" w:rsidR="00724E44" w:rsidRPr="00724E44" w:rsidRDefault="00724E44" w:rsidP="00724E44">
      <w:r w:rsidRPr="00724E44">
        <w:t>Hier ist eine Gegenüberstellung der Hauptunterschiede:</w:t>
      </w:r>
    </w:p>
    <w:p w14:paraId="0898B89F" w14:textId="77777777" w:rsidR="00724E44" w:rsidRPr="00724E44" w:rsidRDefault="00724E44" w:rsidP="00724E44">
      <w:pPr>
        <w:rPr>
          <w:b/>
          <w:bCs/>
        </w:rPr>
      </w:pPr>
      <w:r w:rsidRPr="00724E44">
        <w:rPr>
          <w:rFonts w:ascii="Segoe UI Emoji" w:hAnsi="Segoe UI Emoji" w:cs="Segoe UI Emoji"/>
          <w:b/>
          <w:bCs/>
        </w:rPr>
        <w:t>🤯</w:t>
      </w:r>
      <w:r w:rsidRPr="00724E44">
        <w:rPr>
          <w:b/>
          <w:bCs/>
        </w:rPr>
        <w:t xml:space="preserve"> Theorie (Theory)</w:t>
      </w:r>
    </w:p>
    <w:p w14:paraId="65EF72F1" w14:textId="77777777" w:rsidR="00724E44" w:rsidRPr="00724E44" w:rsidRDefault="00724E44" w:rsidP="00724E44">
      <w:r w:rsidRPr="00724E44">
        <w:t xml:space="preserve">Eine </w:t>
      </w:r>
      <w:r w:rsidRPr="00724E44">
        <w:rPr>
          <w:b/>
          <w:bCs/>
        </w:rPr>
        <w:t>Theorie</w:t>
      </w:r>
      <w:r w:rsidRPr="00724E44">
        <w:t xml:space="preserve"> ist der weitreichendere, umfassendere Begriff. Sie ist ein </w:t>
      </w:r>
      <w:r w:rsidRPr="00724E44">
        <w:rPr>
          <w:b/>
          <w:bCs/>
        </w:rPr>
        <w:t>gut belegtes, umfassendes Erklärungsgerüst</w:t>
      </w:r>
      <w:r w:rsidRPr="00724E44">
        <w:t xml:space="preserve"> für eine große Bandbreite von Beobachtungen und experimentellen Ergebnissen.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4459"/>
        <w:gridCol w:w="3657"/>
      </w:tblGrid>
      <w:tr w:rsidR="00724E44" w:rsidRPr="00724E44" w14:paraId="26D528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98252" w14:textId="77777777" w:rsidR="00724E44" w:rsidRPr="00724E44" w:rsidRDefault="00724E44" w:rsidP="00724E44">
            <w:r w:rsidRPr="00724E44">
              <w:t>Merkmal</w:t>
            </w:r>
          </w:p>
        </w:tc>
        <w:tc>
          <w:tcPr>
            <w:tcW w:w="0" w:type="auto"/>
            <w:vAlign w:val="center"/>
            <w:hideMark/>
          </w:tcPr>
          <w:p w14:paraId="23A96233" w14:textId="77777777" w:rsidR="00724E44" w:rsidRPr="00724E44" w:rsidRDefault="00724E44" w:rsidP="00724E44">
            <w:r w:rsidRPr="00724E44">
              <w:t>Beschreibung</w:t>
            </w:r>
          </w:p>
        </w:tc>
        <w:tc>
          <w:tcPr>
            <w:tcW w:w="0" w:type="auto"/>
            <w:vAlign w:val="center"/>
            <w:hideMark/>
          </w:tcPr>
          <w:p w14:paraId="34291346" w14:textId="77777777" w:rsidR="00724E44" w:rsidRPr="00724E44" w:rsidRDefault="00724E44" w:rsidP="00724E44">
            <w:r w:rsidRPr="00724E44">
              <w:t>Beispiel</w:t>
            </w:r>
          </w:p>
        </w:tc>
      </w:tr>
      <w:tr w:rsidR="00724E44" w:rsidRPr="00724E44" w14:paraId="0806C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3F41D" w14:textId="77777777" w:rsidR="00724E44" w:rsidRPr="00724E44" w:rsidRDefault="00724E44" w:rsidP="00724E44">
            <w:r w:rsidRPr="00724E44">
              <w:rPr>
                <w:b/>
                <w:bCs/>
              </w:rPr>
              <w:t>Umfang</w:t>
            </w:r>
          </w:p>
        </w:tc>
        <w:tc>
          <w:tcPr>
            <w:tcW w:w="0" w:type="auto"/>
            <w:vAlign w:val="center"/>
            <w:hideMark/>
          </w:tcPr>
          <w:p w14:paraId="1338D7A7" w14:textId="77777777" w:rsidR="00724E44" w:rsidRPr="00724E44" w:rsidRDefault="00724E44" w:rsidP="00724E44">
            <w:r w:rsidRPr="00724E44">
              <w:t xml:space="preserve">Sehr </w:t>
            </w:r>
            <w:r w:rsidRPr="00724E44">
              <w:rPr>
                <w:b/>
                <w:bCs/>
              </w:rPr>
              <w:t>weitreichend</w:t>
            </w:r>
            <w:r w:rsidRPr="00724E44">
              <w:t xml:space="preserve"> und </w:t>
            </w:r>
            <w:r w:rsidRPr="00724E44">
              <w:rPr>
                <w:b/>
                <w:bCs/>
              </w:rPr>
              <w:t>allgemein</w:t>
            </w:r>
            <w:r w:rsidRPr="00724E44">
              <w:t xml:space="preserve">. Erklärt, </w:t>
            </w:r>
            <w:r w:rsidRPr="00724E44">
              <w:rPr>
                <w:i/>
                <w:iCs/>
              </w:rPr>
              <w:t>warum</w:t>
            </w:r>
            <w:r w:rsidRPr="00724E44">
              <w:t xml:space="preserve"> und </w:t>
            </w:r>
            <w:r w:rsidRPr="00724E44">
              <w:rPr>
                <w:i/>
                <w:iCs/>
              </w:rPr>
              <w:t>wie</w:t>
            </w:r>
            <w:r w:rsidRPr="00724E44">
              <w:t xml:space="preserve"> ein großer Teil der Natur funktioniert.</w:t>
            </w:r>
          </w:p>
        </w:tc>
        <w:tc>
          <w:tcPr>
            <w:tcW w:w="0" w:type="auto"/>
            <w:vAlign w:val="center"/>
            <w:hideMark/>
          </w:tcPr>
          <w:p w14:paraId="06B5D05A" w14:textId="77777777" w:rsidR="00724E44" w:rsidRPr="00724E44" w:rsidRDefault="00724E44" w:rsidP="00724E44">
            <w:r w:rsidRPr="00724E44">
              <w:t xml:space="preserve">Die </w:t>
            </w:r>
            <w:r w:rsidRPr="00724E44">
              <w:rPr>
                <w:b/>
                <w:bCs/>
              </w:rPr>
              <w:t>Evolutionstheorie</w:t>
            </w:r>
            <w:r w:rsidRPr="00724E44">
              <w:t xml:space="preserve"> erklärt die Entstehung und Diversität des Lebens.</w:t>
            </w:r>
          </w:p>
        </w:tc>
      </w:tr>
      <w:tr w:rsidR="00724E44" w:rsidRPr="00724E44" w14:paraId="46CEB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5BEED" w14:textId="77777777" w:rsidR="00724E44" w:rsidRPr="00724E44" w:rsidRDefault="00724E44" w:rsidP="00724E44">
            <w:r w:rsidRPr="00724E44">
              <w:rPr>
                <w:b/>
                <w:bCs/>
              </w:rPr>
              <w:t>Funktion</w:t>
            </w:r>
          </w:p>
        </w:tc>
        <w:tc>
          <w:tcPr>
            <w:tcW w:w="0" w:type="auto"/>
            <w:vAlign w:val="center"/>
            <w:hideMark/>
          </w:tcPr>
          <w:p w14:paraId="1CAA4059" w14:textId="77777777" w:rsidR="00724E44" w:rsidRPr="00724E44" w:rsidRDefault="00724E44" w:rsidP="00724E44">
            <w:r w:rsidRPr="00724E44">
              <w:rPr>
                <w:b/>
                <w:bCs/>
              </w:rPr>
              <w:t>Erklären und Vorhersagen</w:t>
            </w:r>
            <w:r w:rsidRPr="00724E44">
              <w:t xml:space="preserve"> eines breiten Spektrums von Phänomenen durch eine Reihe von Gesetzen, Prinzipien und Hypothesen.</w:t>
            </w:r>
          </w:p>
        </w:tc>
        <w:tc>
          <w:tcPr>
            <w:tcW w:w="0" w:type="auto"/>
            <w:vAlign w:val="center"/>
            <w:hideMark/>
          </w:tcPr>
          <w:p w14:paraId="4A735D4A" w14:textId="77777777" w:rsidR="00724E44" w:rsidRPr="00724E44" w:rsidRDefault="00724E44" w:rsidP="00724E44">
            <w:r w:rsidRPr="00724E44">
              <w:t>Sie erklärt die Ähnlichkeit von Arten, das Fossilienwesen und die genetische Anpassung.</w:t>
            </w:r>
          </w:p>
        </w:tc>
      </w:tr>
      <w:tr w:rsidR="00724E44" w:rsidRPr="00724E44" w14:paraId="35D94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BDEFA" w14:textId="77777777" w:rsidR="00724E44" w:rsidRPr="00724E44" w:rsidRDefault="00724E44" w:rsidP="00724E44">
            <w:r w:rsidRPr="00724E44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F35D95D" w14:textId="77777777" w:rsidR="00724E44" w:rsidRPr="00724E44" w:rsidRDefault="00724E44" w:rsidP="00724E44">
            <w:r w:rsidRPr="00724E44">
              <w:t xml:space="preserve">Eine Theorie ist </w:t>
            </w:r>
            <w:r w:rsidRPr="00724E44">
              <w:rPr>
                <w:b/>
                <w:bCs/>
              </w:rPr>
              <w:t>gesichert</w:t>
            </w:r>
            <w:r w:rsidRPr="00724E44">
              <w:t xml:space="preserve"> durch umfangreiche, wiederholte Tests und </w:t>
            </w:r>
            <w:r w:rsidRPr="00724E44">
              <w:rPr>
                <w:b/>
                <w:bCs/>
              </w:rPr>
              <w:t>allgemein anerkannt</w:t>
            </w:r>
            <w:r w:rsidRPr="00724E44">
              <w:t>. Sie ist nicht nur eine Vermutung.</w:t>
            </w:r>
          </w:p>
        </w:tc>
        <w:tc>
          <w:tcPr>
            <w:tcW w:w="0" w:type="auto"/>
            <w:vAlign w:val="center"/>
            <w:hideMark/>
          </w:tcPr>
          <w:p w14:paraId="0FE095A3" w14:textId="77777777" w:rsidR="00724E44" w:rsidRPr="00724E44" w:rsidRDefault="00724E44" w:rsidP="00724E44">
            <w:r w:rsidRPr="00724E44">
              <w:t>Die Theorie der Gravitation ist ein stabiles Gerüst, das viele Phänomene beschreibt.</w:t>
            </w:r>
          </w:p>
        </w:tc>
      </w:tr>
    </w:tbl>
    <w:p w14:paraId="6AAB959E" w14:textId="77777777" w:rsidR="00724E44" w:rsidRPr="00724E44" w:rsidRDefault="00724E44" w:rsidP="00724E44">
      <w:r w:rsidRPr="00724E44">
        <w:t>In Google Sheets exportieren</w:t>
      </w:r>
    </w:p>
    <w:p w14:paraId="5397BC64" w14:textId="77777777" w:rsidR="00724E44" w:rsidRPr="00724E44" w:rsidRDefault="008B1BB2" w:rsidP="00724E44">
      <w:r>
        <w:rPr>
          <w:noProof/>
        </w:rPr>
        <w:pict w14:anchorId="2F9EF53C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7F233B0A" w14:textId="77777777" w:rsidR="00724E44" w:rsidRPr="00724E44" w:rsidRDefault="00724E44" w:rsidP="00724E44">
      <w:pPr>
        <w:rPr>
          <w:b/>
          <w:bCs/>
        </w:rPr>
      </w:pPr>
      <w:r w:rsidRPr="00724E44">
        <w:rPr>
          <w:rFonts w:ascii="Segoe UI Emoji" w:hAnsi="Segoe UI Emoji" w:cs="Segoe UI Emoji"/>
          <w:b/>
          <w:bCs/>
        </w:rPr>
        <w:t>🛠️</w:t>
      </w:r>
      <w:r w:rsidRPr="00724E44">
        <w:rPr>
          <w:b/>
          <w:bCs/>
        </w:rPr>
        <w:t xml:space="preserve"> Modell (Model)</w:t>
      </w:r>
    </w:p>
    <w:p w14:paraId="059CF25C" w14:textId="77777777" w:rsidR="00724E44" w:rsidRPr="00724E44" w:rsidRDefault="00724E44" w:rsidP="00724E44">
      <w:r w:rsidRPr="00724E44">
        <w:t xml:space="preserve">Ein </w:t>
      </w:r>
      <w:r w:rsidRPr="00724E44">
        <w:rPr>
          <w:b/>
          <w:bCs/>
        </w:rPr>
        <w:t>Modell</w:t>
      </w:r>
      <w:r w:rsidRPr="00724E44">
        <w:t xml:space="preserve"> ist eine </w:t>
      </w:r>
      <w:r w:rsidRPr="00724E44">
        <w:rPr>
          <w:b/>
          <w:bCs/>
        </w:rPr>
        <w:t>vereinfachte, abstrakte Darstellung</w:t>
      </w:r>
      <w:r w:rsidRPr="00724E44">
        <w:t xml:space="preserve"> eines spezifischen Systems, Phänomens oder einer Idee, um es besser </w:t>
      </w:r>
      <w:r w:rsidRPr="00724E44">
        <w:rPr>
          <w:b/>
          <w:bCs/>
        </w:rPr>
        <w:t>analysieren, simulieren</w:t>
      </w:r>
      <w:r w:rsidRPr="00724E44">
        <w:t xml:space="preserve"> oder </w:t>
      </w:r>
      <w:r w:rsidRPr="00724E44">
        <w:rPr>
          <w:b/>
          <w:bCs/>
        </w:rPr>
        <w:t>visualisieren</w:t>
      </w:r>
      <w:r w:rsidRPr="00724E44">
        <w:t xml:space="preserve"> zu können. Modelle sind oft Hilfsmittel, die aus einer Theorie abgeleitet werden.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4428"/>
        <w:gridCol w:w="3688"/>
      </w:tblGrid>
      <w:tr w:rsidR="00724E44" w:rsidRPr="00724E44" w14:paraId="6D714F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0A737C" w14:textId="77777777" w:rsidR="00724E44" w:rsidRPr="00724E44" w:rsidRDefault="00724E44" w:rsidP="00724E44">
            <w:r w:rsidRPr="00724E44">
              <w:t>Merkmal</w:t>
            </w:r>
          </w:p>
        </w:tc>
        <w:tc>
          <w:tcPr>
            <w:tcW w:w="0" w:type="auto"/>
            <w:vAlign w:val="center"/>
            <w:hideMark/>
          </w:tcPr>
          <w:p w14:paraId="38FD4180" w14:textId="77777777" w:rsidR="00724E44" w:rsidRPr="00724E44" w:rsidRDefault="00724E44" w:rsidP="00724E44">
            <w:r w:rsidRPr="00724E44">
              <w:t>Beschreibung</w:t>
            </w:r>
          </w:p>
        </w:tc>
        <w:tc>
          <w:tcPr>
            <w:tcW w:w="0" w:type="auto"/>
            <w:vAlign w:val="center"/>
            <w:hideMark/>
          </w:tcPr>
          <w:p w14:paraId="66C6A33D" w14:textId="77777777" w:rsidR="00724E44" w:rsidRPr="00724E44" w:rsidRDefault="00724E44" w:rsidP="00724E44">
            <w:r w:rsidRPr="00724E44">
              <w:t>Beispiel</w:t>
            </w:r>
          </w:p>
        </w:tc>
      </w:tr>
      <w:tr w:rsidR="00724E44" w:rsidRPr="00724E44" w14:paraId="5FE803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3043F" w14:textId="77777777" w:rsidR="00724E44" w:rsidRPr="00724E44" w:rsidRDefault="00724E44" w:rsidP="00724E44">
            <w:r w:rsidRPr="00724E44">
              <w:rPr>
                <w:b/>
                <w:bCs/>
              </w:rPr>
              <w:t>Umfang</w:t>
            </w:r>
          </w:p>
        </w:tc>
        <w:tc>
          <w:tcPr>
            <w:tcW w:w="0" w:type="auto"/>
            <w:vAlign w:val="center"/>
            <w:hideMark/>
          </w:tcPr>
          <w:p w14:paraId="0796A8B3" w14:textId="77777777" w:rsidR="00724E44" w:rsidRPr="00724E44" w:rsidRDefault="00724E44" w:rsidP="00724E44">
            <w:r w:rsidRPr="00724E44">
              <w:t xml:space="preserve">Sehr </w:t>
            </w:r>
            <w:r w:rsidRPr="00724E44">
              <w:rPr>
                <w:b/>
                <w:bCs/>
              </w:rPr>
              <w:t>spezifisch</w:t>
            </w:r>
            <w:r w:rsidRPr="00724E44">
              <w:t xml:space="preserve"> und </w:t>
            </w:r>
            <w:r w:rsidRPr="00724E44">
              <w:rPr>
                <w:b/>
                <w:bCs/>
              </w:rPr>
              <w:t>begrenzt</w:t>
            </w:r>
            <w:r w:rsidRPr="00724E44">
              <w:t>. Fokussiert sich auf einen kleinen, überschaubaren Ausschnitt der Realität.</w:t>
            </w:r>
          </w:p>
        </w:tc>
        <w:tc>
          <w:tcPr>
            <w:tcW w:w="0" w:type="auto"/>
            <w:vAlign w:val="center"/>
            <w:hideMark/>
          </w:tcPr>
          <w:p w14:paraId="39D29D44" w14:textId="77777777" w:rsidR="00724E44" w:rsidRPr="00724E44" w:rsidRDefault="00724E44" w:rsidP="00724E44">
            <w:r w:rsidRPr="00724E44">
              <w:t xml:space="preserve">Ein </w:t>
            </w:r>
            <w:r w:rsidRPr="00724E44">
              <w:rPr>
                <w:b/>
                <w:bCs/>
              </w:rPr>
              <w:t>ökologisches Modell</w:t>
            </w:r>
            <w:r w:rsidRPr="00724E44">
              <w:t xml:space="preserve"> zur Vorhersage der Populationsgröße von Kaninchen in einem bestimmten Gebiet.</w:t>
            </w:r>
          </w:p>
        </w:tc>
      </w:tr>
      <w:tr w:rsidR="00724E44" w:rsidRPr="00724E44" w14:paraId="59501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A299E" w14:textId="77777777" w:rsidR="00724E44" w:rsidRPr="00724E44" w:rsidRDefault="00724E44" w:rsidP="00724E44">
            <w:r w:rsidRPr="00724E44">
              <w:rPr>
                <w:b/>
                <w:bCs/>
              </w:rPr>
              <w:t>Funktion</w:t>
            </w:r>
          </w:p>
        </w:tc>
        <w:tc>
          <w:tcPr>
            <w:tcW w:w="0" w:type="auto"/>
            <w:vAlign w:val="center"/>
            <w:hideMark/>
          </w:tcPr>
          <w:p w14:paraId="00AB8412" w14:textId="77777777" w:rsidR="00724E44" w:rsidRPr="00724E44" w:rsidRDefault="00724E44" w:rsidP="00724E44">
            <w:r w:rsidRPr="00724E44">
              <w:rPr>
                <w:b/>
                <w:bCs/>
              </w:rPr>
              <w:t>Darstellen und Simulieren</w:t>
            </w:r>
            <w:r w:rsidRPr="00724E44">
              <w:t xml:space="preserve"> (oft mathematisch oder visuell). Es dient dazu, eine Hypothese zu testen oder eine </w:t>
            </w:r>
            <w:r w:rsidRPr="00724E44">
              <w:rPr>
                <w:b/>
                <w:bCs/>
              </w:rPr>
              <w:t>spezifische Vorhersage</w:t>
            </w:r>
            <w:r w:rsidRPr="00724E44">
              <w:t xml:space="preserve"> zu treffen.</w:t>
            </w:r>
          </w:p>
        </w:tc>
        <w:tc>
          <w:tcPr>
            <w:tcW w:w="0" w:type="auto"/>
            <w:vAlign w:val="center"/>
            <w:hideMark/>
          </w:tcPr>
          <w:p w14:paraId="4EF648B5" w14:textId="77777777" w:rsidR="00724E44" w:rsidRPr="00724E44" w:rsidRDefault="00724E44" w:rsidP="00724E44">
            <w:r w:rsidRPr="00724E44">
              <w:t xml:space="preserve">Das </w:t>
            </w:r>
            <w:r w:rsidRPr="00724E44">
              <w:rPr>
                <w:b/>
                <w:bCs/>
              </w:rPr>
              <w:t>Bohr'sche Atommodell</w:t>
            </w:r>
          </w:p>
        </w:tc>
      </w:tr>
    </w:tbl>
    <w:p w14:paraId="7128ACBC" w14:textId="77777777" w:rsidR="00724E44" w:rsidRPr="00724E44" w:rsidRDefault="00724E44" w:rsidP="00724E44">
      <w:r w:rsidRPr="00724E44">
        <w:t>In Google Sheets exportieren</w:t>
      </w:r>
    </w:p>
    <w:p w14:paraId="40778B0D" w14:textId="4A0FA6B2" w:rsidR="00724E44" w:rsidRPr="00724E44" w:rsidRDefault="00724E44" w:rsidP="00724E44">
      <w:r w:rsidRPr="00724E44">
        <w:rPr>
          <w:noProof/>
        </w:rPr>
        <w:lastRenderedPageBreak/>
        <w:drawing>
          <wp:inline distT="0" distB="0" distL="0" distR="0" wp14:anchorId="243F8806" wp14:editId="510B66D2">
            <wp:extent cx="5760720" cy="5182235"/>
            <wp:effectExtent l="0" t="0" r="0" b="0"/>
            <wp:docPr id="1869690698" name="Grafik 2" descr="Bildmotiv: Bohr's atomic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Bildmotiv: Bohr's atomic model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8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E5B26" w14:textId="77777777" w:rsidR="00724E44" w:rsidRPr="00724E44" w:rsidRDefault="00724E44" w:rsidP="00724E44">
      <w:r w:rsidRPr="00724E44">
        <w:t>Shutterstock</w:t>
      </w:r>
    </w:p>
    <w:p w14:paraId="389B8A16" w14:textId="77777777" w:rsidR="00724E44" w:rsidRPr="00724E44" w:rsidRDefault="00724E44" w:rsidP="00724E44">
      <w:r w:rsidRPr="00724E44">
        <w:t xml:space="preserve">visualisiert, wie Elektronen Atomkerne umkreisen. | | </w:t>
      </w:r>
      <w:r w:rsidRPr="00724E44">
        <w:rPr>
          <w:b/>
          <w:bCs/>
        </w:rPr>
        <w:t>Status</w:t>
      </w:r>
      <w:r w:rsidRPr="00724E44">
        <w:t xml:space="preserve"> | Ein Modell ist </w:t>
      </w:r>
      <w:r w:rsidRPr="00724E44">
        <w:rPr>
          <w:b/>
          <w:bCs/>
        </w:rPr>
        <w:t>zweckmäßig</w:t>
      </w:r>
      <w:r w:rsidRPr="00724E44">
        <w:t xml:space="preserve"> und </w:t>
      </w:r>
      <w:r w:rsidRPr="00724E44">
        <w:rPr>
          <w:b/>
          <w:bCs/>
        </w:rPr>
        <w:t>nimmt Vereinfachungen vor</w:t>
      </w:r>
      <w:r w:rsidRPr="00724E44">
        <w:t xml:space="preserve"> (es lässt Details aus). Es kann "falsch" im Sinne von unvollständig oder ungenau sein, aber dennoch </w:t>
      </w:r>
      <w:r w:rsidRPr="00724E44">
        <w:rPr>
          <w:b/>
          <w:bCs/>
        </w:rPr>
        <w:t>nützlich</w:t>
      </w:r>
      <w:r w:rsidRPr="00724E44">
        <w:t>. | Das Bohr'sche Modell ist physikalisch veraltet, aber immer noch nützlich, um die Energielevel zu erklären. |</w:t>
      </w:r>
    </w:p>
    <w:p w14:paraId="420D3A32" w14:textId="77777777" w:rsidR="00724E44" w:rsidRPr="00724E44" w:rsidRDefault="008B1BB2" w:rsidP="00724E44">
      <w:r>
        <w:rPr>
          <w:noProof/>
        </w:rPr>
        <w:pict w14:anchorId="58251BC3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107E5F97" w14:textId="77777777" w:rsidR="00724E44" w:rsidRPr="00724E44" w:rsidRDefault="00724E44" w:rsidP="00724E44">
      <w:pPr>
        <w:rPr>
          <w:b/>
          <w:bCs/>
        </w:rPr>
      </w:pPr>
      <w:r w:rsidRPr="00724E44">
        <w:rPr>
          <w:rFonts w:ascii="Segoe UI Emoji" w:hAnsi="Segoe UI Emoji" w:cs="Segoe UI Emoji"/>
          <w:b/>
          <w:bCs/>
        </w:rPr>
        <w:t>🔑</w:t>
      </w:r>
      <w:r w:rsidRPr="00724E44">
        <w:rPr>
          <w:b/>
          <w:bCs/>
        </w:rPr>
        <w:t xml:space="preserve"> Zusammenfassung des Unterschieds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3223"/>
        <w:gridCol w:w="4728"/>
      </w:tblGrid>
      <w:tr w:rsidR="00724E44" w:rsidRPr="00724E44" w14:paraId="337A50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25EC03" w14:textId="77777777" w:rsidR="00724E44" w:rsidRPr="00724E44" w:rsidRDefault="00724E44" w:rsidP="00724E44">
            <w:r w:rsidRPr="00724E44">
              <w:t>Aspekt</w:t>
            </w:r>
          </w:p>
        </w:tc>
        <w:tc>
          <w:tcPr>
            <w:tcW w:w="0" w:type="auto"/>
            <w:vAlign w:val="center"/>
            <w:hideMark/>
          </w:tcPr>
          <w:p w14:paraId="58DC05DB" w14:textId="77777777" w:rsidR="00724E44" w:rsidRPr="00724E44" w:rsidRDefault="00724E44" w:rsidP="00724E44">
            <w:r w:rsidRPr="00724E44">
              <w:t>Theorie</w:t>
            </w:r>
          </w:p>
        </w:tc>
        <w:tc>
          <w:tcPr>
            <w:tcW w:w="0" w:type="auto"/>
            <w:vAlign w:val="center"/>
            <w:hideMark/>
          </w:tcPr>
          <w:p w14:paraId="0BD98970" w14:textId="77777777" w:rsidR="00724E44" w:rsidRPr="00724E44" w:rsidRDefault="00724E44" w:rsidP="00724E44">
            <w:r w:rsidRPr="00724E44">
              <w:t>Modell</w:t>
            </w:r>
          </w:p>
        </w:tc>
      </w:tr>
      <w:tr w:rsidR="00724E44" w:rsidRPr="00724E44" w14:paraId="35EA4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47FEF" w14:textId="77777777" w:rsidR="00724E44" w:rsidRPr="00724E44" w:rsidRDefault="00724E44" w:rsidP="00724E44">
            <w:r w:rsidRPr="00724E44">
              <w:rPr>
                <w:b/>
                <w:bCs/>
              </w:rPr>
              <w:t>Ziel</w:t>
            </w:r>
          </w:p>
        </w:tc>
        <w:tc>
          <w:tcPr>
            <w:tcW w:w="0" w:type="auto"/>
            <w:vAlign w:val="center"/>
            <w:hideMark/>
          </w:tcPr>
          <w:p w14:paraId="088CDCE1" w14:textId="77777777" w:rsidR="00724E44" w:rsidRPr="00724E44" w:rsidRDefault="00724E44" w:rsidP="00724E44">
            <w:r w:rsidRPr="00724E44">
              <w:t xml:space="preserve">Umfassende </w:t>
            </w:r>
            <w:r w:rsidRPr="00724E44">
              <w:rPr>
                <w:b/>
                <w:bCs/>
              </w:rPr>
              <w:t>Erklärung</w:t>
            </w:r>
            <w:r w:rsidRPr="00724E44">
              <w:t xml:space="preserve"> der Realität</w:t>
            </w:r>
          </w:p>
        </w:tc>
        <w:tc>
          <w:tcPr>
            <w:tcW w:w="0" w:type="auto"/>
            <w:vAlign w:val="center"/>
            <w:hideMark/>
          </w:tcPr>
          <w:p w14:paraId="1F024A54" w14:textId="77777777" w:rsidR="00724E44" w:rsidRPr="00724E44" w:rsidRDefault="00724E44" w:rsidP="00724E44">
            <w:r w:rsidRPr="00724E44">
              <w:rPr>
                <w:b/>
                <w:bCs/>
              </w:rPr>
              <w:t>Vereinfachte Darstellung</w:t>
            </w:r>
            <w:r w:rsidRPr="00724E44">
              <w:t xml:space="preserve"> eines Ausschnitts</w:t>
            </w:r>
          </w:p>
        </w:tc>
      </w:tr>
      <w:tr w:rsidR="00724E44" w:rsidRPr="00724E44" w14:paraId="64402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87CDC" w14:textId="77777777" w:rsidR="00724E44" w:rsidRPr="00724E44" w:rsidRDefault="00724E44" w:rsidP="00724E44">
            <w:r w:rsidRPr="00724E44">
              <w:rPr>
                <w:b/>
                <w:bCs/>
              </w:rPr>
              <w:t>Breite</w:t>
            </w:r>
          </w:p>
        </w:tc>
        <w:tc>
          <w:tcPr>
            <w:tcW w:w="0" w:type="auto"/>
            <w:vAlign w:val="center"/>
            <w:hideMark/>
          </w:tcPr>
          <w:p w14:paraId="046B04CD" w14:textId="77777777" w:rsidR="00724E44" w:rsidRPr="00724E44" w:rsidRDefault="00724E44" w:rsidP="00724E44">
            <w:r w:rsidRPr="00724E44">
              <w:rPr>
                <w:b/>
                <w:bCs/>
              </w:rPr>
              <w:t>Breit</w:t>
            </w:r>
            <w:r w:rsidRPr="00724E44">
              <w:t xml:space="preserve"> (ganzes Feld)</w:t>
            </w:r>
          </w:p>
        </w:tc>
        <w:tc>
          <w:tcPr>
            <w:tcW w:w="0" w:type="auto"/>
            <w:vAlign w:val="center"/>
            <w:hideMark/>
          </w:tcPr>
          <w:p w14:paraId="18A3F023" w14:textId="77777777" w:rsidR="00724E44" w:rsidRPr="00724E44" w:rsidRDefault="00724E44" w:rsidP="00724E44">
            <w:r w:rsidRPr="00724E44">
              <w:rPr>
                <w:b/>
                <w:bCs/>
              </w:rPr>
              <w:t>Eng</w:t>
            </w:r>
            <w:r w:rsidRPr="00724E44">
              <w:t xml:space="preserve"> (spezifisches System)</w:t>
            </w:r>
          </w:p>
        </w:tc>
      </w:tr>
      <w:tr w:rsidR="00724E44" w:rsidRPr="00724E44" w14:paraId="05FB30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C220E" w14:textId="77777777" w:rsidR="00724E44" w:rsidRPr="00724E44" w:rsidRDefault="00724E44" w:rsidP="00724E44">
            <w:r w:rsidRPr="00724E44">
              <w:rPr>
                <w:b/>
                <w:bCs/>
              </w:rPr>
              <w:t>Natur</w:t>
            </w:r>
          </w:p>
        </w:tc>
        <w:tc>
          <w:tcPr>
            <w:tcW w:w="0" w:type="auto"/>
            <w:vAlign w:val="center"/>
            <w:hideMark/>
          </w:tcPr>
          <w:p w14:paraId="1A031F25" w14:textId="77777777" w:rsidR="00724E44" w:rsidRPr="00724E44" w:rsidRDefault="00724E44" w:rsidP="00724E44">
            <w:r w:rsidRPr="00724E44">
              <w:t xml:space="preserve">Set von </w:t>
            </w:r>
            <w:r w:rsidRPr="00724E44">
              <w:rPr>
                <w:b/>
                <w:bCs/>
              </w:rPr>
              <w:t>Prinzipien und Gesetzen</w:t>
            </w:r>
          </w:p>
        </w:tc>
        <w:tc>
          <w:tcPr>
            <w:tcW w:w="0" w:type="auto"/>
            <w:vAlign w:val="center"/>
            <w:hideMark/>
          </w:tcPr>
          <w:p w14:paraId="04CEA0CB" w14:textId="77777777" w:rsidR="00724E44" w:rsidRPr="00724E44" w:rsidRDefault="00724E44" w:rsidP="00724E44">
            <w:r w:rsidRPr="00724E44">
              <w:rPr>
                <w:b/>
                <w:bCs/>
              </w:rPr>
              <w:t>Konkrete Struktur</w:t>
            </w:r>
            <w:r w:rsidRPr="00724E44">
              <w:t xml:space="preserve"> (mathematisch, visuell, physisch)</w:t>
            </w:r>
          </w:p>
        </w:tc>
      </w:tr>
      <w:tr w:rsidR="00724E44" w:rsidRPr="00724E44" w14:paraId="75407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A7858" w14:textId="77777777" w:rsidR="00724E44" w:rsidRPr="00724E44" w:rsidRDefault="00724E44" w:rsidP="00724E44">
            <w:r w:rsidRPr="00724E44">
              <w:rPr>
                <w:b/>
                <w:bCs/>
              </w:rPr>
              <w:t>Hierarchie</w:t>
            </w:r>
          </w:p>
        </w:tc>
        <w:tc>
          <w:tcPr>
            <w:tcW w:w="0" w:type="auto"/>
            <w:vAlign w:val="center"/>
            <w:hideMark/>
          </w:tcPr>
          <w:p w14:paraId="2B3770BB" w14:textId="77777777" w:rsidR="00724E44" w:rsidRPr="00724E44" w:rsidRDefault="00724E44" w:rsidP="00724E44">
            <w:r w:rsidRPr="00724E44">
              <w:t xml:space="preserve">Das </w:t>
            </w:r>
            <w:r w:rsidRPr="00724E44">
              <w:rPr>
                <w:b/>
                <w:bCs/>
              </w:rPr>
              <w:t>Übergeordnete</w:t>
            </w:r>
            <w:r w:rsidRPr="00724E44">
              <w:t xml:space="preserve"> Gerüst</w:t>
            </w:r>
          </w:p>
        </w:tc>
        <w:tc>
          <w:tcPr>
            <w:tcW w:w="0" w:type="auto"/>
            <w:vAlign w:val="center"/>
            <w:hideMark/>
          </w:tcPr>
          <w:p w14:paraId="08EC8895" w14:textId="77777777" w:rsidR="00724E44" w:rsidRPr="00724E44" w:rsidRDefault="00724E44" w:rsidP="00724E44">
            <w:r w:rsidRPr="00724E44">
              <w:t xml:space="preserve">Ein </w:t>
            </w:r>
            <w:r w:rsidRPr="00724E44">
              <w:rPr>
                <w:b/>
                <w:bCs/>
              </w:rPr>
              <w:t>Werkzeug</w:t>
            </w:r>
            <w:r w:rsidRPr="00724E44">
              <w:t>, oft aus einer Theorie abgeleitet</w:t>
            </w:r>
          </w:p>
        </w:tc>
      </w:tr>
    </w:tbl>
    <w:p w14:paraId="4608E7D5" w14:textId="77777777" w:rsidR="00724E44" w:rsidRPr="00724E44" w:rsidRDefault="00724E44" w:rsidP="00724E44">
      <w:r w:rsidRPr="00724E44">
        <w:lastRenderedPageBreak/>
        <w:t>In Google Sheets exportieren</w:t>
      </w:r>
    </w:p>
    <w:p w14:paraId="5EB2A713" w14:textId="77777777" w:rsidR="00724E44" w:rsidRPr="00724E44" w:rsidRDefault="00724E44" w:rsidP="00724E44">
      <w:r w:rsidRPr="00724E44">
        <w:t>Kurz gesagt:</w:t>
      </w:r>
    </w:p>
    <w:p w14:paraId="06C075CC" w14:textId="77777777" w:rsidR="00724E44" w:rsidRPr="00724E44" w:rsidRDefault="00724E44" w:rsidP="00724E44">
      <w:pPr>
        <w:numPr>
          <w:ilvl w:val="0"/>
          <w:numId w:val="1"/>
        </w:numPr>
      </w:pPr>
      <w:r w:rsidRPr="00724E44">
        <w:t xml:space="preserve">Eine </w:t>
      </w:r>
      <w:r w:rsidRPr="00724E44">
        <w:rPr>
          <w:b/>
          <w:bCs/>
        </w:rPr>
        <w:t>Theorie</w:t>
      </w:r>
      <w:r w:rsidRPr="00724E44">
        <w:t xml:space="preserve"> erklärt </w:t>
      </w:r>
      <w:r w:rsidRPr="00724E44">
        <w:rPr>
          <w:b/>
          <w:bCs/>
        </w:rPr>
        <w:t>alles</w:t>
      </w:r>
      <w:r w:rsidRPr="00724E44">
        <w:t xml:space="preserve"> über die Evolution.</w:t>
      </w:r>
    </w:p>
    <w:p w14:paraId="2073CA2F" w14:textId="77777777" w:rsidR="00724E44" w:rsidRPr="00724E44" w:rsidRDefault="00724E44" w:rsidP="00724E44">
      <w:pPr>
        <w:numPr>
          <w:ilvl w:val="0"/>
          <w:numId w:val="1"/>
        </w:numPr>
      </w:pPr>
      <w:r w:rsidRPr="00724E44">
        <w:t xml:space="preserve">Ein </w:t>
      </w:r>
      <w:r w:rsidRPr="00724E44">
        <w:rPr>
          <w:b/>
          <w:bCs/>
        </w:rPr>
        <w:t>Modell</w:t>
      </w:r>
      <w:r w:rsidRPr="00724E44">
        <w:t xml:space="preserve"> ist ein </w:t>
      </w:r>
      <w:r w:rsidRPr="00724E44">
        <w:rPr>
          <w:b/>
          <w:bCs/>
        </w:rPr>
        <w:t>spezifisches Werkzeug</w:t>
      </w:r>
      <w:r w:rsidRPr="00724E44">
        <w:t xml:space="preserve"> (z. B. eine mathematische Gleichung), das die Populationsdynamik </w:t>
      </w:r>
      <w:r w:rsidRPr="00724E44">
        <w:rPr>
          <w:b/>
          <w:bCs/>
        </w:rPr>
        <w:t>simuliert</w:t>
      </w:r>
      <w:r w:rsidRPr="00724E44">
        <w:t>, die von der Evolutionstheorie beeinflusst wird.</w:t>
      </w:r>
    </w:p>
    <w:p w14:paraId="152033F6" w14:textId="77777777" w:rsidR="00724E44" w:rsidRPr="00724E44" w:rsidRDefault="00724E44" w:rsidP="00724E44">
      <w:r w:rsidRPr="00724E44">
        <w:t>Möchtest du, dass ich dir ein spezifisches Beispiel aus der Physik oder Biologie nenne, das den Unterschied noch deutlicher macht?</w:t>
      </w:r>
    </w:p>
    <w:p w14:paraId="65869830" w14:textId="77777777" w:rsidR="00692170" w:rsidRDefault="00692170"/>
    <w:p w14:paraId="127F1A14" w14:textId="77777777" w:rsidR="00DE7234" w:rsidRDefault="00DE7234" w:rsidP="00DE7234">
      <w:pPr>
        <w:pStyle w:val="StandardWeb"/>
      </w:pPr>
      <w:r>
        <w:rPr>
          <w:rStyle w:val="citation-15"/>
          <w:rFonts w:eastAsiaTheme="majorEastAsia"/>
        </w:rPr>
        <w:t xml:space="preserve">A </w:t>
      </w:r>
      <w:r>
        <w:rPr>
          <w:rStyle w:val="citation-15"/>
          <w:rFonts w:eastAsiaTheme="majorEastAsia"/>
          <w:b/>
          <w:bCs/>
        </w:rPr>
        <w:t>scientific dogma</w:t>
      </w:r>
      <w:r>
        <w:rPr>
          <w:rStyle w:val="citation-15"/>
          <w:rFonts w:eastAsiaTheme="majorEastAsia"/>
        </w:rPr>
        <w:t xml:space="preserve"> refers to a belief or principle within the scientific community that is accepted as </w:t>
      </w:r>
      <w:r>
        <w:rPr>
          <w:rStyle w:val="citation-15"/>
          <w:rFonts w:eastAsiaTheme="majorEastAsia"/>
          <w:b/>
          <w:bCs/>
        </w:rPr>
        <w:t>incontrovertibly true</w:t>
      </w:r>
      <w:r>
        <w:rPr>
          <w:rStyle w:val="citation-15"/>
          <w:rFonts w:eastAsiaTheme="majorEastAsia"/>
        </w:rPr>
        <w:t xml:space="preserve"> without question, often without sufficient or continued scrutiny.</w:t>
      </w:r>
    </w:p>
    <w:p w14:paraId="311822C2" w14:textId="77777777" w:rsidR="00DE7234" w:rsidRDefault="00DE7234" w:rsidP="00DE7234">
      <w:pPr>
        <w:pStyle w:val="StandardWeb"/>
      </w:pPr>
      <w:r>
        <w:t xml:space="preserve">While the core principles of science, such as the </w:t>
      </w:r>
      <w:r>
        <w:rPr>
          <w:b/>
          <w:bCs/>
        </w:rPr>
        <w:t>scientific method</w:t>
      </w:r>
      <w:r>
        <w:t xml:space="preserve"> (systematic observation, measurement, and hypothesis testing), are fundamentally opposed to dogmatism, the term "scientific dogma" is often used to describe situations where:</w:t>
      </w:r>
    </w:p>
    <w:p w14:paraId="05FA3220" w14:textId="77777777" w:rsidR="00DE7234" w:rsidRDefault="00DE7234" w:rsidP="00DE7234">
      <w:pPr>
        <w:pStyle w:val="StandardWeb"/>
        <w:numPr>
          <w:ilvl w:val="0"/>
          <w:numId w:val="2"/>
        </w:numPr>
      </w:pPr>
      <w:r>
        <w:rPr>
          <w:b/>
          <w:bCs/>
        </w:rPr>
        <w:t>A theory or hypothesis is so widely accepted</w:t>
      </w:r>
      <w:r>
        <w:t xml:space="preserve"> and appears so well-tested that scientists stop questioning its basic assumptions, viewing it as a settled matter or "paradigm."</w:t>
      </w:r>
    </w:p>
    <w:p w14:paraId="6A61B5F3" w14:textId="77777777" w:rsidR="00DE7234" w:rsidRDefault="00DE7234" w:rsidP="00DE7234">
      <w:pPr>
        <w:pStyle w:val="StandardWeb"/>
        <w:numPr>
          <w:ilvl w:val="0"/>
          <w:numId w:val="2"/>
        </w:numPr>
      </w:pPr>
      <w:r>
        <w:rPr>
          <w:b/>
          <w:bCs/>
        </w:rPr>
        <w:t>A concept is taken as an unquestionable truth</w:t>
      </w:r>
      <w:r>
        <w:t xml:space="preserve"> (a foundational assumption) that dictates how research is conducted and what questions are considered valid.</w:t>
      </w:r>
    </w:p>
    <w:p w14:paraId="418E15F0" w14:textId="77777777" w:rsidR="00DE7234" w:rsidRDefault="00DE7234" w:rsidP="00DE7234">
      <w:pPr>
        <w:pStyle w:val="StandardWeb"/>
        <w:numPr>
          <w:ilvl w:val="0"/>
          <w:numId w:val="2"/>
        </w:numPr>
      </w:pPr>
      <w:r>
        <w:rPr>
          <w:rStyle w:val="citation-14"/>
          <w:rFonts w:eastAsiaTheme="majorEastAsia"/>
          <w:b/>
          <w:bCs/>
        </w:rPr>
        <w:t>Adherence to a specific methodological approach</w:t>
      </w:r>
      <w:r>
        <w:rPr>
          <w:rStyle w:val="citation-14"/>
          <w:rFonts w:eastAsiaTheme="majorEastAsia"/>
        </w:rPr>
        <w:t xml:space="preserve"> or set of theoretical principles becomes overly rigid, potentially limiting new research directions or the consideration of alternative explanations.</w:t>
      </w:r>
    </w:p>
    <w:p w14:paraId="02EC7494" w14:textId="77777777" w:rsidR="00DE7234" w:rsidRDefault="008B1BB2" w:rsidP="00DE7234">
      <w:r>
        <w:rPr>
          <w:noProof/>
        </w:rPr>
        <w:pict w14:anchorId="3DFD83E9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444103D1" w14:textId="77777777" w:rsidR="00DE7234" w:rsidRDefault="00DE7234" w:rsidP="00DE7234">
      <w:pPr>
        <w:pStyle w:val="berschrift2"/>
      </w:pPr>
      <w:r>
        <w:rPr>
          <w:rFonts w:ascii="Apple Color Emoji" w:hAnsi="Apple Color Emoji" w:cs="Apple Color Emoji"/>
        </w:rPr>
        <w:t>🧐</w:t>
      </w:r>
      <w:r>
        <w:t xml:space="preserve"> Paradigms vs. </w:t>
      </w:r>
      <w:r>
        <w:rPr>
          <w:rStyle w:val="citation-13"/>
        </w:rPr>
        <w:t>Dogma</w:t>
      </w:r>
    </w:p>
    <w:p w14:paraId="0D3C4FA9" w14:textId="77777777" w:rsidR="00DE7234" w:rsidRDefault="00DE7234" w:rsidP="00DE7234">
      <w:pPr>
        <w:pStyle w:val="StandardWeb"/>
      </w:pPr>
      <w:r>
        <w:t xml:space="preserve">Philosopher of science </w:t>
      </w:r>
      <w:r>
        <w:rPr>
          <w:b/>
          <w:bCs/>
        </w:rPr>
        <w:t>Thomas Kuhn</w:t>
      </w:r>
      <w:r>
        <w:t xml:space="preserve"> introduced the concept of a </w:t>
      </w:r>
      <w:r>
        <w:rPr>
          <w:b/>
          <w:bCs/>
        </w:rPr>
        <w:t>"paradigm,"</w:t>
      </w:r>
      <w:r>
        <w:t xml:space="preserve"> which is closely related to how scientific dogmas can form.</w:t>
      </w:r>
    </w:p>
    <w:p w14:paraId="5DC8ABA2" w14:textId="77777777" w:rsidR="00DE7234" w:rsidRDefault="00DE7234" w:rsidP="00DE7234">
      <w:pPr>
        <w:pStyle w:val="StandardWeb"/>
        <w:numPr>
          <w:ilvl w:val="0"/>
          <w:numId w:val="3"/>
        </w:numPr>
      </w:pPr>
      <w:r>
        <w:rPr>
          <w:b/>
          <w:bCs/>
        </w:rPr>
        <w:t>Paradigm:</w:t>
      </w:r>
      <w:r>
        <w:t xml:space="preserve"> A set of fundamental theories, laws, methods, and shared values that guide </w:t>
      </w:r>
      <w:r>
        <w:rPr>
          <w:b/>
          <w:bCs/>
        </w:rPr>
        <w:t>"normal science"</w:t>
      </w:r>
      <w:r>
        <w:t xml:space="preserve"> within a particular field. Paradigms are essential for scientific progress because they establish boundaries and allow scientists to focus on solving specific "puzzles" rather than constantly debating the basics.</w:t>
      </w:r>
    </w:p>
    <w:p w14:paraId="766D4A41" w14:textId="77777777" w:rsidR="00DE7234" w:rsidRDefault="00DE7234" w:rsidP="00DE7234">
      <w:pPr>
        <w:pStyle w:val="StandardWeb"/>
        <w:numPr>
          <w:ilvl w:val="0"/>
          <w:numId w:val="3"/>
        </w:numPr>
      </w:pPr>
      <w:r>
        <w:rPr>
          <w:rStyle w:val="citation-12"/>
          <w:rFonts w:eastAsiaTheme="majorEastAsia"/>
          <w:b/>
          <w:bCs/>
        </w:rPr>
        <w:t>Dogma (in this context):</w:t>
      </w:r>
      <w:r>
        <w:rPr>
          <w:rStyle w:val="citation-12"/>
          <w:rFonts w:eastAsiaTheme="majorEastAsia"/>
        </w:rPr>
        <w:t xml:space="preserve"> The uncritical, almost "blind obedience" of scientists to the norms and limits dictated by the current dominant paradigm.</w:t>
      </w:r>
      <w:r>
        <w:t xml:space="preserve"> This rigid adherence can become dogmatic when it prevents researchers from recognizing or investigating phenomena that contradict the paradigm, known as </w:t>
      </w:r>
      <w:r>
        <w:rPr>
          <w:b/>
          <w:bCs/>
        </w:rPr>
        <w:t>anomalies</w:t>
      </w:r>
      <w:r>
        <w:t>.</w:t>
      </w:r>
    </w:p>
    <w:p w14:paraId="59C688BD" w14:textId="77777777" w:rsidR="00DE7234" w:rsidRDefault="008B1BB2" w:rsidP="00DE7234">
      <w:r>
        <w:rPr>
          <w:noProof/>
        </w:rPr>
        <w:pict w14:anchorId="423EDB07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30788E82" w14:textId="77777777" w:rsidR="00DE7234" w:rsidRDefault="00DE7234" w:rsidP="00DE7234">
      <w:pPr>
        <w:pStyle w:val="berschrift2"/>
      </w:pPr>
      <w:r>
        <w:rPr>
          <w:rFonts w:ascii="Apple Color Emoji" w:hAnsi="Apple Color Emoji" w:cs="Apple Color Emoji"/>
        </w:rPr>
        <w:lastRenderedPageBreak/>
        <w:t>🛑</w:t>
      </w:r>
      <w:r>
        <w:t xml:space="preserve"> The Problem with Dogma</w:t>
      </w:r>
    </w:p>
    <w:p w14:paraId="1BFFCE85" w14:textId="77777777" w:rsidR="00DE7234" w:rsidRDefault="00DE7234" w:rsidP="00DE7234">
      <w:pPr>
        <w:pStyle w:val="StandardWeb"/>
      </w:pPr>
      <w:r>
        <w:rPr>
          <w:rStyle w:val="citation-11"/>
          <w:rFonts w:eastAsiaTheme="majorEastAsia"/>
        </w:rPr>
        <w:t xml:space="preserve">Scientific progress fundamentally relies on </w:t>
      </w:r>
      <w:r>
        <w:rPr>
          <w:rStyle w:val="citation-11"/>
          <w:rFonts w:eastAsiaTheme="majorEastAsia"/>
          <w:b/>
          <w:bCs/>
        </w:rPr>
        <w:t>skepticism</w:t>
      </w:r>
      <w:r>
        <w:rPr>
          <w:rStyle w:val="citation-11"/>
          <w:rFonts w:eastAsiaTheme="majorEastAsia"/>
        </w:rPr>
        <w:t xml:space="preserve"> and the </w:t>
      </w:r>
      <w:r>
        <w:rPr>
          <w:rStyle w:val="citation-11"/>
          <w:rFonts w:eastAsiaTheme="majorEastAsia"/>
          <w:b/>
          <w:bCs/>
        </w:rPr>
        <w:t>falsifiability</w:t>
      </w:r>
      <w:r>
        <w:rPr>
          <w:rStyle w:val="citation-11"/>
          <w:rFonts w:eastAsiaTheme="majorEastAsia"/>
        </w:rPr>
        <w:t xml:space="preserve"> of theories.</w:t>
      </w:r>
      <w:r>
        <w:t xml:space="preserve"> Dogma poses a problem because it can:</w:t>
      </w:r>
    </w:p>
    <w:p w14:paraId="3FA28E1F" w14:textId="77777777" w:rsidR="00DE7234" w:rsidRDefault="00DE7234" w:rsidP="00DE7234">
      <w:pPr>
        <w:pStyle w:val="StandardWeb"/>
        <w:numPr>
          <w:ilvl w:val="0"/>
          <w:numId w:val="4"/>
        </w:numPr>
      </w:pPr>
      <w:r>
        <w:rPr>
          <w:b/>
          <w:bCs/>
        </w:rPr>
        <w:t>Hinder Discovery:</w:t>
      </w:r>
      <w:r>
        <w:rPr>
          <w:rStyle w:val="citation-10"/>
          <w:rFonts w:eastAsiaTheme="majorEastAsia"/>
        </w:rPr>
        <w:t xml:space="preserve"> By preventing researchers from questioning fundamental assumptions, dogma can stall the investigation of new truths.</w:t>
      </w:r>
    </w:p>
    <w:p w14:paraId="5A3311E1" w14:textId="77777777" w:rsidR="00DE7234" w:rsidRDefault="00DE7234" w:rsidP="00DE7234">
      <w:pPr>
        <w:pStyle w:val="StandardWeb"/>
        <w:numPr>
          <w:ilvl w:val="0"/>
          <w:numId w:val="4"/>
        </w:numPr>
      </w:pPr>
      <w:r>
        <w:rPr>
          <w:b/>
          <w:bCs/>
        </w:rPr>
        <w:t>Lead to Confirmation Bias:</w:t>
      </w:r>
      <w:r>
        <w:t xml:space="preserve"> Scientists may unconsciously seek only information that confirms the dominant view and dismiss evidence that challenges it.</w:t>
      </w:r>
    </w:p>
    <w:p w14:paraId="7441BDAD" w14:textId="77777777" w:rsidR="00DE7234" w:rsidRDefault="00DE7234" w:rsidP="00DE7234">
      <w:pPr>
        <w:pStyle w:val="StandardWeb"/>
        <w:numPr>
          <w:ilvl w:val="0"/>
          <w:numId w:val="4"/>
        </w:numPr>
      </w:pPr>
      <w:r>
        <w:rPr>
          <w:rStyle w:val="citation-9"/>
          <w:b/>
          <w:bCs/>
        </w:rPr>
        <w:t>Fuel Pseudoscience:</w:t>
      </w:r>
      <w:r>
        <w:rPr>
          <w:rStyle w:val="citation-9"/>
        </w:rPr>
        <w:t xml:space="preserve"> When the scientific community presents its knowledge as absolute and unassailable, it can alienate the public and spur reactionary movements that distrust the perceived institutional "certainty."</w:t>
      </w:r>
    </w:p>
    <w:p w14:paraId="191686FE" w14:textId="77777777" w:rsidR="00DE7234" w:rsidRDefault="008B1BB2" w:rsidP="00DE7234">
      <w:r>
        <w:rPr>
          <w:noProof/>
        </w:rPr>
        <w:pict w14:anchorId="2176890F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10457C64" w14:textId="77777777" w:rsidR="00DE7234" w:rsidRDefault="00DE7234" w:rsidP="00DE7234">
      <w:pPr>
        <w:pStyle w:val="berschrift2"/>
      </w:pPr>
      <w:r>
        <w:rPr>
          <w:rFonts w:ascii="Apple Color Emoji" w:hAnsi="Apple Color Emoji" w:cs="Apple Color Emoji"/>
        </w:rPr>
        <w:t>📜</w:t>
      </w:r>
      <w:r>
        <w:t xml:space="preserve"> Historical Examples</w:t>
      </w:r>
    </w:p>
    <w:p w14:paraId="54C1D20E" w14:textId="77777777" w:rsidR="00DE7234" w:rsidRDefault="00DE7234" w:rsidP="00DE7234">
      <w:pPr>
        <w:pStyle w:val="StandardWeb"/>
      </w:pPr>
      <w:r>
        <w:t xml:space="preserve">History is rich with examples of concepts that were once dogmatically held but were eventually overturned by new evidence, leading to a </w:t>
      </w:r>
      <w:r>
        <w:rPr>
          <w:b/>
          <w:bCs/>
        </w:rPr>
        <w:t>scientific revolution</w:t>
      </w:r>
      <w:r>
        <w:t>:</w:t>
      </w:r>
    </w:p>
    <w:p w14:paraId="2AA4591A" w14:textId="77777777" w:rsidR="00DE7234" w:rsidRDefault="00DE7234" w:rsidP="00DE7234">
      <w:pPr>
        <w:pStyle w:val="StandardWeb"/>
        <w:numPr>
          <w:ilvl w:val="0"/>
          <w:numId w:val="5"/>
        </w:numPr>
      </w:pPr>
      <w:r>
        <w:rPr>
          <w:b/>
          <w:bCs/>
        </w:rPr>
        <w:t>Luminiferous Aether:</w:t>
      </w:r>
      <w:r>
        <w:t xml:space="preserve"> For centuries, it was an accepted dogma that light needed a medium—the "aether"—to travel through space. </w:t>
      </w:r>
      <w:r>
        <w:rPr>
          <w:rStyle w:val="citation-8"/>
          <w:rFonts w:eastAsiaTheme="majorEastAsia"/>
        </w:rPr>
        <w:t xml:space="preserve">Experiments (like the Michelson-Morley experiment) failed to detect it, and </w:t>
      </w:r>
      <w:r>
        <w:rPr>
          <w:rStyle w:val="citation-8"/>
          <w:rFonts w:eastAsiaTheme="majorEastAsia"/>
          <w:b/>
          <w:bCs/>
        </w:rPr>
        <w:t>Einstein's special theory of relativity</w:t>
      </w:r>
      <w:r>
        <w:rPr>
          <w:rStyle w:val="citation-8"/>
          <w:rFonts w:eastAsiaTheme="majorEastAsia"/>
        </w:rPr>
        <w:t xml:space="preserve"> eventually rendered the concept obsolete.</w:t>
      </w:r>
    </w:p>
    <w:p w14:paraId="7DFAF124" w14:textId="77777777" w:rsidR="00DE7234" w:rsidRDefault="00DE7234" w:rsidP="00DE7234">
      <w:pPr>
        <w:pStyle w:val="StandardWeb"/>
        <w:numPr>
          <w:ilvl w:val="0"/>
          <w:numId w:val="5"/>
        </w:numPr>
      </w:pPr>
      <w:r>
        <w:rPr>
          <w:b/>
          <w:bCs/>
        </w:rPr>
        <w:t>The Blank Slate (</w:t>
      </w:r>
      <w:r>
        <w:rPr>
          <w:b/>
          <w:bCs/>
          <w:i/>
          <w:iCs/>
        </w:rPr>
        <w:t>Tabula Rasa</w:t>
      </w:r>
      <w:r>
        <w:rPr>
          <w:b/>
          <w:bCs/>
        </w:rPr>
        <w:t>):</w:t>
      </w:r>
      <w:r>
        <w:t xml:space="preserve"> The once-dominant view that the human mind is born without innate content and that all knowledge comes from experience has been significantly revised by modern research emphasizing the role of </w:t>
      </w:r>
      <w:r>
        <w:rPr>
          <w:b/>
          <w:bCs/>
        </w:rPr>
        <w:t>genetics and innate biological factors</w:t>
      </w:r>
      <w:r>
        <w:t xml:space="preserve"> in development and behavior.</w:t>
      </w:r>
    </w:p>
    <w:p w14:paraId="1F01E2D9" w14:textId="77777777" w:rsidR="00DE7234" w:rsidRDefault="00DE7234" w:rsidP="00DE7234">
      <w:pPr>
        <w:pStyle w:val="StandardWeb"/>
      </w:pPr>
      <w:r>
        <w:t>The video below discusses the potential pitfalls of unquestioning beliefs in scientific research.</w:t>
      </w:r>
    </w:p>
    <w:p w14:paraId="2668608C" w14:textId="77777777" w:rsidR="00DE7234" w:rsidRDefault="00DE7234" w:rsidP="00DE7234">
      <w:pPr>
        <w:pStyle w:val="StandardWeb"/>
      </w:pPr>
      <w:r>
        <w:t xml:space="preserve">Would you like to know more about the concept of </w:t>
      </w:r>
      <w:r>
        <w:rPr>
          <w:b/>
          <w:bCs/>
        </w:rPr>
        <w:t>falsifiability</w:t>
      </w:r>
      <w:r>
        <w:t xml:space="preserve"> and how it distinguishes science from dogma?</w:t>
      </w:r>
    </w:p>
    <w:p w14:paraId="0D4C99CD" w14:textId="77777777" w:rsidR="00DE7234" w:rsidRDefault="00DE7234" w:rsidP="00DE7234">
      <w:pPr>
        <w:pStyle w:val="StandardWeb"/>
      </w:pPr>
      <w:hyperlink r:id="rId6" w:tgtFrame="_blank" w:history="1">
        <w:r>
          <w:rPr>
            <w:rStyle w:val="Hyperlink"/>
          </w:rPr>
          <w:t>The Problem With Scientific Dogma #shorts</w:t>
        </w:r>
      </w:hyperlink>
      <w:r>
        <w:t xml:space="preserve"> explains why accepting beliefs without questioning them can be detrimental to scientific progress.</w:t>
      </w:r>
    </w:p>
    <w:p w14:paraId="5E79944B" w14:textId="77777777" w:rsidR="00DE7234" w:rsidRDefault="00DE7234"/>
    <w:p w14:paraId="4619B954" w14:textId="77777777" w:rsidR="00F6013D" w:rsidRDefault="00F6013D" w:rsidP="00F6013D">
      <w:pPr>
        <w:pStyle w:val="StandardWeb"/>
      </w:pPr>
      <w:r>
        <w:t>There are a couple of common animals with three-letter names that are known hosts for fleas:</w:t>
      </w:r>
    </w:p>
    <w:p w14:paraId="63E79A90" w14:textId="77777777" w:rsidR="00F6013D" w:rsidRDefault="00F6013D" w:rsidP="00F6013D">
      <w:pPr>
        <w:pStyle w:val="StandardWeb"/>
        <w:numPr>
          <w:ilvl w:val="0"/>
          <w:numId w:val="6"/>
        </w:numPr>
      </w:pPr>
      <w:r>
        <w:rPr>
          <w:b/>
          <w:bCs/>
        </w:rPr>
        <w:t>Cat</w:t>
      </w:r>
      <w:r>
        <w:t xml:space="preserve"> (Felis catus)</w:t>
      </w:r>
    </w:p>
    <w:p w14:paraId="4721785A" w14:textId="77777777" w:rsidR="00F6013D" w:rsidRDefault="00F6013D" w:rsidP="00F6013D">
      <w:pPr>
        <w:pStyle w:val="StandardWeb"/>
        <w:numPr>
          <w:ilvl w:val="1"/>
          <w:numId w:val="6"/>
        </w:numPr>
      </w:pPr>
      <w:r>
        <w:t xml:space="preserve">The </w:t>
      </w:r>
      <w:r>
        <w:rPr>
          <w:b/>
          <w:bCs/>
        </w:rPr>
        <w:t>cat flea</w:t>
      </w:r>
      <w:r>
        <w:t xml:space="preserve"> (</w:t>
      </w:r>
      <w:r>
        <w:rPr>
          <w:i/>
          <w:iCs/>
        </w:rPr>
        <w:t>Ctenocephalides felis</w:t>
      </w:r>
      <w:r>
        <w:t>) is the most common flea species found on both cats and dogs worldwide.</w:t>
      </w:r>
    </w:p>
    <w:p w14:paraId="6A130011" w14:textId="77777777" w:rsidR="00F6013D" w:rsidRDefault="00F6013D" w:rsidP="00F6013D">
      <w:pPr>
        <w:pStyle w:val="StandardWeb"/>
        <w:numPr>
          <w:ilvl w:val="0"/>
          <w:numId w:val="6"/>
        </w:numPr>
      </w:pPr>
      <w:r>
        <w:rPr>
          <w:b/>
          <w:bCs/>
        </w:rPr>
        <w:t>Dog</w:t>
      </w:r>
      <w:r>
        <w:t xml:space="preserve"> (Canis familiaris)</w:t>
      </w:r>
    </w:p>
    <w:p w14:paraId="75F6712D" w14:textId="77777777" w:rsidR="00F6013D" w:rsidRDefault="00F6013D" w:rsidP="00F6013D">
      <w:pPr>
        <w:pStyle w:val="StandardWeb"/>
        <w:numPr>
          <w:ilvl w:val="1"/>
          <w:numId w:val="6"/>
        </w:numPr>
      </w:pPr>
      <w:r>
        <w:t xml:space="preserve">Dogs are commonly infested with the </w:t>
      </w:r>
      <w:r>
        <w:rPr>
          <w:b/>
          <w:bCs/>
        </w:rPr>
        <w:t>cat flea</w:t>
      </w:r>
      <w:r>
        <w:t xml:space="preserve"> (</w:t>
      </w:r>
      <w:r>
        <w:rPr>
          <w:i/>
          <w:iCs/>
        </w:rPr>
        <w:t>Ctenocephalides felis</w:t>
      </w:r>
      <w:r>
        <w:t xml:space="preserve">) and the less common </w:t>
      </w:r>
      <w:r>
        <w:rPr>
          <w:b/>
          <w:bCs/>
        </w:rPr>
        <w:t>dog flea</w:t>
      </w:r>
      <w:r>
        <w:t xml:space="preserve"> (</w:t>
      </w:r>
      <w:r>
        <w:rPr>
          <w:i/>
          <w:iCs/>
        </w:rPr>
        <w:t>Ctenocephalides canis</w:t>
      </w:r>
      <w:r>
        <w:t>).</w:t>
      </w:r>
    </w:p>
    <w:p w14:paraId="0A60C5DC" w14:textId="77777777" w:rsidR="00F6013D" w:rsidRDefault="00F6013D" w:rsidP="00F6013D">
      <w:pPr>
        <w:pStyle w:val="StandardWeb"/>
        <w:numPr>
          <w:ilvl w:val="0"/>
          <w:numId w:val="6"/>
        </w:numPr>
      </w:pPr>
      <w:r>
        <w:rPr>
          <w:b/>
          <w:bCs/>
        </w:rPr>
        <w:t>Rat</w:t>
      </w:r>
      <w:r>
        <w:t xml:space="preserve"> (Rattus)</w:t>
      </w:r>
    </w:p>
    <w:p w14:paraId="3D933BCC" w14:textId="77777777" w:rsidR="00F6013D" w:rsidRDefault="00F6013D" w:rsidP="00F6013D">
      <w:pPr>
        <w:pStyle w:val="StandardWeb"/>
        <w:numPr>
          <w:ilvl w:val="1"/>
          <w:numId w:val="6"/>
        </w:numPr>
      </w:pPr>
      <w:r>
        <w:t xml:space="preserve">Rats, especially the species </w:t>
      </w:r>
      <w:r>
        <w:rPr>
          <w:i/>
          <w:iCs/>
        </w:rPr>
        <w:t>Rattus norvegicus</w:t>
      </w:r>
      <w:r>
        <w:t xml:space="preserve"> (Norway rat) and </w:t>
      </w:r>
      <w:r>
        <w:rPr>
          <w:i/>
          <w:iCs/>
        </w:rPr>
        <w:t>Rattus rattus</w:t>
      </w:r>
      <w:r>
        <w:t xml:space="preserve"> (black rat), are well-known hosts for fleas, such as the oriental rat flea </w:t>
      </w:r>
      <w:r>
        <w:lastRenderedPageBreak/>
        <w:t>(</w:t>
      </w:r>
      <w:r>
        <w:rPr>
          <w:i/>
          <w:iCs/>
        </w:rPr>
        <w:t>Xenopsylla cheopis</w:t>
      </w:r>
      <w:r>
        <w:t>), which is famous for transmitting the bacteria that causes the bubonic plague.</w:t>
      </w:r>
    </w:p>
    <w:p w14:paraId="0005C5CC" w14:textId="77777777" w:rsidR="00F6013D" w:rsidRDefault="00F6013D"/>
    <w:sectPr w:rsidR="00F6013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B7939"/>
    <w:multiLevelType w:val="multilevel"/>
    <w:tmpl w:val="8EAE4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6D151E"/>
    <w:multiLevelType w:val="multilevel"/>
    <w:tmpl w:val="B2FE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4C017A"/>
    <w:multiLevelType w:val="multilevel"/>
    <w:tmpl w:val="B58C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838D9"/>
    <w:multiLevelType w:val="multilevel"/>
    <w:tmpl w:val="503A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BE4240"/>
    <w:multiLevelType w:val="multilevel"/>
    <w:tmpl w:val="9824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DA5DE4"/>
    <w:multiLevelType w:val="multilevel"/>
    <w:tmpl w:val="94FCF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428643">
    <w:abstractNumId w:val="4"/>
  </w:num>
  <w:num w:numId="2" w16cid:durableId="157384345">
    <w:abstractNumId w:val="2"/>
  </w:num>
  <w:num w:numId="3" w16cid:durableId="1661155182">
    <w:abstractNumId w:val="0"/>
  </w:num>
  <w:num w:numId="4" w16cid:durableId="871190887">
    <w:abstractNumId w:val="3"/>
  </w:num>
  <w:num w:numId="5" w16cid:durableId="1855731911">
    <w:abstractNumId w:val="1"/>
  </w:num>
  <w:num w:numId="6" w16cid:durableId="688867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86F"/>
    <w:rsid w:val="001F7C61"/>
    <w:rsid w:val="00692170"/>
    <w:rsid w:val="00724E44"/>
    <w:rsid w:val="0088686F"/>
    <w:rsid w:val="008B1BB2"/>
    <w:rsid w:val="00D705F5"/>
    <w:rsid w:val="00DE7234"/>
    <w:rsid w:val="00F60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C748B"/>
  <w15:chartTrackingRefBased/>
  <w15:docId w15:val="{2387393D-D8B8-4B02-9BE2-8FBEFC53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86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86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868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86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868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86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86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86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86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868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868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868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8686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8686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868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868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868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868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86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86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86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86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86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868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868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8686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868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8686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8686F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DE7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customStyle="1" w:styleId="citation-15">
    <w:name w:val="citation-15"/>
    <w:basedOn w:val="Absatz-Standardschriftart"/>
    <w:rsid w:val="00DE7234"/>
  </w:style>
  <w:style w:type="character" w:customStyle="1" w:styleId="citation-14">
    <w:name w:val="citation-14"/>
    <w:basedOn w:val="Absatz-Standardschriftart"/>
    <w:rsid w:val="00DE7234"/>
  </w:style>
  <w:style w:type="character" w:customStyle="1" w:styleId="citation-13">
    <w:name w:val="citation-13"/>
    <w:basedOn w:val="Absatz-Standardschriftart"/>
    <w:rsid w:val="00DE7234"/>
  </w:style>
  <w:style w:type="character" w:customStyle="1" w:styleId="citation-12">
    <w:name w:val="citation-12"/>
    <w:basedOn w:val="Absatz-Standardschriftart"/>
    <w:rsid w:val="00DE7234"/>
  </w:style>
  <w:style w:type="character" w:customStyle="1" w:styleId="citation-11">
    <w:name w:val="citation-11"/>
    <w:basedOn w:val="Absatz-Standardschriftart"/>
    <w:rsid w:val="00DE7234"/>
  </w:style>
  <w:style w:type="character" w:customStyle="1" w:styleId="citation-10">
    <w:name w:val="citation-10"/>
    <w:basedOn w:val="Absatz-Standardschriftart"/>
    <w:rsid w:val="00DE7234"/>
  </w:style>
  <w:style w:type="character" w:customStyle="1" w:styleId="citation-9">
    <w:name w:val="citation-9"/>
    <w:basedOn w:val="Absatz-Standardschriftart"/>
    <w:rsid w:val="00DE7234"/>
  </w:style>
  <w:style w:type="character" w:customStyle="1" w:styleId="citation-8">
    <w:name w:val="citation-8"/>
    <w:basedOn w:val="Absatz-Standardschriftart"/>
    <w:rsid w:val="00DE7234"/>
  </w:style>
  <w:style w:type="character" w:styleId="Hyperlink">
    <w:name w:val="Hyperlink"/>
    <w:basedOn w:val="Absatz-Standardschriftart"/>
    <w:uiPriority w:val="99"/>
    <w:semiHidden/>
    <w:unhideWhenUsed/>
    <w:rsid w:val="00DE723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.youtube.com/shorts/Jy5iPjWP1Jk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983</Words>
  <Characters>6198</Characters>
  <Application>Microsoft Office Word</Application>
  <DocSecurity>0</DocSecurity>
  <Lines>51</Lines>
  <Paragraphs>14</Paragraphs>
  <ScaleCrop>false</ScaleCrop>
  <Company>Hochschule Osnabrück</Company>
  <LinksUpToDate>false</LinksUpToDate>
  <CharactersWithSpaces>7167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Kruppa-Scheetz, Jochen</dc:creator>
  <cp:keywords/>
  <dc:description/>
  <cp:lastModifiedBy>Kruppa-Scheetz, Jochen</cp:lastModifiedBy>
  <cp:revision>4</cp:revision>
  <dcterms:created xsi:type="dcterms:W3CDTF">2025-11-18T08:11:00Z</dcterms:created>
  <dcterms:modified xsi:type="dcterms:W3CDTF">2025-11-20T07:59:00Z</dcterms:modified>
</cp:coreProperties>
</file>