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D0841" w14:textId="77777777" w:rsidR="00471FCE" w:rsidRDefault="00471FCE" w:rsidP="00471FCE">
      <w:pPr>
        <w:pStyle w:val="StandardWeb"/>
        <w:shd w:val="clear" w:color="auto" w:fill="FFFFFF"/>
        <w:spacing w:before="0" w:beforeAutospacing="0" w:after="0" w:afterAutospacing="0"/>
        <w:textAlignment w:val="baseline"/>
        <w:rPr>
          <w:rFonts w:ascii="Palatino" w:hAnsi="Palatino"/>
          <w:color w:val="0C0D0E"/>
          <w:sz w:val="23"/>
          <w:szCs w:val="23"/>
        </w:rPr>
      </w:pPr>
      <w:r>
        <w:rPr>
          <w:rFonts w:ascii="Palatino" w:hAnsi="Palatino"/>
          <w:color w:val="0C0D0E"/>
          <w:sz w:val="23"/>
          <w:szCs w:val="23"/>
        </w:rPr>
        <w:t>Consider this quote by Richard Feynman (from </w:t>
      </w:r>
      <w:r>
        <w:rPr>
          <w:rStyle w:val="Hervorhebung"/>
          <w:rFonts w:ascii="inherit" w:eastAsiaTheme="majorEastAsia" w:hAnsi="inherit"/>
          <w:color w:val="0C0D0E"/>
          <w:sz w:val="23"/>
          <w:szCs w:val="23"/>
          <w:bdr w:val="none" w:sz="0" w:space="0" w:color="auto" w:frame="1"/>
        </w:rPr>
        <w:t>"What Do You Care What Other People Think?": Further Adventures of a Curious Character,</w:t>
      </w:r>
      <w:r>
        <w:rPr>
          <w:rFonts w:ascii="Palatino" w:hAnsi="Palatino"/>
          <w:color w:val="0C0D0E"/>
          <w:sz w:val="23"/>
          <w:szCs w:val="23"/>
        </w:rPr>
        <w:t> edited by Ralph Leighton, 1988, available at </w:t>
      </w:r>
      <w:hyperlink r:id="rId4" w:history="1">
        <w:r>
          <w:rPr>
            <w:rStyle w:val="Hyperlink"/>
            <w:rFonts w:ascii="inherit" w:eastAsiaTheme="majorEastAsia" w:hAnsi="inherit"/>
            <w:color w:val="3F57AB"/>
            <w:sz w:val="23"/>
            <w:szCs w:val="23"/>
            <w:bdr w:val="none" w:sz="0" w:space="0" w:color="auto" w:frame="1"/>
          </w:rPr>
          <w:t>archive.org</w:t>
        </w:r>
      </w:hyperlink>
      <w:r>
        <w:rPr>
          <w:rFonts w:ascii="Palatino" w:hAnsi="Palatino"/>
          <w:color w:val="0C0D0E"/>
          <w:sz w:val="23"/>
          <w:szCs w:val="23"/>
        </w:rPr>
        <w:t>):</w:t>
      </w:r>
    </w:p>
    <w:p w14:paraId="15F27C4F" w14:textId="77777777" w:rsidR="00471FCE" w:rsidRDefault="00471FCE" w:rsidP="00471FCE">
      <w:pPr>
        <w:pStyle w:val="StandardWeb"/>
        <w:shd w:val="clear" w:color="auto" w:fill="FFFFFF"/>
        <w:spacing w:before="0" w:beforeAutospacing="0" w:after="0" w:afterAutospacing="0"/>
        <w:textAlignment w:val="baseline"/>
        <w:rPr>
          <w:rFonts w:ascii="inherit" w:hAnsi="inherit"/>
          <w:color w:val="3B4045"/>
          <w:sz w:val="23"/>
          <w:szCs w:val="23"/>
        </w:rPr>
      </w:pPr>
      <w:r>
        <w:rPr>
          <w:rFonts w:ascii="inherit" w:hAnsi="inherit"/>
          <w:color w:val="3B4045"/>
          <w:sz w:val="23"/>
          <w:szCs w:val="23"/>
        </w:rPr>
        <w:t>The next Monday, when the fathers were all back at work, we kids were playing in a field. One kid says to me, "See that bird? What kind of bird is that?" I said, "I haven't the slightest idea what kind of a bird it is." He says, "It's a brown-throated thrush. Your father doesn't teach you anything!" But it was the opposite. He had already taught me: "See that bird?" he says. "It's a Spencer's warbler." (I knew he didn't know the real name.) "Well, in Italian, it's a Chutto Lapittida. In Portuguese, it's a Bom da Peida. In Chinese, it's a Chung-long-tah, and in Japanese, it's a Katano Tekeda. You can know the name of that bird in all the languages of the world, but when you're finished, you'll know absolutely nothing whatever about the bird. You'll only know about humans in different places, and what they call the bird. So let's look at the bird and see what it's doing-that's what counts." (I learned very early the difference between knowing the name of something and knowing something.)</w:t>
      </w:r>
    </w:p>
    <w:p w14:paraId="7F8166CD" w14:textId="77777777" w:rsidR="008F39BA" w:rsidRDefault="008F39BA"/>
    <w:p w14:paraId="4DEC3416" w14:textId="76F99DA3" w:rsidR="00471FCE" w:rsidRDefault="00471FCE">
      <w:hyperlink r:id="rId5" w:history="1">
        <w:r w:rsidRPr="00F479F0">
          <w:rPr>
            <w:rStyle w:val="Hyperlink"/>
          </w:rPr>
          <w:t>https://philosophy.stackexchange.com/questions/85809/feynmans-name-of-the-bird</w:t>
        </w:r>
      </w:hyperlink>
    </w:p>
    <w:p w14:paraId="39D4635C" w14:textId="77777777" w:rsidR="00471FCE" w:rsidRDefault="00471FCE"/>
    <w:p w14:paraId="6CB92116" w14:textId="77777777" w:rsidR="00471FCE" w:rsidRDefault="00471FCE" w:rsidP="00471FCE">
      <w:pPr>
        <w:pStyle w:val="StandardWeb"/>
        <w:shd w:val="clear" w:color="auto" w:fill="FFFFFF"/>
        <w:spacing w:before="0" w:beforeAutospacing="0" w:after="0" w:afterAutospacing="0"/>
        <w:textAlignment w:val="baseline"/>
        <w:rPr>
          <w:rFonts w:ascii="inherit" w:hAnsi="inherit"/>
          <w:color w:val="3B4045"/>
          <w:sz w:val="23"/>
          <w:szCs w:val="23"/>
        </w:rPr>
      </w:pPr>
      <w:r>
        <w:rPr>
          <w:rFonts w:ascii="inherit" w:hAnsi="inherit"/>
          <w:color w:val="3B4045"/>
          <w:sz w:val="23"/>
          <w:szCs w:val="23"/>
        </w:rPr>
        <w:t>In “</w:t>
      </w:r>
      <w:hyperlink r:id="rId6" w:history="1">
        <w:r>
          <w:rPr>
            <w:rStyle w:val="Hyperlink"/>
            <w:rFonts w:ascii="inherit" w:eastAsiaTheme="majorEastAsia" w:hAnsi="inherit"/>
            <w:color w:val="3F57AB"/>
            <w:sz w:val="23"/>
            <w:szCs w:val="23"/>
            <w:bdr w:val="none" w:sz="0" w:space="0" w:color="auto" w:frame="1"/>
          </w:rPr>
          <w:t>How to Make Our Ideas Clear,</w:t>
        </w:r>
      </w:hyperlink>
      <w:r>
        <w:rPr>
          <w:rFonts w:ascii="inherit" w:hAnsi="inherit"/>
          <w:color w:val="3B4045"/>
          <w:sz w:val="23"/>
          <w:szCs w:val="23"/>
        </w:rPr>
        <w:t>” Peirce distinguishes three grades of clearness. An idea reaches the first grade when it “will be recognized whenever it is met with, and so that no other will be mistaken for it” (W3:258). This first grade can be exemplified by a seasoned pawnshop owner’s idea of gold. His idea of gold allows him to recognize that an object is made of gold the moment he sees it, and it allows him to interpret sentences that contain the word “gold.” All that is needed to attain this first grade of clearness is familiarity with gold objects. Though this first grade of clearness is primarily a sensuous clearness (R254:6), it need not be narrowly empirical. One can obtain a clear idea of unicorns, electrons, or the trinity by becoming familiar with how these concepts feature in our language and culture. […]</w:t>
      </w:r>
    </w:p>
    <w:p w14:paraId="15372B27" w14:textId="77777777" w:rsidR="00471FCE" w:rsidRDefault="00471FCE" w:rsidP="00471FCE">
      <w:pPr>
        <w:pStyle w:val="StandardWeb"/>
        <w:shd w:val="clear" w:color="auto" w:fill="FFFFFF"/>
        <w:spacing w:before="0" w:beforeAutospacing="0" w:after="264" w:afterAutospacing="0"/>
        <w:textAlignment w:val="baseline"/>
        <w:rPr>
          <w:rFonts w:ascii="inherit" w:hAnsi="inherit"/>
          <w:color w:val="3B4045"/>
          <w:sz w:val="23"/>
          <w:szCs w:val="23"/>
        </w:rPr>
      </w:pPr>
      <w:r>
        <w:rPr>
          <w:rFonts w:ascii="inherit" w:hAnsi="inherit"/>
          <w:color w:val="3B4045"/>
          <w:sz w:val="23"/>
          <w:szCs w:val="23"/>
        </w:rPr>
        <w:t>Merely having familiarity with an idea, however, is in Peirce’s view not sufficient for the precision and logical security that is typically required in science and philosophy. The second grade of clearness seeks to accommodate for this. It is reached when the idea is not merely clear but also contains nothing that is not clear. We attain this second grade when we provide “an abstract logical analysis of it into its ultimate elements, or as complete an analysis as we can compass” (CP6.481). The definition of gold as the chemical element with atomic number 79 is an example of this. Here, the abstract definition steers our understanding of the concept. […]</w:t>
      </w:r>
    </w:p>
    <w:p w14:paraId="007F28B3" w14:textId="77777777" w:rsidR="00471FCE" w:rsidRDefault="00471FCE" w:rsidP="00471FCE">
      <w:pPr>
        <w:pStyle w:val="StandardWeb"/>
        <w:shd w:val="clear" w:color="auto" w:fill="FFFFFF"/>
        <w:spacing w:before="0" w:beforeAutospacing="0" w:after="264" w:afterAutospacing="0"/>
        <w:textAlignment w:val="baseline"/>
        <w:rPr>
          <w:rFonts w:ascii="inherit" w:hAnsi="inherit"/>
          <w:color w:val="3B4045"/>
          <w:sz w:val="23"/>
          <w:szCs w:val="23"/>
        </w:rPr>
      </w:pPr>
      <w:r>
        <w:rPr>
          <w:rFonts w:ascii="inherit" w:hAnsi="inherit"/>
          <w:color w:val="3B4045"/>
          <w:sz w:val="23"/>
          <w:szCs w:val="23"/>
        </w:rPr>
        <w:t>A problem with abstract definitions, however, is that they become disconnected from experience. With his third grade of clearness, Peirce seeks to accommodate for this by returning to the world of experience while retaining the precision gained at the second grade. Peirce famously casts this third grade in what is now called the pragmatic maxim:</w:t>
      </w:r>
    </w:p>
    <w:p w14:paraId="294910FA" w14:textId="77777777" w:rsidR="00471FCE" w:rsidRDefault="00471FCE" w:rsidP="00471FCE">
      <w:pPr>
        <w:pStyle w:val="StandardWeb"/>
        <w:shd w:val="clear" w:color="auto" w:fill="FFFFFF"/>
        <w:spacing w:before="0" w:beforeAutospacing="0" w:after="0" w:afterAutospacing="0"/>
        <w:textAlignment w:val="baseline"/>
        <w:rPr>
          <w:rFonts w:ascii="inherit" w:hAnsi="inherit"/>
          <w:color w:val="3B4045"/>
          <w:sz w:val="23"/>
          <w:szCs w:val="23"/>
        </w:rPr>
      </w:pPr>
      <w:r>
        <w:rPr>
          <w:rFonts w:ascii="inherit" w:hAnsi="inherit"/>
          <w:color w:val="3B4045"/>
          <w:sz w:val="23"/>
          <w:szCs w:val="23"/>
        </w:rPr>
        <w:t>Consider what effects, which might conceivably have practical bearings, we conceive the object of our conception to have. Then, our conception of these effects is the whole of our conception of the object. (W3:266)</w:t>
      </w:r>
    </w:p>
    <w:p w14:paraId="731D1844" w14:textId="77777777" w:rsidR="00471FCE" w:rsidRDefault="00471FCE" w:rsidP="00471FCE">
      <w:pPr>
        <w:pStyle w:val="StandardWeb"/>
        <w:shd w:val="clear" w:color="auto" w:fill="FFFFFF"/>
        <w:spacing w:before="0" w:beforeAutospacing="0" w:after="0" w:afterAutospacing="0"/>
        <w:textAlignment w:val="baseline"/>
        <w:rPr>
          <w:rFonts w:ascii="inherit" w:hAnsi="inherit"/>
          <w:color w:val="3B4045"/>
          <w:sz w:val="23"/>
          <w:szCs w:val="23"/>
        </w:rPr>
      </w:pPr>
      <w:r>
        <w:rPr>
          <w:rFonts w:ascii="inherit" w:hAnsi="inherit"/>
          <w:color w:val="3B4045"/>
          <w:sz w:val="23"/>
          <w:szCs w:val="23"/>
        </w:rPr>
        <w:t>Unless the maxim shows a conception to be vacuous, application of the pragmatic maxim to ideas at the second grade of clearness renders what Peirce calls a </w:t>
      </w:r>
      <w:r>
        <w:rPr>
          <w:rStyle w:val="Hervorhebung"/>
          <w:rFonts w:ascii="inherit" w:eastAsiaTheme="majorEastAsia" w:hAnsi="inherit"/>
          <w:color w:val="3B4045"/>
          <w:sz w:val="23"/>
          <w:szCs w:val="23"/>
          <w:bdr w:val="none" w:sz="0" w:space="0" w:color="auto" w:frame="1"/>
        </w:rPr>
        <w:t>pragmatistic definition,</w:t>
      </w:r>
      <w:r>
        <w:rPr>
          <w:rFonts w:ascii="inherit" w:hAnsi="inherit"/>
          <w:color w:val="3B4045"/>
          <w:sz w:val="23"/>
          <w:szCs w:val="23"/>
        </w:rPr>
        <w:t> which he defines as, “a definition by means of characters that might conceivably influence rational conduct” (CD 11:348). In his Syllabus for the 1903 Lowell lectures, Peirce gives as an example the following pragmatistic definition of lithium:</w:t>
      </w:r>
    </w:p>
    <w:p w14:paraId="3E38DF0E" w14:textId="77777777" w:rsidR="00471FCE" w:rsidRDefault="00471FCE" w:rsidP="00471FCE">
      <w:pPr>
        <w:pStyle w:val="StandardWeb"/>
        <w:shd w:val="clear" w:color="auto" w:fill="FFFFFF"/>
        <w:spacing w:before="0" w:beforeAutospacing="0" w:after="0" w:afterAutospacing="0"/>
        <w:textAlignment w:val="baseline"/>
        <w:rPr>
          <w:rFonts w:ascii="inherit" w:hAnsi="inherit"/>
          <w:color w:val="3B4045"/>
          <w:sz w:val="23"/>
          <w:szCs w:val="23"/>
        </w:rPr>
      </w:pPr>
      <w:r>
        <w:rPr>
          <w:rFonts w:ascii="inherit" w:hAnsi="inherit"/>
          <w:color w:val="3B4045"/>
          <w:sz w:val="23"/>
          <w:szCs w:val="23"/>
        </w:rPr>
        <w:t>If you look into a textbook of chemistry for a definition of </w:t>
      </w:r>
      <w:r>
        <w:rPr>
          <w:rStyle w:val="Hervorhebung"/>
          <w:rFonts w:ascii="inherit" w:eastAsiaTheme="majorEastAsia" w:hAnsi="inherit"/>
          <w:color w:val="3B4045"/>
          <w:sz w:val="23"/>
          <w:szCs w:val="23"/>
          <w:bdr w:val="none" w:sz="0" w:space="0" w:color="auto" w:frame="1"/>
        </w:rPr>
        <w:t>lithium,</w:t>
      </w:r>
      <w:r>
        <w:rPr>
          <w:rFonts w:ascii="inherit" w:hAnsi="inherit"/>
          <w:color w:val="3B4045"/>
          <w:sz w:val="23"/>
          <w:szCs w:val="23"/>
        </w:rPr>
        <w:t xml:space="preserve"> you may be told that it is that element whose atomic weight is 7 very nearly. But if the author has a more logical mind he will tell you that if you search among minerals that are vitreous, translucent, grey or </w:t>
      </w:r>
      <w:r>
        <w:rPr>
          <w:rFonts w:ascii="inherit" w:hAnsi="inherit"/>
          <w:color w:val="3B4045"/>
          <w:sz w:val="23"/>
          <w:szCs w:val="23"/>
        </w:rPr>
        <w:lastRenderedPageBreak/>
        <w:t>white, very hard, brittle, and insoluble, for one which imparts a crimson tinge to an unluminous flame, this mineral being triturated with lime or witherite rats-bane, and then fused, can be partly dissolved in muriatic acid; and if this solution be evaporated, and the residue be extracted with sulphuric acid, and duly purified, it can be converted by ordinary methods into a chloride, which being obtained in the solid state, fused, and electrolyzed with half a dozen powerful cells, will yield a globule of a pinkish silvery metal that will float on gasolene; and the material of that is a specimen of lithium. (CP2.330)</w:t>
      </w:r>
    </w:p>
    <w:p w14:paraId="26D1DF00" w14:textId="77777777" w:rsidR="00471FCE" w:rsidRDefault="00471FCE" w:rsidP="00471FCE">
      <w:pPr>
        <w:pStyle w:val="StandardWeb"/>
        <w:shd w:val="clear" w:color="auto" w:fill="FFFFFF"/>
        <w:spacing w:before="0" w:beforeAutospacing="0" w:after="0" w:afterAutospacing="0"/>
        <w:textAlignment w:val="baseline"/>
        <w:rPr>
          <w:rFonts w:ascii="inherit" w:hAnsi="inherit"/>
          <w:color w:val="3B4045"/>
          <w:sz w:val="23"/>
          <w:szCs w:val="23"/>
        </w:rPr>
      </w:pPr>
      <w:r>
        <w:rPr>
          <w:rFonts w:ascii="inherit" w:hAnsi="inherit"/>
          <w:color w:val="3B4045"/>
          <w:sz w:val="23"/>
          <w:szCs w:val="23"/>
        </w:rPr>
        <w:t>– Cornelis De Waal: </w:t>
      </w:r>
      <w:r>
        <w:rPr>
          <w:rStyle w:val="Hervorhebung"/>
          <w:rFonts w:ascii="inherit" w:eastAsiaTheme="majorEastAsia" w:hAnsi="inherit"/>
          <w:color w:val="3B4045"/>
          <w:sz w:val="23"/>
          <w:szCs w:val="23"/>
          <w:bdr w:val="none" w:sz="0" w:space="0" w:color="auto" w:frame="1"/>
        </w:rPr>
        <w:t>Peirce: A Guide for the Perplexed</w:t>
      </w:r>
    </w:p>
    <w:p w14:paraId="5C64BE58" w14:textId="77777777" w:rsidR="00471FCE" w:rsidRDefault="00471FCE" w:rsidP="00471FCE">
      <w:pPr>
        <w:pStyle w:val="StandardWeb"/>
        <w:shd w:val="clear" w:color="auto" w:fill="FFFFFF"/>
        <w:spacing w:before="0" w:beforeAutospacing="0" w:after="0" w:afterAutospacing="0"/>
        <w:textAlignment w:val="baseline"/>
        <w:rPr>
          <w:rFonts w:ascii="Palatino" w:hAnsi="Palatino"/>
          <w:color w:val="0C0D0E"/>
          <w:sz w:val="23"/>
          <w:szCs w:val="23"/>
        </w:rPr>
      </w:pPr>
      <w:r>
        <w:rPr>
          <w:rFonts w:ascii="Palatino" w:hAnsi="Palatino"/>
          <w:color w:val="0C0D0E"/>
          <w:sz w:val="23"/>
          <w:szCs w:val="23"/>
        </w:rPr>
        <w:t>Clearness of the first grade would be knowing the name of some X (including identification) and clearness of the second and third grade would be knowing X.</w:t>
      </w:r>
    </w:p>
    <w:p w14:paraId="59DD2EA8" w14:textId="77777777" w:rsidR="00471FCE" w:rsidRDefault="00471FCE"/>
    <w:sectPr w:rsidR="00471FC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alatino">
    <w:panose1 w:val="00000000000000000000"/>
    <w:charset w:val="4D"/>
    <w:family w:val="auto"/>
    <w:pitch w:val="variable"/>
    <w:sig w:usb0="A00002FF" w:usb1="7800205A" w:usb2="14600000" w:usb3="00000000" w:csb0="00000193" w:csb1="00000000"/>
  </w:font>
  <w:font w:name="inheri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FCE"/>
    <w:rsid w:val="00471FCE"/>
    <w:rsid w:val="008F39BA"/>
    <w:rsid w:val="009617C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1FC2B96"/>
  <w15:chartTrackingRefBased/>
  <w15:docId w15:val="{5132D946-BAA9-4C4D-B03A-16841F72E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71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71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71FC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71FC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71FC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71FCE"/>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71FCE"/>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71FCE"/>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71FCE"/>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71FC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71FC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71FC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71FC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71FC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71FC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71FC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71FC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71FCE"/>
    <w:rPr>
      <w:rFonts w:eastAsiaTheme="majorEastAsia" w:cstheme="majorBidi"/>
      <w:color w:val="272727" w:themeColor="text1" w:themeTint="D8"/>
    </w:rPr>
  </w:style>
  <w:style w:type="paragraph" w:styleId="Titel">
    <w:name w:val="Title"/>
    <w:basedOn w:val="Standard"/>
    <w:next w:val="Standard"/>
    <w:link w:val="TitelZchn"/>
    <w:uiPriority w:val="10"/>
    <w:qFormat/>
    <w:rsid w:val="00471FCE"/>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71FC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71FCE"/>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71FC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71FCE"/>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471FCE"/>
    <w:rPr>
      <w:i/>
      <w:iCs/>
      <w:color w:val="404040" w:themeColor="text1" w:themeTint="BF"/>
    </w:rPr>
  </w:style>
  <w:style w:type="paragraph" w:styleId="Listenabsatz">
    <w:name w:val="List Paragraph"/>
    <w:basedOn w:val="Standard"/>
    <w:uiPriority w:val="34"/>
    <w:qFormat/>
    <w:rsid w:val="00471FCE"/>
    <w:pPr>
      <w:ind w:left="720"/>
      <w:contextualSpacing/>
    </w:pPr>
  </w:style>
  <w:style w:type="character" w:styleId="IntensiveHervorhebung">
    <w:name w:val="Intense Emphasis"/>
    <w:basedOn w:val="Absatz-Standardschriftart"/>
    <w:uiPriority w:val="21"/>
    <w:qFormat/>
    <w:rsid w:val="00471FCE"/>
    <w:rPr>
      <w:i/>
      <w:iCs/>
      <w:color w:val="0F4761" w:themeColor="accent1" w:themeShade="BF"/>
    </w:rPr>
  </w:style>
  <w:style w:type="paragraph" w:styleId="IntensivesZitat">
    <w:name w:val="Intense Quote"/>
    <w:basedOn w:val="Standard"/>
    <w:next w:val="Standard"/>
    <w:link w:val="IntensivesZitatZchn"/>
    <w:uiPriority w:val="30"/>
    <w:qFormat/>
    <w:rsid w:val="00471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71FCE"/>
    <w:rPr>
      <w:i/>
      <w:iCs/>
      <w:color w:val="0F4761" w:themeColor="accent1" w:themeShade="BF"/>
    </w:rPr>
  </w:style>
  <w:style w:type="character" w:styleId="IntensiverVerweis">
    <w:name w:val="Intense Reference"/>
    <w:basedOn w:val="Absatz-Standardschriftart"/>
    <w:uiPriority w:val="32"/>
    <w:qFormat/>
    <w:rsid w:val="00471FCE"/>
    <w:rPr>
      <w:b/>
      <w:bCs/>
      <w:smallCaps/>
      <w:color w:val="0F4761" w:themeColor="accent1" w:themeShade="BF"/>
      <w:spacing w:val="5"/>
    </w:rPr>
  </w:style>
  <w:style w:type="paragraph" w:styleId="StandardWeb">
    <w:name w:val="Normal (Web)"/>
    <w:basedOn w:val="Standard"/>
    <w:uiPriority w:val="99"/>
    <w:semiHidden/>
    <w:unhideWhenUsed/>
    <w:rsid w:val="00471FCE"/>
    <w:pPr>
      <w:spacing w:before="100" w:beforeAutospacing="1" w:after="100" w:afterAutospacing="1"/>
    </w:pPr>
    <w:rPr>
      <w:rFonts w:ascii="Times New Roman" w:eastAsia="Times New Roman" w:hAnsi="Times New Roman" w:cs="Times New Roman"/>
      <w:kern w:val="0"/>
      <w:lang w:eastAsia="de-DE"/>
      <w14:ligatures w14:val="none"/>
    </w:rPr>
  </w:style>
  <w:style w:type="character" w:styleId="Hervorhebung">
    <w:name w:val="Emphasis"/>
    <w:basedOn w:val="Absatz-Standardschriftart"/>
    <w:uiPriority w:val="20"/>
    <w:qFormat/>
    <w:rsid w:val="00471FCE"/>
    <w:rPr>
      <w:i/>
      <w:iCs/>
    </w:rPr>
  </w:style>
  <w:style w:type="character" w:styleId="Hyperlink">
    <w:name w:val="Hyperlink"/>
    <w:basedOn w:val="Absatz-Standardschriftart"/>
    <w:uiPriority w:val="99"/>
    <w:unhideWhenUsed/>
    <w:rsid w:val="00471FCE"/>
    <w:rPr>
      <w:color w:val="0000FF"/>
      <w:u w:val="single"/>
    </w:rPr>
  </w:style>
  <w:style w:type="character" w:styleId="NichtaufgelsteErwhnung">
    <w:name w:val="Unresolved Mention"/>
    <w:basedOn w:val="Absatz-Standardschriftart"/>
    <w:uiPriority w:val="99"/>
    <w:semiHidden/>
    <w:unhideWhenUsed/>
    <w:rsid w:val="00471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ourses.media.mit.edu/2004spring/mas966/Peirce%201878%20Make%20Ideas%20Clear.pdf" TargetMode="External"/><Relationship Id="rId5" Type="http://schemas.openxmlformats.org/officeDocument/2006/relationships/hyperlink" Target="https://philosophy.stackexchange.com/questions/85809/feynmans-name-of-the-bird" TargetMode="External"/><Relationship Id="rId4" Type="http://schemas.openxmlformats.org/officeDocument/2006/relationships/hyperlink" Target="https://archive.org/"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699</Words>
  <Characters>4409</Characters>
  <Application>Microsoft Office Word</Application>
  <DocSecurity>0</DocSecurity>
  <Lines>36</Lines>
  <Paragraphs>10</Paragraphs>
  <ScaleCrop>false</ScaleCrop>
  <Company/>
  <LinksUpToDate>false</LinksUpToDate>
  <CharactersWithSpaces>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Kruppa-Scheetz, Jochen</dc:creator>
  <cp:keywords/>
  <dc:description/>
  <cp:lastModifiedBy>Kruppa-Scheetz, Jochen</cp:lastModifiedBy>
  <cp:revision>1</cp:revision>
  <dcterms:created xsi:type="dcterms:W3CDTF">2025-12-26T19:29:00Z</dcterms:created>
  <dcterms:modified xsi:type="dcterms:W3CDTF">2025-12-26T19:30:00Z</dcterms:modified>
</cp:coreProperties>
</file>