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E2231" w14:textId="59ABE621" w:rsidR="003F6357" w:rsidRDefault="003F6357" w:rsidP="007577E1">
      <w:pPr>
        <w:jc w:val="right"/>
      </w:pPr>
      <w:r>
        <w:t>Filogenetyka molekularna</w:t>
      </w:r>
      <w:r w:rsidR="007577E1">
        <w:t xml:space="preserve"> </w:t>
      </w:r>
      <w:r>
        <w:t>2024/25</w:t>
      </w:r>
    </w:p>
    <w:p w14:paraId="1F8FDBFB" w14:textId="0E978F7D" w:rsidR="003F6357" w:rsidRDefault="003F6357" w:rsidP="00F56E8B">
      <w:pPr>
        <w:jc w:val="right"/>
      </w:pPr>
      <w:r>
        <w:t>Jadwiga Krząstek</w:t>
      </w:r>
    </w:p>
    <w:p w14:paraId="5F76E468" w14:textId="4A1C41C7" w:rsidR="00E52A23" w:rsidRPr="00BA78AC" w:rsidRDefault="003F6357" w:rsidP="00BA78AC">
      <w:pPr>
        <w:jc w:val="center"/>
        <w:rPr>
          <w:b/>
          <w:bCs/>
        </w:rPr>
      </w:pPr>
      <w:r w:rsidRPr="001413A2">
        <w:rPr>
          <w:b/>
          <w:bCs/>
        </w:rPr>
        <w:t xml:space="preserve">Badanie adaptacji </w:t>
      </w:r>
      <w:r w:rsidR="00F031FE" w:rsidRPr="001413A2">
        <w:rPr>
          <w:b/>
          <w:bCs/>
        </w:rPr>
        <w:t>biał</w:t>
      </w:r>
      <w:r w:rsidR="00F031FE">
        <w:rPr>
          <w:b/>
          <w:bCs/>
        </w:rPr>
        <w:t>ka</w:t>
      </w:r>
      <w:r w:rsidR="00F031FE" w:rsidRPr="001413A2">
        <w:rPr>
          <w:b/>
          <w:bCs/>
        </w:rPr>
        <w:t xml:space="preserve"> </w:t>
      </w:r>
      <w:proofErr w:type="spellStart"/>
      <w:r w:rsidRPr="001413A2">
        <w:rPr>
          <w:b/>
          <w:bCs/>
        </w:rPr>
        <w:t>fotosyntetyczn</w:t>
      </w:r>
      <w:r w:rsidR="00F031FE">
        <w:rPr>
          <w:b/>
          <w:bCs/>
        </w:rPr>
        <w:t>ego</w:t>
      </w:r>
      <w:proofErr w:type="spellEnd"/>
      <w:r w:rsidRPr="001413A2">
        <w:rPr>
          <w:b/>
          <w:bCs/>
        </w:rPr>
        <w:t xml:space="preserve"> do różnych warunków świetlnych </w:t>
      </w:r>
    </w:p>
    <w:p w14:paraId="581AD519" w14:textId="69AEF784" w:rsidR="00AF5B67" w:rsidRPr="00AF5B67" w:rsidRDefault="00AF5B67" w:rsidP="00AF5B67">
      <w:pPr>
        <w:pStyle w:val="Akapitzlist"/>
        <w:numPr>
          <w:ilvl w:val="0"/>
          <w:numId w:val="2"/>
        </w:numPr>
        <w:rPr>
          <w:b/>
          <w:bCs/>
        </w:rPr>
      </w:pPr>
      <w:r w:rsidRPr="00AF5B67">
        <w:rPr>
          <w:b/>
          <w:bCs/>
        </w:rPr>
        <w:t>Wstęp</w:t>
      </w:r>
    </w:p>
    <w:p w14:paraId="26146B9A" w14:textId="60D5C9B8" w:rsidR="00EC157D" w:rsidRDefault="00903C6A" w:rsidP="00EC157D">
      <w:pPr>
        <w:pBdr>
          <w:bottom w:val="single" w:sz="12" w:space="0" w:color="auto"/>
        </w:pBdr>
        <w:jc w:val="both"/>
      </w:pPr>
      <w:r w:rsidRPr="00903C6A">
        <w:t xml:space="preserve">Wszystkie organizmy fotosyntetyzujące posiadają charakterystyczne barwniki, które umożliwiają im przeprowadzenie fotosyntezy. Wśród </w:t>
      </w:r>
      <w:r w:rsidR="00EC157D">
        <w:t xml:space="preserve">nich </w:t>
      </w:r>
      <w:r w:rsidRPr="00903C6A">
        <w:t xml:space="preserve">można wyróżnić chlorofile, karotenoidy czy </w:t>
      </w:r>
      <w:proofErr w:type="spellStart"/>
      <w:r w:rsidRPr="00903C6A">
        <w:t>fikobiliproteiny</w:t>
      </w:r>
      <w:proofErr w:type="spellEnd"/>
      <w:r w:rsidRPr="00903C6A">
        <w:t xml:space="preserve"> </w:t>
      </w:r>
      <w:r w:rsidR="00EC157D">
        <w:t>różniące</w:t>
      </w:r>
      <w:r w:rsidRPr="00903C6A">
        <w:t xml:space="preserve"> się zdolnością pochłaniania światła o </w:t>
      </w:r>
      <w:r w:rsidR="00EC157D">
        <w:t>innych</w:t>
      </w:r>
      <w:r w:rsidRPr="00903C6A">
        <w:t xml:space="preserve"> długościach fal.</w:t>
      </w:r>
      <w:r w:rsidR="00EC157D">
        <w:t xml:space="preserve"> Organizmy fotosyntetyzujące muszą adaptować swoje białka </w:t>
      </w:r>
      <w:proofErr w:type="spellStart"/>
      <w:r w:rsidR="00EC157D">
        <w:t>fotosyntetyczne</w:t>
      </w:r>
      <w:proofErr w:type="spellEnd"/>
      <w:r w:rsidR="00EC157D">
        <w:t xml:space="preserve"> do różnych środowisk</w:t>
      </w:r>
      <w:r w:rsidR="00A87297">
        <w:t xml:space="preserve"> i </w:t>
      </w:r>
      <w:r w:rsidR="00A87297" w:rsidRPr="00903C6A">
        <w:t>specyficznych warunków oświetleniowych</w:t>
      </w:r>
      <w:r w:rsidR="00EC157D">
        <w:t xml:space="preserve">. Ewolucyjne zmiany w białkach, np. kompleksach antenowych i białkach związanych z </w:t>
      </w:r>
      <w:proofErr w:type="spellStart"/>
      <w:r w:rsidR="00EC157D">
        <w:t>fotosystemami</w:t>
      </w:r>
      <w:proofErr w:type="spellEnd"/>
      <w:r w:rsidR="00EC157D">
        <w:t xml:space="preserve">, mogą dawać przewagę selekcyjną organizmom żyjącym w mniej sprzyjających warunkach oświetleniowych. </w:t>
      </w:r>
      <w:r w:rsidR="00EC157D" w:rsidRPr="00F031FE">
        <w:rPr>
          <w:color w:val="156082" w:themeColor="accent1"/>
        </w:rPr>
        <w:t>[14]</w:t>
      </w:r>
    </w:p>
    <w:p w14:paraId="53D1F059" w14:textId="42020791" w:rsidR="00903C6A" w:rsidRDefault="00EC157D" w:rsidP="00EC157D">
      <w:pPr>
        <w:pBdr>
          <w:bottom w:val="single" w:sz="12" w:space="0" w:color="auto"/>
        </w:pBdr>
        <w:jc w:val="both"/>
      </w:pPr>
      <w:r>
        <w:t>Jednym z mniej zbadanych barwników jest</w:t>
      </w:r>
      <w:r w:rsidR="00903C6A" w:rsidRPr="00903C6A">
        <w:t xml:space="preserve"> </w:t>
      </w:r>
      <w:proofErr w:type="spellStart"/>
      <w:r w:rsidR="00903C6A" w:rsidRPr="00EC157D">
        <w:rPr>
          <w:b/>
          <w:bCs/>
        </w:rPr>
        <w:t>fikocyjanina</w:t>
      </w:r>
      <w:proofErr w:type="spellEnd"/>
      <w:r w:rsidR="00903C6A" w:rsidRPr="00903C6A">
        <w:t>, obecna głównie u sinic i krasnorostów, pozwala</w:t>
      </w:r>
      <w:r w:rsidR="00A87297">
        <w:t>jąca</w:t>
      </w:r>
      <w:r w:rsidR="00903C6A" w:rsidRPr="00903C6A">
        <w:t xml:space="preserve"> efektywnie wykorzystać światło </w:t>
      </w:r>
      <w:r w:rsidR="00903C6A">
        <w:t xml:space="preserve">o wysokiej, jak i </w:t>
      </w:r>
      <w:r w:rsidR="00903C6A" w:rsidRPr="00903C6A">
        <w:t>o niskiej intensywności</w:t>
      </w:r>
      <w:r w:rsidR="00A87297">
        <w:t xml:space="preserve">: </w:t>
      </w:r>
      <w:r w:rsidR="00903C6A" w:rsidRPr="00903C6A">
        <w:t>występujące</w:t>
      </w:r>
      <w:r w:rsidR="00A87297">
        <w:t xml:space="preserve"> na przykład</w:t>
      </w:r>
      <w:r w:rsidR="00903C6A" w:rsidRPr="00903C6A">
        <w:t xml:space="preserve"> w głębszych warstwach </w:t>
      </w:r>
      <w:r w:rsidR="00A87297">
        <w:t>mórz i oceanów</w:t>
      </w:r>
      <w:r w:rsidR="00903C6A" w:rsidRPr="00903C6A">
        <w:t>.</w:t>
      </w:r>
    </w:p>
    <w:p w14:paraId="0CF7FE05" w14:textId="3D6379BB" w:rsidR="00A87297" w:rsidRDefault="00A87297" w:rsidP="00A87297">
      <w:pPr>
        <w:pBdr>
          <w:bottom w:val="single" w:sz="12" w:space="0" w:color="auto"/>
        </w:pBdr>
        <w:jc w:val="both"/>
      </w:pPr>
      <w:r>
        <w:t>W naszej analizie skupimy się na organizmach jednokomórkowych i wielokomórkowych o niewielkich rozmiarach zamieszkujących głównie środowiska wodne. Zbadamy też k</w:t>
      </w:r>
      <w:r w:rsidRPr="000654F4">
        <w:t>ilka organizmów lądowych</w:t>
      </w:r>
      <w:r>
        <w:t xml:space="preserve"> </w:t>
      </w:r>
      <w:r w:rsidRPr="000654F4">
        <w:t>żyjących w ekstremalnych środowiskach, takich jak gorące gejzery</w:t>
      </w:r>
      <w:r>
        <w:t xml:space="preserve"> (np. </w:t>
      </w:r>
      <w:proofErr w:type="spellStart"/>
      <w:r w:rsidRPr="000654F4">
        <w:t>Thermosynechococcus</w:t>
      </w:r>
      <w:proofErr w:type="spellEnd"/>
      <w:r w:rsidRPr="000654F4">
        <w:t xml:space="preserve"> </w:t>
      </w:r>
      <w:proofErr w:type="spellStart"/>
      <w:r w:rsidRPr="000654F4">
        <w:t>sp</w:t>
      </w:r>
      <w:proofErr w:type="spellEnd"/>
      <w:r>
        <w:t xml:space="preserve"> </w:t>
      </w:r>
      <w:r w:rsidRPr="000654F4">
        <w:rPr>
          <w:color w:val="156082" w:themeColor="accent1"/>
        </w:rPr>
        <w:t>[1]</w:t>
      </w:r>
      <w:r>
        <w:t>).</w:t>
      </w:r>
      <w:r w:rsidRPr="000654F4">
        <w:t xml:space="preserve"> </w:t>
      </w:r>
      <w:r>
        <w:t>W</w:t>
      </w:r>
      <w:r w:rsidRPr="000654F4">
        <w:t>szystkie one</w:t>
      </w:r>
      <w:r>
        <w:t>, jednakże,</w:t>
      </w:r>
      <w:r w:rsidRPr="000654F4">
        <w:t xml:space="preserve"> należą do </w:t>
      </w:r>
      <w:r w:rsidRPr="00A87297">
        <w:rPr>
          <w:b/>
          <w:bCs/>
        </w:rPr>
        <w:t>sinic</w:t>
      </w:r>
      <w:r w:rsidRPr="000654F4">
        <w:t xml:space="preserve"> (</w:t>
      </w:r>
      <w:proofErr w:type="spellStart"/>
      <w:r w:rsidRPr="000654F4">
        <w:t>cyjanobakterii</w:t>
      </w:r>
      <w:proofErr w:type="spellEnd"/>
      <w:r w:rsidRPr="000654F4">
        <w:t>)</w:t>
      </w:r>
      <w:r>
        <w:t xml:space="preserve"> lub </w:t>
      </w:r>
      <w:r w:rsidRPr="00A87297">
        <w:rPr>
          <w:b/>
          <w:bCs/>
        </w:rPr>
        <w:t>glonów</w:t>
      </w:r>
      <w:r>
        <w:t xml:space="preserve"> (krasnorostów)</w:t>
      </w:r>
      <w:r w:rsidRPr="000654F4">
        <w:t xml:space="preserve">. </w:t>
      </w:r>
      <w:r>
        <w:t xml:space="preserve">Tym, co łączy je wszystkie jest posiadanie w swoich komórkach naturalnego barwinka </w:t>
      </w:r>
      <w:proofErr w:type="spellStart"/>
      <w:r>
        <w:t>fotosyntetycznego</w:t>
      </w:r>
      <w:proofErr w:type="spellEnd"/>
      <w:r>
        <w:t xml:space="preserve">: </w:t>
      </w:r>
      <w:proofErr w:type="spellStart"/>
      <w:r w:rsidRPr="00A87297">
        <w:rPr>
          <w:b/>
          <w:bCs/>
        </w:rPr>
        <w:t>fikocyjaniny</w:t>
      </w:r>
      <w:proofErr w:type="spellEnd"/>
      <w:r>
        <w:t>.</w:t>
      </w:r>
    </w:p>
    <w:p w14:paraId="5A237607" w14:textId="77777777" w:rsidR="00E811F2" w:rsidRDefault="00E811F2" w:rsidP="00F031FE">
      <w:pPr>
        <w:pBdr>
          <w:bottom w:val="single" w:sz="12" w:space="0" w:color="auto"/>
        </w:pBdr>
        <w:jc w:val="both"/>
      </w:pPr>
    </w:p>
    <w:tbl>
      <w:tblPr>
        <w:tblStyle w:val="Zwykatabela2"/>
        <w:tblW w:w="0" w:type="auto"/>
        <w:tblLook w:val="04A0" w:firstRow="1" w:lastRow="0" w:firstColumn="1" w:lastColumn="0" w:noHBand="0" w:noVBand="1"/>
      </w:tblPr>
      <w:tblGrid>
        <w:gridCol w:w="3101"/>
        <w:gridCol w:w="2616"/>
        <w:gridCol w:w="3355"/>
      </w:tblGrid>
      <w:tr w:rsidR="00B43EC9" w14:paraId="143F268B" w14:textId="77777777" w:rsidTr="00B43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63F98D66" w14:textId="0B79D3A7" w:rsidR="00B43EC9" w:rsidRPr="00FB1696" w:rsidRDefault="00B43EC9" w:rsidP="00565C48">
            <w:pPr>
              <w:jc w:val="both"/>
              <w:rPr>
                <w:b w:val="0"/>
                <w:bCs w:val="0"/>
              </w:rPr>
            </w:pPr>
            <w:r w:rsidRPr="00FB1696">
              <w:rPr>
                <w:b w:val="0"/>
                <w:bCs w:val="0"/>
              </w:rPr>
              <w:t xml:space="preserve">Królestwo: </w:t>
            </w:r>
          </w:p>
        </w:tc>
        <w:tc>
          <w:tcPr>
            <w:tcW w:w="2616" w:type="dxa"/>
          </w:tcPr>
          <w:p w14:paraId="56690404" w14:textId="291EC55C" w:rsidR="00B43EC9" w:rsidRDefault="00B43EC9" w:rsidP="000654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Rośliny</w:t>
            </w:r>
          </w:p>
        </w:tc>
        <w:tc>
          <w:tcPr>
            <w:tcW w:w="3355" w:type="dxa"/>
          </w:tcPr>
          <w:p w14:paraId="77B274FE" w14:textId="67CD9F66" w:rsidR="00B43EC9" w:rsidRDefault="00B43EC9" w:rsidP="000654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Bakterie</w:t>
            </w:r>
          </w:p>
        </w:tc>
      </w:tr>
      <w:tr w:rsidR="00B43EC9" w14:paraId="1DCAB629" w14:textId="77777777" w:rsidTr="00B43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5B6561F" w14:textId="43F880C1" w:rsidR="00B43EC9" w:rsidRPr="00FB1696" w:rsidRDefault="00B43EC9" w:rsidP="000654F4">
            <w:pPr>
              <w:jc w:val="both"/>
              <w:rPr>
                <w:b w:val="0"/>
                <w:bCs w:val="0"/>
              </w:rPr>
            </w:pPr>
            <w:r w:rsidRPr="00FB1696">
              <w:rPr>
                <w:b w:val="0"/>
                <w:bCs w:val="0"/>
              </w:rPr>
              <w:t xml:space="preserve">Typ: </w:t>
            </w:r>
          </w:p>
        </w:tc>
        <w:tc>
          <w:tcPr>
            <w:tcW w:w="2616" w:type="dxa"/>
          </w:tcPr>
          <w:p w14:paraId="495866B9" w14:textId="4DA41163" w:rsidR="00B43EC9" w:rsidRDefault="00B43EC9" w:rsidP="000654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Krasnorosty</w:t>
            </w:r>
          </w:p>
        </w:tc>
        <w:tc>
          <w:tcPr>
            <w:tcW w:w="3355" w:type="dxa"/>
          </w:tcPr>
          <w:p w14:paraId="4F12C2DF" w14:textId="15CBDFE1" w:rsidR="00B43EC9" w:rsidRDefault="00B43EC9" w:rsidP="000654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Sinicowe</w:t>
            </w:r>
          </w:p>
        </w:tc>
      </w:tr>
      <w:tr w:rsidR="00B43EC9" w14:paraId="5756EE56" w14:textId="77777777" w:rsidTr="00B43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04BB11DF" w14:textId="704915E8" w:rsidR="00B43EC9" w:rsidRPr="00FB1696" w:rsidRDefault="00B43EC9" w:rsidP="000654F4">
            <w:pPr>
              <w:jc w:val="both"/>
              <w:rPr>
                <w:b w:val="0"/>
                <w:bCs w:val="0"/>
              </w:rPr>
            </w:pPr>
            <w:r w:rsidRPr="00FB1696">
              <w:rPr>
                <w:b w:val="0"/>
                <w:bCs w:val="0"/>
              </w:rPr>
              <w:t xml:space="preserve">Gromada: </w:t>
            </w:r>
          </w:p>
        </w:tc>
        <w:tc>
          <w:tcPr>
            <w:tcW w:w="2616" w:type="dxa"/>
          </w:tcPr>
          <w:p w14:paraId="702953FD" w14:textId="753F07DD" w:rsidR="00B43EC9" w:rsidRDefault="005F7836" w:rsidP="000654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7836">
              <w:t>Rhodophyta</w:t>
            </w:r>
            <w:proofErr w:type="spellEnd"/>
          </w:p>
        </w:tc>
        <w:tc>
          <w:tcPr>
            <w:tcW w:w="3355" w:type="dxa"/>
          </w:tcPr>
          <w:p w14:paraId="17A95CB9" w14:textId="569EBFBF" w:rsidR="00B43EC9" w:rsidRDefault="00B43EC9" w:rsidP="000654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Sinice (</w:t>
            </w:r>
            <w:proofErr w:type="spellStart"/>
            <w:r>
              <w:t>cyjanobakterie</w:t>
            </w:r>
            <w:proofErr w:type="spellEnd"/>
            <w:r>
              <w:t>)</w:t>
            </w:r>
          </w:p>
        </w:tc>
      </w:tr>
    </w:tbl>
    <w:p w14:paraId="093FE782" w14:textId="7A55DF91" w:rsidR="00565C48" w:rsidRPr="00565C48" w:rsidRDefault="00565C48" w:rsidP="000654F4">
      <w:pPr>
        <w:pBdr>
          <w:bottom w:val="single" w:sz="12" w:space="1" w:color="auto"/>
        </w:pBdr>
        <w:jc w:val="both"/>
      </w:pPr>
      <w:r w:rsidRPr="00565C48">
        <w:rPr>
          <w:sz w:val="22"/>
          <w:szCs w:val="22"/>
        </w:rPr>
        <w:t>Tabela 1. Klasyfikacja systematyczna</w:t>
      </w:r>
      <w:r w:rsidR="00A523B3">
        <w:rPr>
          <w:sz w:val="22"/>
          <w:szCs w:val="22"/>
        </w:rPr>
        <w:t xml:space="preserve"> organizmów biorących udział w badaniach:</w:t>
      </w:r>
      <w:r>
        <w:rPr>
          <w:sz w:val="22"/>
          <w:szCs w:val="22"/>
        </w:rPr>
        <w:t xml:space="preserve"> sinic</w:t>
      </w:r>
      <w:r w:rsidR="00A523B3">
        <w:rPr>
          <w:sz w:val="22"/>
          <w:szCs w:val="22"/>
        </w:rPr>
        <w:t xml:space="preserve"> i krasnorostów</w:t>
      </w:r>
      <w:r w:rsidR="00B14496">
        <w:rPr>
          <w:sz w:val="22"/>
          <w:szCs w:val="22"/>
        </w:rPr>
        <w:t>.</w:t>
      </w:r>
      <w:r w:rsidRPr="00565C48">
        <w:t xml:space="preserve"> </w:t>
      </w:r>
    </w:p>
    <w:p w14:paraId="0244D1A2" w14:textId="562AAB11" w:rsidR="00B43EC9" w:rsidRDefault="00466EE1" w:rsidP="00B43EC9">
      <w:pPr>
        <w:rPr>
          <w:b/>
          <w:bCs/>
        </w:rPr>
      </w:pPr>
      <w:r>
        <w:t>W celu usystematyzowania wyników ustalono p</w:t>
      </w:r>
      <w:r w:rsidR="00EF0032">
        <w:t>odział środowisk wodnych na strefy według dostępu do światła słonecznego:</w:t>
      </w:r>
      <w:r w:rsidR="00B43EC9" w:rsidRPr="00B43EC9">
        <w:rPr>
          <w:b/>
          <w:bCs/>
        </w:rPr>
        <w:t xml:space="preserve"> </w:t>
      </w:r>
    </w:p>
    <w:p w14:paraId="4177B0BB" w14:textId="7B9AF4FA" w:rsidR="00B43EC9" w:rsidRDefault="00B43EC9" w:rsidP="00B43EC9">
      <w:pPr>
        <w:pStyle w:val="Akapitzlist"/>
        <w:numPr>
          <w:ilvl w:val="0"/>
          <w:numId w:val="1"/>
        </w:numPr>
      </w:pPr>
      <w:proofErr w:type="spellStart"/>
      <w:r w:rsidRPr="00B43EC9">
        <w:t>Epipelagiczna</w:t>
      </w:r>
      <w:proofErr w:type="spellEnd"/>
      <w:r w:rsidRPr="00E52A23">
        <w:t xml:space="preserve"> (0–200 m): jasne, dobrze oświetlone obszary.</w:t>
      </w:r>
      <w:r>
        <w:t xml:space="preserve"> </w:t>
      </w:r>
      <w:r w:rsidRPr="00B73367">
        <w:t>Światło słoneczne dociera tu bez przeszkód, intensywnie zachodzi fotosynteza, wysoka zawartość tlenu. Jest najbogatsza w organizmy żywe</w:t>
      </w:r>
      <w:r>
        <w:t xml:space="preserve">. </w:t>
      </w:r>
      <w:r w:rsidRPr="00B43EC9">
        <w:rPr>
          <w:color w:val="156082" w:themeColor="accent1"/>
        </w:rPr>
        <w:t xml:space="preserve">[2] </w:t>
      </w:r>
    </w:p>
    <w:p w14:paraId="27C3CAE7" w14:textId="77777777" w:rsidR="00B43EC9" w:rsidRPr="00EF4B67" w:rsidRDefault="00B43EC9" w:rsidP="00B43EC9">
      <w:pPr>
        <w:pStyle w:val="Akapitzlist"/>
        <w:numPr>
          <w:ilvl w:val="1"/>
          <w:numId w:val="1"/>
        </w:numPr>
      </w:pPr>
      <w:r>
        <w:rPr>
          <w:b/>
          <w:bCs/>
        </w:rPr>
        <w:t xml:space="preserve">Eufotyczna </w:t>
      </w:r>
      <w:r w:rsidRPr="00EF4B67">
        <w:t>(0-80 m)</w:t>
      </w:r>
      <w:r>
        <w:t xml:space="preserve"> – najintensywniejsze oświetlenie.</w:t>
      </w:r>
    </w:p>
    <w:p w14:paraId="1D4BD903" w14:textId="77777777" w:rsidR="00B43EC9" w:rsidRPr="00EF4B67" w:rsidRDefault="00B43EC9" w:rsidP="00B43EC9">
      <w:pPr>
        <w:pStyle w:val="Akapitzlist"/>
        <w:numPr>
          <w:ilvl w:val="1"/>
          <w:numId w:val="1"/>
        </w:numPr>
      </w:pPr>
      <w:r>
        <w:rPr>
          <w:b/>
          <w:bCs/>
        </w:rPr>
        <w:t xml:space="preserve">Dysfotyczna </w:t>
      </w:r>
      <w:r w:rsidRPr="00EF4B67">
        <w:t>(80-200m)</w:t>
      </w:r>
      <w:r>
        <w:t xml:space="preserve"> – nieco mniej intensywne oświetlenie, jednak wciąż wysoka zawartość tlenu i ciepła temperatura. </w:t>
      </w:r>
      <w:r w:rsidRPr="00D83918">
        <w:rPr>
          <w:color w:val="156082" w:themeColor="accent1"/>
        </w:rPr>
        <w:t>[3]</w:t>
      </w:r>
    </w:p>
    <w:p w14:paraId="01D0FA72" w14:textId="6A7A29DF" w:rsidR="00B43EC9" w:rsidRDefault="00B43EC9" w:rsidP="00B43EC9">
      <w:pPr>
        <w:pStyle w:val="Akapitzlist"/>
        <w:numPr>
          <w:ilvl w:val="0"/>
          <w:numId w:val="1"/>
        </w:numPr>
        <w:jc w:val="both"/>
      </w:pPr>
      <w:r>
        <w:t xml:space="preserve"> </w:t>
      </w:r>
      <w:r w:rsidRPr="00E52A23">
        <w:rPr>
          <w:b/>
          <w:bCs/>
        </w:rPr>
        <w:t>Mezopelagiczna</w:t>
      </w:r>
      <w:r w:rsidRPr="00E52A23">
        <w:t xml:space="preserve"> (200–1000 m): półmrok</w:t>
      </w:r>
      <w:r w:rsidR="00F57EEC">
        <w:t>, niewielka ilość światła.</w:t>
      </w:r>
    </w:p>
    <w:p w14:paraId="16D5D166" w14:textId="3BEAB6F4" w:rsidR="00B43EC9" w:rsidRPr="00F57EEC" w:rsidRDefault="00B43EC9" w:rsidP="00F57EEC">
      <w:pPr>
        <w:pStyle w:val="Akapitzlist"/>
        <w:numPr>
          <w:ilvl w:val="0"/>
          <w:numId w:val="1"/>
        </w:numPr>
        <w:jc w:val="both"/>
      </w:pPr>
      <w:r>
        <w:lastRenderedPageBreak/>
        <w:t xml:space="preserve"> </w:t>
      </w:r>
      <w:proofErr w:type="spellStart"/>
      <w:r w:rsidRPr="00E52A23">
        <w:rPr>
          <w:b/>
          <w:bCs/>
        </w:rPr>
        <w:t>Batypelagiczna</w:t>
      </w:r>
      <w:proofErr w:type="spellEnd"/>
      <w:r w:rsidRPr="00E52A23">
        <w:t xml:space="preserve"> (1000–4000 m)</w:t>
      </w:r>
      <w:r w:rsidR="00F57EEC">
        <w:t xml:space="preserve"> i </w:t>
      </w:r>
      <w:r w:rsidR="00F57EEC" w:rsidRPr="00F57EEC">
        <w:rPr>
          <w:b/>
          <w:bCs/>
        </w:rPr>
        <w:t>a</w:t>
      </w:r>
      <w:r w:rsidRPr="00F57EEC">
        <w:rPr>
          <w:b/>
          <w:bCs/>
        </w:rPr>
        <w:t>bysalna</w:t>
      </w:r>
      <w:r w:rsidRPr="00E52A23">
        <w:t xml:space="preserve"> (4000+ m): ekstremalnie ciemne i zimne obszary.</w:t>
      </w:r>
      <w:r>
        <w:t xml:space="preserve"> Organizmy charakteryzują się adaptacją do niskiego natężenia światła lub jego braku.</w:t>
      </w:r>
      <w:r w:rsidR="00F57EEC">
        <w:t xml:space="preserve"> </w:t>
      </w:r>
      <w:r>
        <w:t xml:space="preserve">Najniższe strefy są nazywane strefami afotycznymi. </w:t>
      </w:r>
      <w:r w:rsidRPr="00F57EEC">
        <w:rPr>
          <w:color w:val="156082" w:themeColor="accent1"/>
        </w:rPr>
        <w:t xml:space="preserve">[4] </w:t>
      </w:r>
    </w:p>
    <w:p w14:paraId="278D0754" w14:textId="2B8C2D01" w:rsidR="00140708" w:rsidRDefault="005F7836" w:rsidP="00140708">
      <w:pPr>
        <w:pBdr>
          <w:bottom w:val="single" w:sz="12" w:space="11" w:color="auto"/>
        </w:pBdr>
        <w:jc w:val="both"/>
      </w:pPr>
      <w:r w:rsidRPr="00FB1696">
        <w:t xml:space="preserve">W ramach analizy skupiamy się na badaniu genu </w:t>
      </w:r>
      <w:proofErr w:type="spellStart"/>
      <w:r w:rsidRPr="00FB1696">
        <w:rPr>
          <w:i/>
          <w:iCs/>
        </w:rPr>
        <w:t>cpcA</w:t>
      </w:r>
      <w:proofErr w:type="spellEnd"/>
      <w:r w:rsidRPr="00FB1696">
        <w:t xml:space="preserve"> i kodowanego przez niego białka – c-</w:t>
      </w:r>
      <w:proofErr w:type="spellStart"/>
      <w:r w:rsidRPr="00FB1696">
        <w:t>fikocyjaniny</w:t>
      </w:r>
      <w:proofErr w:type="spellEnd"/>
      <w:r w:rsidRPr="00FB1696">
        <w:t xml:space="preserve">. Jest to białko </w:t>
      </w:r>
      <w:proofErr w:type="spellStart"/>
      <w:r w:rsidRPr="00FB1696">
        <w:t>fotosyntetyczne</w:t>
      </w:r>
      <w:proofErr w:type="spellEnd"/>
      <w:r w:rsidRPr="00FB1696">
        <w:t xml:space="preserve"> występujące w kompleksach antenowych, odgrywające kluczową rolę w pochłanianiu światła i przekazywaniu energii do </w:t>
      </w:r>
      <w:proofErr w:type="spellStart"/>
      <w:r w:rsidRPr="00FB1696">
        <w:t>fotosystemów</w:t>
      </w:r>
      <w:proofErr w:type="spellEnd"/>
      <w:r w:rsidRPr="00FB1696">
        <w:t>. Zmiany w strukturze i funkcji c-</w:t>
      </w:r>
      <w:proofErr w:type="spellStart"/>
      <w:r w:rsidRPr="00FB1696">
        <w:t>fikocyjaniny</w:t>
      </w:r>
      <w:proofErr w:type="spellEnd"/>
      <w:r w:rsidRPr="00FB1696">
        <w:t xml:space="preserve"> mogą dostarczać organizmom </w:t>
      </w:r>
      <w:r w:rsidR="00140708">
        <w:t>ewolucyjnej przewagi.</w:t>
      </w:r>
    </w:p>
    <w:p w14:paraId="25624F6D" w14:textId="1FBA62B0" w:rsidR="00FB1696" w:rsidRDefault="00466EE1" w:rsidP="00140708">
      <w:pPr>
        <w:pBdr>
          <w:bottom w:val="single" w:sz="12" w:space="11" w:color="auto"/>
        </w:pBdr>
        <w:jc w:val="both"/>
        <w:rPr>
          <w:color w:val="156082" w:themeColor="accent1"/>
        </w:rPr>
      </w:pPr>
      <w:r>
        <w:t>Samo omawiane białko jest bardzo cieka</w:t>
      </w:r>
      <w:r w:rsidR="00CE6C12">
        <w:t>we</w:t>
      </w:r>
      <w:r>
        <w:t xml:space="preserve">. </w:t>
      </w:r>
      <w:r w:rsidR="005F7836">
        <w:rPr>
          <w:b/>
          <w:bCs/>
        </w:rPr>
        <w:t>C</w:t>
      </w:r>
      <w:r w:rsidR="00710010" w:rsidRPr="009C2797">
        <w:rPr>
          <w:b/>
          <w:bCs/>
        </w:rPr>
        <w:t>-</w:t>
      </w:r>
      <w:proofErr w:type="spellStart"/>
      <w:r w:rsidR="00710010" w:rsidRPr="009C2797">
        <w:rPr>
          <w:b/>
          <w:bCs/>
        </w:rPr>
        <w:t>fotocyjanina</w:t>
      </w:r>
      <w:proofErr w:type="spellEnd"/>
      <w:r w:rsidR="00E811F2">
        <w:t xml:space="preserve"> </w:t>
      </w:r>
      <w:r w:rsidR="00710010">
        <w:t>znajduje się w błonie tylakoidów</w:t>
      </w:r>
      <w:r>
        <w:t xml:space="preserve"> i</w:t>
      </w:r>
      <w:r w:rsidR="00710010">
        <w:t xml:space="preserve"> </w:t>
      </w:r>
      <w:r w:rsidR="005F7836">
        <w:t>m</w:t>
      </w:r>
      <w:r w:rsidR="00710010">
        <w:t>a długość około 162 aminokwasów. Jest</w:t>
      </w:r>
      <w:r w:rsidR="003D0615" w:rsidRPr="003D0615">
        <w:t xml:space="preserve"> wykorzystywan</w:t>
      </w:r>
      <w:r w:rsidR="00710010">
        <w:t>e</w:t>
      </w:r>
      <w:r w:rsidR="003D0615" w:rsidRPr="003D0615">
        <w:t xml:space="preserve"> jako naturalny barwnik w przemyśle spożywczym i kosmetycznym, odgrywa </w:t>
      </w:r>
      <w:r w:rsidR="003D0615">
        <w:t>także w</w:t>
      </w:r>
      <w:r w:rsidR="003D0615" w:rsidRPr="003D0615">
        <w:t>ażną rolę w badaniach nad terapiami przeciwzapalnymi i neuroprotekcyjnymi. Jej zastosowania obejmują również techniki biologii molekularnej, gdzie służy jako marker fluorescencyjny.</w:t>
      </w:r>
      <w:r w:rsidR="003D0615">
        <w:t xml:space="preserve"> </w:t>
      </w:r>
      <w:r w:rsidR="003D0615" w:rsidRPr="003D0615">
        <w:t>Obecnie wartość rynku fikocyjaniny szacowana jest na 409.8 milion</w:t>
      </w:r>
      <w:r w:rsidR="003D0615">
        <w:t>ów USD</w:t>
      </w:r>
      <w:r w:rsidR="003D0615" w:rsidRPr="003D0615">
        <w:t xml:space="preserve"> do roku 2030.  </w:t>
      </w:r>
      <w:r w:rsidR="00FB1696" w:rsidRPr="00373622">
        <w:rPr>
          <w:color w:val="156082" w:themeColor="accent1"/>
        </w:rPr>
        <w:t>[5]</w:t>
      </w:r>
      <w:r w:rsidR="003D0615" w:rsidRPr="00373622">
        <w:rPr>
          <w:color w:val="156082" w:themeColor="accent1"/>
        </w:rPr>
        <w:t>[6]</w:t>
      </w:r>
    </w:p>
    <w:p w14:paraId="387560BA" w14:textId="0A0C7F6A" w:rsidR="00BB01A4" w:rsidRPr="005F7836" w:rsidRDefault="00140708" w:rsidP="00710010">
      <w:pPr>
        <w:jc w:val="both"/>
      </w:pPr>
      <w:r>
        <w:t>Z perspektywy tej pracy, będzie</w:t>
      </w:r>
      <w:r w:rsidRPr="005F7836">
        <w:t xml:space="preserve"> </w:t>
      </w:r>
      <w:r>
        <w:t>d</w:t>
      </w:r>
      <w:r w:rsidR="005F7836" w:rsidRPr="005F7836">
        <w:t xml:space="preserve">la nas szczególnie </w:t>
      </w:r>
      <w:r w:rsidR="005F7836" w:rsidRPr="00FB1696">
        <w:t xml:space="preserve">interesujące, </w:t>
      </w:r>
      <w:r w:rsidR="005F7836" w:rsidRPr="005F7836">
        <w:t xml:space="preserve">jak mutacje w tym genie wpływają na zdolność organizmów fotosyntetyzujących do przetrwania i funkcjonowania w </w:t>
      </w:r>
      <w:r w:rsidR="005F7836">
        <w:t>różnorodnych środowiskach życia</w:t>
      </w:r>
      <w:r w:rsidR="008837DB">
        <w:t xml:space="preserve">, tak w </w:t>
      </w:r>
      <w:r w:rsidR="005F7836" w:rsidRPr="005F7836">
        <w:t>ekstremalnych głębinach, gdzie intensywność światła jest znikoma</w:t>
      </w:r>
      <w:r w:rsidR="00E811F2">
        <w:t>,</w:t>
      </w:r>
      <w:r w:rsidR="008837DB">
        <w:t xml:space="preserve"> jak i w środowiskach </w:t>
      </w:r>
      <w:r>
        <w:t>najbardziej</w:t>
      </w:r>
      <w:r w:rsidR="008837DB">
        <w:t xml:space="preserve"> intensywnego oświetlenia.</w:t>
      </w:r>
    </w:p>
    <w:p w14:paraId="7B266665" w14:textId="0239ECC8" w:rsidR="00AF5B67" w:rsidRDefault="00AF5B67" w:rsidP="00AF5B67">
      <w:pPr>
        <w:pStyle w:val="Akapitzlist"/>
        <w:numPr>
          <w:ilvl w:val="0"/>
          <w:numId w:val="2"/>
        </w:numPr>
      </w:pPr>
      <w:r>
        <w:t>Cele prac</w:t>
      </w:r>
      <w:r w:rsidR="007577E1">
        <w:t>y</w:t>
      </w:r>
    </w:p>
    <w:p w14:paraId="267BE21F" w14:textId="49FD6AC1" w:rsidR="003077F5" w:rsidRDefault="007577E1" w:rsidP="003C1CCC">
      <w:pPr>
        <w:jc w:val="both"/>
      </w:pPr>
      <w:r>
        <w:t>Celem pracy jest zbadanie, czy w organizmach fotosyntezujących ilość dostarczanego światła ma wpływ na mutacje i zmiany ewolucyjne w genach kodujących białka i barwniki biorące udział w fotosyntezie.</w:t>
      </w:r>
      <w:r w:rsidR="003077F5">
        <w:t xml:space="preserve"> Praca postara się </w:t>
      </w:r>
      <w:r w:rsidR="000C74A5">
        <w:t xml:space="preserve">poruszyć </w:t>
      </w:r>
      <w:r w:rsidR="003077F5">
        <w:t xml:space="preserve">bardzo ogólne </w:t>
      </w:r>
      <w:r w:rsidR="000C74A5">
        <w:t xml:space="preserve">zagadnienie: </w:t>
      </w:r>
      <w:r w:rsidR="003077F5">
        <w:t>czy, jeśli tak, to w jaki sposób środowisko życia organizmu wpływa na jego genom.</w:t>
      </w:r>
    </w:p>
    <w:p w14:paraId="3F1804BA" w14:textId="28A4FB5E" w:rsidR="003077F5" w:rsidRDefault="006F2338" w:rsidP="007577E1">
      <w:r>
        <w:t>Analiza</w:t>
      </w:r>
      <w:r w:rsidR="003077F5">
        <w:t xml:space="preserve"> będzie składał</w:t>
      </w:r>
      <w:r>
        <w:t xml:space="preserve">a </w:t>
      </w:r>
      <w:r w:rsidR="003077F5">
        <w:t>się z kilku etapów</w:t>
      </w:r>
      <w:r w:rsidR="008510E6">
        <w:t>.</w:t>
      </w:r>
    </w:p>
    <w:p w14:paraId="38BA5665" w14:textId="0B354B9A" w:rsidR="00B70971" w:rsidRDefault="00B70971" w:rsidP="00B70971">
      <w:pPr>
        <w:pStyle w:val="Akapitzlist"/>
        <w:numPr>
          <w:ilvl w:val="0"/>
          <w:numId w:val="7"/>
        </w:numPr>
      </w:pPr>
      <w:r>
        <w:t>Wyszukanie, analiza i odpowiedni dobór interesujących nas genomów.</w:t>
      </w:r>
    </w:p>
    <w:p w14:paraId="65174160" w14:textId="20523D85" w:rsidR="003077F5" w:rsidRDefault="003077F5" w:rsidP="003077F5">
      <w:pPr>
        <w:pStyle w:val="Akapitzlist"/>
        <w:numPr>
          <w:ilvl w:val="0"/>
          <w:numId w:val="7"/>
        </w:numPr>
      </w:pPr>
      <w:r>
        <w:t xml:space="preserve">Podział badanych organizmów na właściwe grupy </w:t>
      </w:r>
      <w:r w:rsidR="006F2338">
        <w:t>związane z pytaniem badawczym</w:t>
      </w:r>
      <w:r w:rsidR="00B70971">
        <w:t>.</w:t>
      </w:r>
    </w:p>
    <w:p w14:paraId="06A49882" w14:textId="10CB015D" w:rsidR="003077F5" w:rsidRDefault="003077F5" w:rsidP="003077F5">
      <w:pPr>
        <w:pStyle w:val="Akapitzlist"/>
        <w:numPr>
          <w:ilvl w:val="0"/>
          <w:numId w:val="7"/>
        </w:numPr>
      </w:pPr>
      <w:r>
        <w:t>Analiza filogenetyczna: utworzenie odpowiedniego drzewa filogenetycznego, wyznaczenie sekwencji ancestraln</w:t>
      </w:r>
      <w:r w:rsidR="00BB01A4">
        <w:t>ych</w:t>
      </w:r>
      <w:r w:rsidR="00B70971">
        <w:t>.</w:t>
      </w:r>
    </w:p>
    <w:p w14:paraId="15C87274" w14:textId="5790C5B3" w:rsidR="003077F5" w:rsidRDefault="003077F5" w:rsidP="007577E1">
      <w:pPr>
        <w:pStyle w:val="Akapitzlist"/>
        <w:numPr>
          <w:ilvl w:val="0"/>
          <w:numId w:val="7"/>
        </w:numPr>
      </w:pPr>
      <w:r>
        <w:t xml:space="preserve">Analiza </w:t>
      </w:r>
      <w:proofErr w:type="spellStart"/>
      <w:r>
        <w:t>bioinformatyczna</w:t>
      </w:r>
      <w:proofErr w:type="spellEnd"/>
      <w:r>
        <w:t xml:space="preserve">: porównanie wygenerowanych </w:t>
      </w:r>
      <w:r w:rsidR="006F2338">
        <w:t>sekwencji</w:t>
      </w:r>
      <w:r w:rsidR="008510E6">
        <w:t xml:space="preserve"> i ich struktur</w:t>
      </w:r>
      <w:r w:rsidR="00B70971">
        <w:t>.</w:t>
      </w:r>
    </w:p>
    <w:p w14:paraId="7DB34BD8" w14:textId="77777777" w:rsidR="00BB01A4" w:rsidRDefault="00BB01A4" w:rsidP="00BB01A4">
      <w:pPr>
        <w:pStyle w:val="Akapitzlist"/>
      </w:pPr>
    </w:p>
    <w:p w14:paraId="42F954C4" w14:textId="580182BB" w:rsidR="00AF5B67" w:rsidRDefault="00AF5B67" w:rsidP="00AF5B67">
      <w:pPr>
        <w:pStyle w:val="Akapitzlist"/>
        <w:numPr>
          <w:ilvl w:val="0"/>
          <w:numId w:val="2"/>
        </w:numPr>
      </w:pPr>
      <w:r>
        <w:t>Materiały i metody</w:t>
      </w:r>
    </w:p>
    <w:p w14:paraId="3E435D69" w14:textId="034BEB62" w:rsidR="00BE233F" w:rsidRPr="00080C42" w:rsidRDefault="00BE233F" w:rsidP="00BE233F">
      <w:pPr>
        <w:rPr>
          <w:b/>
          <w:bCs/>
        </w:rPr>
      </w:pPr>
      <w:r>
        <w:t xml:space="preserve">Do przeprowadzenia badania wykorzystano </w:t>
      </w:r>
      <w:r w:rsidR="003077F5">
        <w:t xml:space="preserve">różnorodne </w:t>
      </w:r>
      <w:r w:rsidR="00FB3255">
        <w:t xml:space="preserve">bazy danych, </w:t>
      </w:r>
      <w:r>
        <w:t>narzędzia</w:t>
      </w:r>
      <w:r w:rsidR="003C1CCC">
        <w:t xml:space="preserve"> i programy:</w:t>
      </w:r>
      <w:r>
        <w:t xml:space="preserve"> </w:t>
      </w:r>
      <w:proofErr w:type="spellStart"/>
      <w:r w:rsidR="00FB3255">
        <w:t>UniProt</w:t>
      </w:r>
      <w:proofErr w:type="spellEnd"/>
      <w:r w:rsidR="00FB3255">
        <w:t xml:space="preserve">, </w:t>
      </w:r>
      <w:r>
        <w:t xml:space="preserve">MEGA, </w:t>
      </w:r>
      <w:r w:rsidR="00080C42">
        <w:t>Blast</w:t>
      </w:r>
      <w:r w:rsidR="001017EF">
        <w:t xml:space="preserve">, </w:t>
      </w:r>
      <w:proofErr w:type="spellStart"/>
      <w:r w:rsidR="00E23FB8">
        <w:t>iTol</w:t>
      </w:r>
      <w:proofErr w:type="spellEnd"/>
      <w:r w:rsidR="00E23FB8">
        <w:t xml:space="preserve">, </w:t>
      </w:r>
      <w:r>
        <w:t>AlphaFold2</w:t>
      </w:r>
      <w:r w:rsidR="00E23FB8">
        <w:t xml:space="preserve">, </w:t>
      </w:r>
      <w:proofErr w:type="spellStart"/>
      <w:r>
        <w:t>PyMOL</w:t>
      </w:r>
      <w:proofErr w:type="spellEnd"/>
      <w:r w:rsidR="00E23FB8">
        <w:t>,</w:t>
      </w:r>
      <w:r w:rsidR="00080C42">
        <w:t xml:space="preserve"> </w:t>
      </w:r>
      <w:r w:rsidR="00080C42" w:rsidRPr="00080C42">
        <w:t xml:space="preserve">EMBOSS </w:t>
      </w:r>
      <w:proofErr w:type="spellStart"/>
      <w:r w:rsidR="00080C42" w:rsidRPr="00080C42">
        <w:t>Dotmatcher</w:t>
      </w:r>
      <w:proofErr w:type="spellEnd"/>
      <w:r>
        <w:t>.</w:t>
      </w:r>
    </w:p>
    <w:p w14:paraId="2C09A4E1" w14:textId="36D5ED1B" w:rsidR="00E23FB8" w:rsidRDefault="00AF5B67" w:rsidP="009C1765">
      <w:pPr>
        <w:pStyle w:val="Akapitzlist"/>
        <w:numPr>
          <w:ilvl w:val="0"/>
          <w:numId w:val="3"/>
        </w:numPr>
        <w:jc w:val="both"/>
      </w:pPr>
      <w:r w:rsidRPr="00AF5B67">
        <w:rPr>
          <w:b/>
          <w:bCs/>
        </w:rPr>
        <w:lastRenderedPageBreak/>
        <w:t>Pobranie danych z bazy danych UniProt</w:t>
      </w:r>
      <w:r>
        <w:t xml:space="preserve"> za pomocą funkcji zaawansowanego wyszukiwania badanego białka (</w:t>
      </w:r>
      <w:proofErr w:type="spellStart"/>
      <w:r w:rsidR="008510E6">
        <w:t>advanced</w:t>
      </w:r>
      <w:proofErr w:type="spellEnd"/>
      <w:r w:rsidR="008510E6">
        <w:t xml:space="preserve"> </w:t>
      </w:r>
      <w:proofErr w:type="spellStart"/>
      <w:r w:rsidR="008510E6">
        <w:t>search</w:t>
      </w:r>
      <w:proofErr w:type="spellEnd"/>
      <w:r w:rsidR="008510E6">
        <w:t xml:space="preserve">: </w:t>
      </w:r>
      <w:r>
        <w:t xml:space="preserve">Protein </w:t>
      </w:r>
      <w:proofErr w:type="spellStart"/>
      <w:r>
        <w:t>name</w:t>
      </w:r>
      <w:proofErr w:type="spellEnd"/>
      <w:r>
        <w:t xml:space="preserve"> = </w:t>
      </w:r>
      <w:r w:rsidRPr="00AF5B67">
        <w:t>C-phycocyanin alpha chain</w:t>
      </w:r>
      <w:r>
        <w:t xml:space="preserve">) wraz z przypisanym mu genem </w:t>
      </w:r>
      <w:r w:rsidR="00E23FB8">
        <w:t>(</w:t>
      </w:r>
      <w:r w:rsidR="00E23FB8" w:rsidRPr="008510E6">
        <w:rPr>
          <w:i/>
          <w:iCs/>
        </w:rPr>
        <w:t>cpcA</w:t>
      </w:r>
      <w:r w:rsidR="00E23FB8">
        <w:t xml:space="preserve">). </w:t>
      </w:r>
    </w:p>
    <w:p w14:paraId="2A03DDDA" w14:textId="5A4608D7" w:rsidR="00AF5B67" w:rsidRDefault="008510E6" w:rsidP="00FB3255">
      <w:pPr>
        <w:jc w:val="both"/>
      </w:pPr>
      <w:r>
        <w:t xml:space="preserve">Wśród </w:t>
      </w:r>
      <w:r w:rsidR="00D92937">
        <w:t>wyszukanych sekwencji</w:t>
      </w:r>
      <w:r>
        <w:t xml:space="preserve"> w</w:t>
      </w:r>
      <w:r w:rsidR="00F5308C">
        <w:t>ybrano</w:t>
      </w:r>
      <w:r>
        <w:t xml:space="preserve"> </w:t>
      </w:r>
      <w:r w:rsidR="00D92937">
        <w:t xml:space="preserve">te od </w:t>
      </w:r>
      <w:r w:rsidR="00F5308C">
        <w:t>organizm</w:t>
      </w:r>
      <w:r w:rsidR="00D92937">
        <w:t>ów</w:t>
      </w:r>
      <w:r w:rsidR="00F5308C">
        <w:t xml:space="preserve"> </w:t>
      </w:r>
      <w:r w:rsidR="00F5308C" w:rsidRPr="00FB1696">
        <w:t>fotosyntetyzu</w:t>
      </w:r>
      <w:r w:rsidR="00F5308C">
        <w:t>jąc</w:t>
      </w:r>
      <w:r w:rsidR="00D92937">
        <w:t>ych</w:t>
      </w:r>
      <w:r w:rsidR="00DD46B3">
        <w:t xml:space="preserve"> wykorzystując</w:t>
      </w:r>
      <w:r w:rsidR="00FB3255">
        <w:t>ych</w:t>
      </w:r>
      <w:r w:rsidR="00DD46B3">
        <w:t xml:space="preserve"> </w:t>
      </w:r>
      <w:proofErr w:type="spellStart"/>
      <w:r w:rsidR="00DD46B3">
        <w:t>fikocyjaninę</w:t>
      </w:r>
      <w:proofErr w:type="spellEnd"/>
      <w:r w:rsidR="00D92937">
        <w:t xml:space="preserve">: </w:t>
      </w:r>
      <w:proofErr w:type="spellStart"/>
      <w:r w:rsidR="00D92937">
        <w:t>cyjanobakterii</w:t>
      </w:r>
      <w:proofErr w:type="spellEnd"/>
      <w:r w:rsidR="00D92937">
        <w:t xml:space="preserve"> i krasnorostów (glonów fotosyntetyzujących o czerwonym zabarwieniu)</w:t>
      </w:r>
      <w:r w:rsidR="00F5308C">
        <w:t xml:space="preserve">. </w:t>
      </w:r>
      <w:r w:rsidR="00E23FB8">
        <w:t>U</w:t>
      </w:r>
      <w:r w:rsidR="00AF5B67">
        <w:t>zyskano 67 sekwencji</w:t>
      </w:r>
      <w:r w:rsidR="00BE233F">
        <w:t xml:space="preserve"> aminokwasowych</w:t>
      </w:r>
      <w:r w:rsidR="00AF5B67">
        <w:t>.</w:t>
      </w:r>
      <w:r w:rsidR="001017EF">
        <w:t xml:space="preserve"> Pobran</w:t>
      </w:r>
      <w:r>
        <w:t>o</w:t>
      </w:r>
      <w:r w:rsidR="001017EF">
        <w:t xml:space="preserve"> wyszukan</w:t>
      </w:r>
      <w:r>
        <w:t>e</w:t>
      </w:r>
      <w:r w:rsidR="001017EF">
        <w:t xml:space="preserve"> sekwencj</w:t>
      </w:r>
      <w:r>
        <w:t>e</w:t>
      </w:r>
      <w:r w:rsidR="001017EF">
        <w:t xml:space="preserve"> w postaci bazy danych .</w:t>
      </w:r>
      <w:r w:rsidR="00F5308C">
        <w:t xml:space="preserve"> </w:t>
      </w:r>
    </w:p>
    <w:p w14:paraId="1D45C472" w14:textId="177F5C83" w:rsidR="00E23FB8" w:rsidRDefault="007E4C01" w:rsidP="00E23FB8">
      <w:pPr>
        <w:pStyle w:val="Akapitzlist"/>
        <w:numPr>
          <w:ilvl w:val="0"/>
          <w:numId w:val="3"/>
        </w:numPr>
        <w:jc w:val="both"/>
      </w:pPr>
      <w:r>
        <w:rPr>
          <w:b/>
          <w:bCs/>
        </w:rPr>
        <w:t>O</w:t>
      </w:r>
      <w:r w:rsidR="00E471B8">
        <w:rPr>
          <w:b/>
          <w:bCs/>
        </w:rPr>
        <w:t>cena</w:t>
      </w:r>
      <w:r>
        <w:rPr>
          <w:b/>
          <w:bCs/>
        </w:rPr>
        <w:t xml:space="preserve"> zbioru</w:t>
      </w:r>
      <w:r w:rsidR="00E471B8">
        <w:rPr>
          <w:b/>
          <w:bCs/>
        </w:rPr>
        <w:t xml:space="preserve"> sekwencji w BLAST </w:t>
      </w:r>
      <w:r w:rsidR="001017EF">
        <w:rPr>
          <w:b/>
          <w:bCs/>
        </w:rPr>
        <w:t xml:space="preserve">– </w:t>
      </w:r>
      <w:r w:rsidR="001017EF" w:rsidRPr="001017EF">
        <w:t>obserwacja</w:t>
      </w:r>
      <w:r w:rsidR="00C639F8">
        <w:t xml:space="preserve"> wstępnego</w:t>
      </w:r>
      <w:r w:rsidR="001017EF">
        <w:t xml:space="preserve"> dopasowania i </w:t>
      </w:r>
      <w:r w:rsidR="001017EF" w:rsidRPr="001017EF">
        <w:t xml:space="preserve"> </w:t>
      </w:r>
      <w:r w:rsidR="00C639F8">
        <w:t>wizualnego podobieństwa sekwencji</w:t>
      </w:r>
      <w:r w:rsidR="00E23FB8">
        <w:t xml:space="preserve">. </w:t>
      </w:r>
    </w:p>
    <w:p w14:paraId="49A5F587" w14:textId="00CD1B21" w:rsidR="001C6172" w:rsidRDefault="00C85434" w:rsidP="00E23FB8">
      <w:pPr>
        <w:jc w:val="both"/>
      </w:pPr>
      <w:r>
        <w:t>Po analizie wyników programu Blast r</w:t>
      </w:r>
      <w:r w:rsidR="00A04FA8">
        <w:t xml:space="preserve">ozważano opcje </w:t>
      </w:r>
      <w:r>
        <w:t xml:space="preserve">odrzucenia </w:t>
      </w:r>
      <w:r w:rsidR="00A04FA8">
        <w:t xml:space="preserve">niektórych sekwencji, lecz zdecydowano, że wszystkie z wyszukanych </w:t>
      </w:r>
      <w:r w:rsidR="008348FB">
        <w:t>organizmów</w:t>
      </w:r>
      <w:r w:rsidR="00A04FA8">
        <w:t xml:space="preserve"> będą korzystne do analizy. Nie </w:t>
      </w:r>
      <w:r w:rsidR="008348FB">
        <w:t>do</w:t>
      </w:r>
      <w:r w:rsidR="00A04FA8">
        <w:t xml:space="preserve">konano zatem odrzucenia sekwencji. </w:t>
      </w:r>
      <w:r w:rsidR="00E23FB8">
        <w:t xml:space="preserve">Poszerzono jednak </w:t>
      </w:r>
      <w:r>
        <w:t>tematykę</w:t>
      </w:r>
      <w:r w:rsidR="00E23FB8">
        <w:t xml:space="preserve"> badań: nie tylko organizmy żyjące w oceanach</w:t>
      </w:r>
      <w:r>
        <w:t>,</w:t>
      </w:r>
      <w:r w:rsidR="00E23FB8">
        <w:t xml:space="preserve"> lecz szerzej: </w:t>
      </w:r>
      <w:r>
        <w:t>również te żyjące w płytkich zbiornikach wodnych</w:t>
      </w:r>
      <w:r w:rsidR="00E23FB8">
        <w:t xml:space="preserve">. </w:t>
      </w:r>
      <w:r w:rsidR="00A04FA8">
        <w:t xml:space="preserve">Ostatecznie w analizie brało udział 67 sekwencji z około 50 gatunków. </w:t>
      </w:r>
      <w:r>
        <w:t xml:space="preserve">Oznacza to, że </w:t>
      </w:r>
      <w:r w:rsidR="00A04FA8">
        <w:t>ze względu na ciekawe</w:t>
      </w:r>
      <w:r w:rsidR="007E4C01">
        <w:t xml:space="preserve"> i zróżnicowane</w:t>
      </w:r>
      <w:r w:rsidR="00A04FA8">
        <w:t xml:space="preserve"> środowiska życia, wzięto pod uwagę kilka szczepów</w:t>
      </w:r>
      <w:r>
        <w:t xml:space="preserve"> z jednego gatunku.</w:t>
      </w:r>
    </w:p>
    <w:p w14:paraId="6293F269" w14:textId="236C9E2E" w:rsidR="00373622" w:rsidRDefault="00E954FF" w:rsidP="008510E6">
      <w:pPr>
        <w:pStyle w:val="Akapitzlist"/>
        <w:numPr>
          <w:ilvl w:val="0"/>
          <w:numId w:val="3"/>
        </w:numPr>
        <w:jc w:val="both"/>
      </w:pPr>
      <w:r w:rsidRPr="008A7F8D">
        <w:rPr>
          <w:b/>
          <w:bCs/>
        </w:rPr>
        <w:t>Podział organizmów według środowiska życia.</w:t>
      </w:r>
      <w:r>
        <w:t xml:space="preserve"> </w:t>
      </w:r>
      <w:r w:rsidR="008510E6">
        <w:t>D</w:t>
      </w:r>
      <w:r>
        <w:t>okonano podziału ze względu na dane na temat przybliżone</w:t>
      </w:r>
      <w:r w:rsidR="007E4C01">
        <w:t xml:space="preserve">go środowiska życia </w:t>
      </w:r>
      <w:r>
        <w:t>każde</w:t>
      </w:r>
      <w:r w:rsidR="009C1765">
        <w:t>go organizmu.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373622" w14:paraId="0FA6585D" w14:textId="77777777" w:rsidTr="00373622">
        <w:tc>
          <w:tcPr>
            <w:tcW w:w="1838" w:type="dxa"/>
          </w:tcPr>
          <w:p w14:paraId="0E48EECD" w14:textId="1B8344B8" w:rsidR="00373622" w:rsidRPr="009C1765" w:rsidRDefault="00373622" w:rsidP="00373622">
            <w:pPr>
              <w:rPr>
                <w:b/>
                <w:bCs/>
              </w:rPr>
            </w:pPr>
            <w:r w:rsidRPr="009C1765">
              <w:rPr>
                <w:b/>
                <w:bCs/>
              </w:rPr>
              <w:t>Strefy</w:t>
            </w:r>
          </w:p>
        </w:tc>
        <w:tc>
          <w:tcPr>
            <w:tcW w:w="7224" w:type="dxa"/>
          </w:tcPr>
          <w:p w14:paraId="1EFDF4D5" w14:textId="27D3C434" w:rsidR="00373622" w:rsidRPr="009C1765" w:rsidRDefault="00373622" w:rsidP="00373622">
            <w:pPr>
              <w:rPr>
                <w:b/>
                <w:bCs/>
              </w:rPr>
            </w:pPr>
            <w:r w:rsidRPr="009C1765">
              <w:rPr>
                <w:b/>
                <w:bCs/>
              </w:rPr>
              <w:t>Organizmy</w:t>
            </w:r>
          </w:p>
        </w:tc>
      </w:tr>
      <w:tr w:rsidR="00373622" w14:paraId="19B68C13" w14:textId="77777777" w:rsidTr="00373622">
        <w:tc>
          <w:tcPr>
            <w:tcW w:w="1838" w:type="dxa"/>
          </w:tcPr>
          <w:p w14:paraId="0936D5FF" w14:textId="77777777" w:rsidR="00373622" w:rsidRDefault="00373622" w:rsidP="00373622">
            <w:pPr>
              <w:rPr>
                <w:b/>
                <w:bCs/>
                <w:sz w:val="22"/>
                <w:szCs w:val="22"/>
              </w:rPr>
            </w:pPr>
            <w:r w:rsidRPr="007A5202">
              <w:rPr>
                <w:b/>
                <w:bCs/>
                <w:sz w:val="22"/>
                <w:szCs w:val="22"/>
              </w:rPr>
              <w:t xml:space="preserve">Eufotyczna </w:t>
            </w:r>
          </w:p>
          <w:p w14:paraId="480FA5E6" w14:textId="77777777" w:rsidR="00373622" w:rsidRDefault="00373622" w:rsidP="00373622">
            <w:pPr>
              <w:rPr>
                <w:b/>
                <w:bCs/>
                <w:sz w:val="22"/>
                <w:szCs w:val="22"/>
              </w:rPr>
            </w:pPr>
            <w:r w:rsidRPr="007A5202">
              <w:rPr>
                <w:b/>
                <w:bCs/>
                <w:sz w:val="22"/>
                <w:szCs w:val="22"/>
              </w:rPr>
              <w:t>(0-80 m)</w:t>
            </w:r>
          </w:p>
          <w:p w14:paraId="7B98981C" w14:textId="4E8EC61D" w:rsidR="00EF40C6" w:rsidRPr="009C1765" w:rsidRDefault="007E4C01" w:rsidP="00373622">
            <w:pPr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wraz z</w:t>
            </w:r>
            <w:r w:rsidR="009C1765" w:rsidRPr="009C1765">
              <w:rPr>
                <w:b/>
                <w:bCs/>
                <w:sz w:val="16"/>
                <w:szCs w:val="16"/>
              </w:rPr>
              <w:t xml:space="preserve"> o</w:t>
            </w:r>
            <w:r w:rsidR="00EF40C6" w:rsidRPr="009C1765">
              <w:rPr>
                <w:b/>
                <w:bCs/>
                <w:sz w:val="16"/>
                <w:szCs w:val="16"/>
              </w:rPr>
              <w:t>rganizm</w:t>
            </w:r>
            <w:r>
              <w:rPr>
                <w:b/>
                <w:bCs/>
                <w:sz w:val="16"/>
                <w:szCs w:val="16"/>
              </w:rPr>
              <w:t xml:space="preserve">ami </w:t>
            </w:r>
            <w:r w:rsidR="00EF40C6" w:rsidRPr="009C1765">
              <w:rPr>
                <w:b/>
                <w:bCs/>
                <w:sz w:val="16"/>
                <w:szCs w:val="16"/>
              </w:rPr>
              <w:t>zamieszkując</w:t>
            </w:r>
            <w:r>
              <w:rPr>
                <w:b/>
                <w:bCs/>
                <w:sz w:val="16"/>
                <w:szCs w:val="16"/>
              </w:rPr>
              <w:t>ymi</w:t>
            </w:r>
            <w:r w:rsidR="00EF40C6" w:rsidRPr="009C1765">
              <w:rPr>
                <w:b/>
                <w:bCs/>
                <w:sz w:val="16"/>
                <w:szCs w:val="16"/>
              </w:rPr>
              <w:t xml:space="preserve"> płytkie zbiorniki wodne</w:t>
            </w:r>
          </w:p>
        </w:tc>
        <w:tc>
          <w:tcPr>
            <w:tcW w:w="7224" w:type="dxa"/>
          </w:tcPr>
          <w:p w14:paraId="28107072" w14:textId="2070EB22" w:rsidR="00373622" w:rsidRDefault="00373622" w:rsidP="00373622">
            <w:proofErr w:type="spellStart"/>
            <w:r w:rsidRPr="007A5202">
              <w:rPr>
                <w:sz w:val="22"/>
                <w:szCs w:val="22"/>
              </w:rPr>
              <w:t>Galdieria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sulphuraria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Nodularia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spumigena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Chlorogloeopsis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fritschii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="003122AF" w:rsidRPr="003122AF">
              <w:rPr>
                <w:sz w:val="22"/>
                <w:szCs w:val="22"/>
              </w:rPr>
              <w:t>Dulcicalothrix</w:t>
            </w:r>
            <w:proofErr w:type="spellEnd"/>
            <w:r w:rsidR="003122AF" w:rsidRPr="003122AF">
              <w:rPr>
                <w:sz w:val="22"/>
                <w:szCs w:val="22"/>
              </w:rPr>
              <w:t xml:space="preserve"> </w:t>
            </w:r>
            <w:proofErr w:type="spellStart"/>
            <w:r w:rsidR="003122AF" w:rsidRPr="003122AF">
              <w:rPr>
                <w:sz w:val="22"/>
                <w:szCs w:val="22"/>
              </w:rPr>
              <w:t>desertica</w:t>
            </w:r>
            <w:proofErr w:type="spellEnd"/>
            <w:r w:rsidR="003122AF">
              <w:rPr>
                <w:sz w:val="22"/>
                <w:szCs w:val="22"/>
              </w:rPr>
              <w:t xml:space="preserve"> </w:t>
            </w:r>
            <w:r w:rsidR="003122AF" w:rsidRPr="003122AF">
              <w:rPr>
                <w:color w:val="156082" w:themeColor="accent1"/>
                <w:sz w:val="22"/>
                <w:szCs w:val="22"/>
              </w:rPr>
              <w:t>[1</w:t>
            </w:r>
            <w:r w:rsidR="003122AF">
              <w:rPr>
                <w:color w:val="156082" w:themeColor="accent1"/>
                <w:sz w:val="22"/>
                <w:szCs w:val="22"/>
              </w:rPr>
              <w:t>7</w:t>
            </w:r>
            <w:r w:rsidR="003122AF" w:rsidRPr="003122AF">
              <w:rPr>
                <w:color w:val="156082" w:themeColor="accent1"/>
                <w:sz w:val="22"/>
                <w:szCs w:val="22"/>
              </w:rPr>
              <w:t xml:space="preserve">], </w:t>
            </w:r>
            <w:proofErr w:type="spellStart"/>
            <w:r w:rsidR="00DD46B3">
              <w:rPr>
                <w:sz w:val="22"/>
                <w:szCs w:val="22"/>
              </w:rPr>
              <w:t>Trich</w:t>
            </w:r>
            <w:r w:rsidRPr="007A5202">
              <w:rPr>
                <w:sz w:val="22"/>
                <w:szCs w:val="22"/>
              </w:rPr>
              <w:t>ormus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variabilis</w:t>
            </w:r>
            <w:proofErr w:type="spellEnd"/>
            <w:r w:rsidR="00DD46B3">
              <w:rPr>
                <w:sz w:val="22"/>
                <w:szCs w:val="22"/>
              </w:rPr>
              <w:t xml:space="preserve"> </w:t>
            </w:r>
            <w:r w:rsidR="00DD46B3" w:rsidRPr="00DD46B3">
              <w:rPr>
                <w:color w:val="156082" w:themeColor="accent1"/>
                <w:sz w:val="22"/>
                <w:szCs w:val="22"/>
              </w:rPr>
              <w:t>[15]</w:t>
            </w:r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Porphyra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purpurea</w:t>
            </w:r>
            <w:proofErr w:type="spellEnd"/>
            <w:r w:rsidR="00616D8C">
              <w:rPr>
                <w:sz w:val="22"/>
                <w:szCs w:val="22"/>
              </w:rPr>
              <w:t xml:space="preserve"> </w:t>
            </w:r>
            <w:r w:rsidR="00616D8C" w:rsidRPr="00616D8C">
              <w:rPr>
                <w:color w:val="156082" w:themeColor="accent1"/>
                <w:sz w:val="22"/>
                <w:szCs w:val="22"/>
              </w:rPr>
              <w:t>[1</w:t>
            </w:r>
            <w:r w:rsidR="00DD46B3">
              <w:rPr>
                <w:color w:val="156082" w:themeColor="accent1"/>
                <w:sz w:val="22"/>
                <w:szCs w:val="22"/>
              </w:rPr>
              <w:t>6</w:t>
            </w:r>
            <w:r w:rsidR="00616D8C" w:rsidRPr="00616D8C">
              <w:rPr>
                <w:color w:val="156082" w:themeColor="accent1"/>
                <w:sz w:val="22"/>
                <w:szCs w:val="22"/>
              </w:rPr>
              <w:t>]</w:t>
            </w:r>
            <w:r w:rsidRPr="00616D8C">
              <w:rPr>
                <w:color w:val="156082" w:themeColor="accent1"/>
                <w:sz w:val="22"/>
                <w:szCs w:val="22"/>
              </w:rPr>
              <w:t>,</w:t>
            </w:r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="003122AF" w:rsidRPr="007A5202">
              <w:rPr>
                <w:sz w:val="22"/>
                <w:szCs w:val="22"/>
              </w:rPr>
              <w:t>Dolichospermum</w:t>
            </w:r>
            <w:proofErr w:type="spellEnd"/>
            <w:r w:rsidR="003122AF" w:rsidRPr="007A5202">
              <w:rPr>
                <w:sz w:val="22"/>
                <w:szCs w:val="22"/>
              </w:rPr>
              <w:t xml:space="preserve"> sp., </w:t>
            </w:r>
            <w:proofErr w:type="spellStart"/>
            <w:r w:rsidRPr="007A5202">
              <w:rPr>
                <w:sz w:val="22"/>
                <w:szCs w:val="22"/>
              </w:rPr>
              <w:t>Neoporphyra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haitanensis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Neopyropia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yezoensis</w:t>
            </w:r>
            <w:proofErr w:type="spellEnd"/>
            <w:r w:rsidRPr="007A5202">
              <w:rPr>
                <w:sz w:val="22"/>
                <w:szCs w:val="22"/>
              </w:rPr>
              <w:t>, Rhodella violacea, Vertebrata lanosa, Grateloupia turuturu, Grateloupia asiatica, Microcystis aeruginosa (SPC777, Sj, NIES-2521, PCC 9717)</w:t>
            </w:r>
          </w:p>
        </w:tc>
      </w:tr>
      <w:tr w:rsidR="00373622" w14:paraId="056BEBF7" w14:textId="77777777" w:rsidTr="00373622">
        <w:tc>
          <w:tcPr>
            <w:tcW w:w="1838" w:type="dxa"/>
          </w:tcPr>
          <w:p w14:paraId="0B287365" w14:textId="2A5FF947" w:rsidR="00373622" w:rsidRDefault="00373622" w:rsidP="00373622">
            <w:r w:rsidRPr="007A5202">
              <w:rPr>
                <w:b/>
                <w:bCs/>
                <w:sz w:val="22"/>
                <w:szCs w:val="22"/>
              </w:rPr>
              <w:t>Dysfotyczna (80-200 m)</w:t>
            </w:r>
          </w:p>
        </w:tc>
        <w:tc>
          <w:tcPr>
            <w:tcW w:w="7224" w:type="dxa"/>
          </w:tcPr>
          <w:p w14:paraId="29DFAFE7" w14:textId="041E40B7" w:rsidR="00373622" w:rsidRDefault="00373622" w:rsidP="00373622">
            <w:r w:rsidRPr="007A5202">
              <w:rPr>
                <w:sz w:val="22"/>
                <w:szCs w:val="22"/>
              </w:rPr>
              <w:t>Richelia sinica, Synechococcus sp., Planktothrix tepida, Planktothrix agardhii, Halomicronema hongdechloris, Acaryochloris thomasi, Cyanobium sp., Hyella patelloides, Microcystis aeruginosa (NIES-2519, PCC 9432, PCC 9443)</w:t>
            </w:r>
          </w:p>
        </w:tc>
      </w:tr>
      <w:tr w:rsidR="00373622" w14:paraId="04123E0E" w14:textId="77777777" w:rsidTr="00373622">
        <w:tc>
          <w:tcPr>
            <w:tcW w:w="1838" w:type="dxa"/>
          </w:tcPr>
          <w:p w14:paraId="18481B4E" w14:textId="05BFD44B" w:rsidR="00373622" w:rsidRDefault="00373622" w:rsidP="00373622">
            <w:r w:rsidRPr="007A5202">
              <w:rPr>
                <w:b/>
                <w:bCs/>
                <w:sz w:val="22"/>
                <w:szCs w:val="22"/>
              </w:rPr>
              <w:t>Mezopelagiczna (200–1000 m)</w:t>
            </w:r>
          </w:p>
        </w:tc>
        <w:tc>
          <w:tcPr>
            <w:tcW w:w="7224" w:type="dxa"/>
          </w:tcPr>
          <w:p w14:paraId="214C3822" w14:textId="4DBE3552" w:rsidR="00373622" w:rsidRDefault="00373622" w:rsidP="00373622">
            <w:r w:rsidRPr="007A5202">
              <w:rPr>
                <w:sz w:val="22"/>
                <w:szCs w:val="22"/>
              </w:rPr>
              <w:t xml:space="preserve">Planktothrix sp., Planktothrix rubescens, Planktothrix paucivesiculata, Planktothrix serta, </w:t>
            </w:r>
            <w:proofErr w:type="spellStart"/>
            <w:r w:rsidRPr="007A5202">
              <w:rPr>
                <w:sz w:val="22"/>
                <w:szCs w:val="22"/>
              </w:rPr>
              <w:t>Nodularia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harveyana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Oscillatoria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nigro-viridis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Spirulina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subsalsa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Spirulina</w:t>
            </w:r>
            <w:proofErr w:type="spellEnd"/>
            <w:r w:rsidRPr="007A5202">
              <w:rPr>
                <w:sz w:val="22"/>
                <w:szCs w:val="22"/>
              </w:rPr>
              <w:t xml:space="preserve"> major, </w:t>
            </w:r>
            <w:proofErr w:type="spellStart"/>
            <w:r w:rsidRPr="007A5202">
              <w:rPr>
                <w:sz w:val="22"/>
                <w:szCs w:val="22"/>
              </w:rPr>
              <w:t>Thermosynechococcus</w:t>
            </w:r>
            <w:proofErr w:type="spellEnd"/>
            <w:r w:rsidRPr="007A5202">
              <w:rPr>
                <w:sz w:val="22"/>
                <w:szCs w:val="22"/>
              </w:rPr>
              <w:t xml:space="preserve"> sp.</w:t>
            </w:r>
            <w:r w:rsidR="00A523B3">
              <w:rPr>
                <w:sz w:val="22"/>
                <w:szCs w:val="22"/>
              </w:rPr>
              <w:t xml:space="preserve"> </w:t>
            </w:r>
            <w:r w:rsidR="00A523B3" w:rsidRPr="00A523B3">
              <w:rPr>
                <w:color w:val="156082" w:themeColor="accent1"/>
                <w:sz w:val="22"/>
                <w:szCs w:val="22"/>
              </w:rPr>
              <w:t>[1]</w:t>
            </w:r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Microcystis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aeruginosa</w:t>
            </w:r>
            <w:proofErr w:type="spellEnd"/>
            <w:r w:rsidRPr="007A5202">
              <w:rPr>
                <w:sz w:val="22"/>
                <w:szCs w:val="22"/>
              </w:rPr>
              <w:t xml:space="preserve"> (AB2002/24, PCC 9806, PCC 9807</w:t>
            </w:r>
            <w:r>
              <w:rPr>
                <w:sz w:val="22"/>
                <w:szCs w:val="22"/>
              </w:rPr>
              <w:t xml:space="preserve"> – z 98 na początku</w:t>
            </w:r>
            <w:r w:rsidRPr="007A5202">
              <w:rPr>
                <w:sz w:val="22"/>
                <w:szCs w:val="22"/>
              </w:rPr>
              <w:t>)</w:t>
            </w:r>
          </w:p>
        </w:tc>
      </w:tr>
      <w:tr w:rsidR="00373622" w14:paraId="109735B6" w14:textId="77777777" w:rsidTr="00373622">
        <w:tc>
          <w:tcPr>
            <w:tcW w:w="1838" w:type="dxa"/>
          </w:tcPr>
          <w:p w14:paraId="4AE3606C" w14:textId="225D072C" w:rsidR="00373622" w:rsidRDefault="00373622" w:rsidP="00373622">
            <w:r w:rsidRPr="007A5202">
              <w:rPr>
                <w:b/>
                <w:bCs/>
                <w:sz w:val="22"/>
                <w:szCs w:val="22"/>
              </w:rPr>
              <w:t>Batypelagiczna (1000+ m)</w:t>
            </w:r>
          </w:p>
        </w:tc>
        <w:tc>
          <w:tcPr>
            <w:tcW w:w="7224" w:type="dxa"/>
          </w:tcPr>
          <w:p w14:paraId="0FF6F810" w14:textId="0DAC2C0E" w:rsidR="00373622" w:rsidRDefault="00373622" w:rsidP="00373622">
            <w:proofErr w:type="spellStart"/>
            <w:r w:rsidRPr="007A5202">
              <w:rPr>
                <w:sz w:val="22"/>
                <w:szCs w:val="22"/>
              </w:rPr>
              <w:t>Planktothrix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pseudagardhii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Chroococcidiopsis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cubana</w:t>
            </w:r>
            <w:proofErr w:type="spellEnd"/>
            <w:r w:rsidR="008F0D93">
              <w:rPr>
                <w:sz w:val="22"/>
                <w:szCs w:val="22"/>
              </w:rPr>
              <w:t xml:space="preserve"> </w:t>
            </w:r>
            <w:r w:rsidR="008F0D93" w:rsidRPr="008F0D93">
              <w:rPr>
                <w:color w:val="156082" w:themeColor="accent1"/>
                <w:sz w:val="22"/>
                <w:szCs w:val="22"/>
              </w:rPr>
              <w:t>[13]</w:t>
            </w:r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Gloeocapsopsis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crepidinum</w:t>
            </w:r>
            <w:proofErr w:type="spellEnd"/>
            <w:r w:rsidRPr="007A5202">
              <w:rPr>
                <w:sz w:val="22"/>
                <w:szCs w:val="22"/>
              </w:rPr>
              <w:t xml:space="preserve">, </w:t>
            </w:r>
            <w:proofErr w:type="spellStart"/>
            <w:r w:rsidRPr="007A5202">
              <w:rPr>
                <w:sz w:val="22"/>
                <w:szCs w:val="22"/>
              </w:rPr>
              <w:t>Phyllymenia</w:t>
            </w:r>
            <w:proofErr w:type="spellEnd"/>
            <w:r w:rsidRPr="007A5202">
              <w:rPr>
                <w:sz w:val="22"/>
                <w:szCs w:val="22"/>
              </w:rPr>
              <w:t xml:space="preserve"> </w:t>
            </w:r>
            <w:proofErr w:type="spellStart"/>
            <w:r w:rsidRPr="007A5202">
              <w:rPr>
                <w:sz w:val="22"/>
                <w:szCs w:val="22"/>
              </w:rPr>
              <w:t>taiwanensis</w:t>
            </w:r>
            <w:proofErr w:type="spellEnd"/>
            <w:r w:rsidRPr="007A5202">
              <w:rPr>
                <w:sz w:val="22"/>
                <w:szCs w:val="22"/>
              </w:rPr>
              <w:t>, Leptolyngbya sp. Heron Island J, Okeania sp. KiyG1, Grateloupia filicina, Microcystis aeruginosa (PCC 9808, PCC 9809, PCC 9701, CYA 431)</w:t>
            </w:r>
          </w:p>
        </w:tc>
      </w:tr>
    </w:tbl>
    <w:p w14:paraId="22EE57B1" w14:textId="274FE53B" w:rsidR="008A7F8D" w:rsidRDefault="00373622" w:rsidP="008510E6">
      <w:pPr>
        <w:jc w:val="both"/>
      </w:pPr>
      <w:r w:rsidRPr="00373622">
        <w:rPr>
          <w:sz w:val="22"/>
          <w:szCs w:val="22"/>
        </w:rPr>
        <w:t xml:space="preserve">Tabela </w:t>
      </w:r>
      <w:r w:rsidR="00BA78AC">
        <w:rPr>
          <w:sz w:val="22"/>
          <w:szCs w:val="22"/>
        </w:rPr>
        <w:t>2</w:t>
      </w:r>
      <w:r w:rsidRPr="00373622">
        <w:rPr>
          <w:sz w:val="22"/>
          <w:szCs w:val="22"/>
        </w:rPr>
        <w:t xml:space="preserve">. </w:t>
      </w:r>
      <w:r w:rsidR="008510E6">
        <w:rPr>
          <w:sz w:val="22"/>
          <w:szCs w:val="22"/>
        </w:rPr>
        <w:t>O</w:t>
      </w:r>
      <w:r w:rsidRPr="00C74C22">
        <w:rPr>
          <w:sz w:val="22"/>
          <w:szCs w:val="22"/>
        </w:rPr>
        <w:t>rganizmy podzielone w</w:t>
      </w:r>
      <w:r w:rsidR="008510E6">
        <w:rPr>
          <w:sz w:val="22"/>
          <w:szCs w:val="22"/>
        </w:rPr>
        <w:t>edłu</w:t>
      </w:r>
      <w:r w:rsidRPr="00C74C22">
        <w:rPr>
          <w:sz w:val="22"/>
          <w:szCs w:val="22"/>
        </w:rPr>
        <w:t>g środowiska życia</w:t>
      </w:r>
      <w:r>
        <w:rPr>
          <w:sz w:val="22"/>
          <w:szCs w:val="22"/>
        </w:rPr>
        <w:t>.</w:t>
      </w:r>
      <w:r w:rsidR="00EF40C6">
        <w:rPr>
          <w:sz w:val="22"/>
          <w:szCs w:val="22"/>
        </w:rPr>
        <w:t xml:space="preserve"> Do strefy euforycznej zaliczono również organizmy zamieszkujące innego rodzaju płytkie zbiorniki wodne.</w:t>
      </w:r>
      <w:r w:rsidR="009C1765">
        <w:rPr>
          <w:sz w:val="22"/>
          <w:szCs w:val="22"/>
        </w:rPr>
        <w:t xml:space="preserve"> Dokładniejszy opis każdej ze strefy w podrozdziale „wstęp”.</w:t>
      </w:r>
      <w:r w:rsidR="00433F27">
        <w:rPr>
          <w:sz w:val="22"/>
          <w:szCs w:val="22"/>
        </w:rPr>
        <w:t xml:space="preserve"> Przy niektórych gatunkach podane przykładowe źródła.</w:t>
      </w:r>
    </w:p>
    <w:p w14:paraId="1C8045AD" w14:textId="7AFDC600" w:rsidR="00AF5B67" w:rsidRDefault="00AE311D" w:rsidP="00AF5B67">
      <w:pPr>
        <w:pStyle w:val="Akapitzlist"/>
        <w:numPr>
          <w:ilvl w:val="0"/>
          <w:numId w:val="3"/>
        </w:numPr>
      </w:pPr>
      <w:r>
        <w:rPr>
          <w:b/>
          <w:bCs/>
        </w:rPr>
        <w:t>Dopasowanie</w:t>
      </w:r>
      <w:r w:rsidR="00AF5B67" w:rsidRPr="00AF5B67">
        <w:rPr>
          <w:b/>
          <w:bCs/>
        </w:rPr>
        <w:t xml:space="preserve"> w programie MEGA </w:t>
      </w:r>
      <w:r w:rsidR="00BE233F" w:rsidRPr="00BE233F">
        <w:t>wykorzystując</w:t>
      </w:r>
      <w:r w:rsidR="008510E6">
        <w:t>e</w:t>
      </w:r>
      <w:r w:rsidR="00BE233F" w:rsidRPr="00BE233F">
        <w:t xml:space="preserve"> algorytm MUSCLE</w:t>
      </w:r>
      <w:r w:rsidR="00BE233F">
        <w:t xml:space="preserve">. </w:t>
      </w:r>
    </w:p>
    <w:p w14:paraId="33FA1589" w14:textId="1D38F6F8" w:rsidR="004B2F54" w:rsidRDefault="004B2F54" w:rsidP="004B2F54">
      <w:r>
        <w:rPr>
          <w:noProof/>
        </w:rPr>
        <w:lastRenderedPageBreak/>
        <w:drawing>
          <wp:inline distT="0" distB="0" distL="0" distR="0" wp14:anchorId="2D675CD7" wp14:editId="57A65B47">
            <wp:extent cx="5760720" cy="2585085"/>
            <wp:effectExtent l="0" t="0" r="0" b="5715"/>
            <wp:docPr id="1828067418" name="Obraz 2" descr="Obraz zawierający tekst, zrzut ekranu, Wielobarwność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67418" name="Obraz 2" descr="Obraz zawierający tekst, zrzut ekranu, Wielobarwność, oprogramowanie&#10;&#10;Opis wygenerowany automatyczni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7E34" w14:textId="7E7094FF" w:rsidR="004B2F54" w:rsidRDefault="004B2F54" w:rsidP="004B2F54">
      <w:pPr>
        <w:rPr>
          <w:sz w:val="22"/>
          <w:szCs w:val="22"/>
        </w:rPr>
      </w:pPr>
      <w:r w:rsidRPr="004B2F54">
        <w:rPr>
          <w:sz w:val="22"/>
          <w:szCs w:val="22"/>
        </w:rPr>
        <w:t xml:space="preserve">Tabela </w:t>
      </w:r>
      <w:r w:rsidR="00BA78AC">
        <w:rPr>
          <w:sz w:val="22"/>
          <w:szCs w:val="22"/>
        </w:rPr>
        <w:t>3</w:t>
      </w:r>
      <w:r w:rsidRPr="004B2F54">
        <w:rPr>
          <w:sz w:val="22"/>
          <w:szCs w:val="22"/>
        </w:rPr>
        <w:t>. Pierwsze</w:t>
      </w:r>
      <w:r>
        <w:rPr>
          <w:sz w:val="22"/>
          <w:szCs w:val="22"/>
        </w:rPr>
        <w:t xml:space="preserve"> kolumny powstałego w Muscle dopasowania</w:t>
      </w:r>
      <w:r w:rsidR="00AE311D">
        <w:rPr>
          <w:sz w:val="22"/>
          <w:szCs w:val="22"/>
        </w:rPr>
        <w:t xml:space="preserve"> (alignment)</w:t>
      </w:r>
      <w:r>
        <w:rPr>
          <w:sz w:val="22"/>
          <w:szCs w:val="22"/>
        </w:rPr>
        <w:t xml:space="preserve">. Widzimy liczne </w:t>
      </w:r>
      <w:r w:rsidR="00E73418">
        <w:rPr>
          <w:sz w:val="22"/>
          <w:szCs w:val="22"/>
        </w:rPr>
        <w:t xml:space="preserve">substytucje </w:t>
      </w:r>
      <w:r>
        <w:rPr>
          <w:sz w:val="22"/>
          <w:szCs w:val="22"/>
        </w:rPr>
        <w:t>i</w:t>
      </w:r>
      <w:r w:rsidR="00E73418">
        <w:rPr>
          <w:sz w:val="22"/>
          <w:szCs w:val="22"/>
        </w:rPr>
        <w:t xml:space="preserve"> insercję</w:t>
      </w:r>
      <w:r w:rsidR="008510E6">
        <w:rPr>
          <w:sz w:val="22"/>
          <w:szCs w:val="22"/>
        </w:rPr>
        <w:t xml:space="preserve"> lub delecje</w:t>
      </w:r>
      <w:r>
        <w:rPr>
          <w:sz w:val="22"/>
          <w:szCs w:val="22"/>
        </w:rPr>
        <w:t>.</w:t>
      </w:r>
    </w:p>
    <w:p w14:paraId="56232016" w14:textId="5F216811" w:rsidR="00562604" w:rsidRPr="00562604" w:rsidRDefault="00562604" w:rsidP="00562604">
      <w:pPr>
        <w:jc w:val="both"/>
      </w:pPr>
      <w:r w:rsidRPr="000B0226">
        <w:t>MUSCLE</w:t>
      </w:r>
      <w:r>
        <w:t xml:space="preserve"> </w:t>
      </w:r>
      <w:r w:rsidR="00397750">
        <w:t>został wybrany jako najbardziej korzystny algorytm do naszych analiz. D</w:t>
      </w:r>
      <w:r>
        <w:t xml:space="preserve">okonuje wielokrotnych porównań sekwencji. Cechuje się </w:t>
      </w:r>
      <w:r w:rsidRPr="000B0226">
        <w:t>wysoką dokładnoś</w:t>
      </w:r>
      <w:r>
        <w:t>cią</w:t>
      </w:r>
      <w:r w:rsidRPr="000B0226">
        <w:t>, szybki</w:t>
      </w:r>
      <w:r>
        <w:t>m</w:t>
      </w:r>
      <w:r w:rsidRPr="000B0226">
        <w:t xml:space="preserve"> działanie</w:t>
      </w:r>
      <w:r>
        <w:t>m</w:t>
      </w:r>
      <w:r w:rsidR="008348FB">
        <w:t>,</w:t>
      </w:r>
      <w:r w:rsidRPr="000B0226">
        <w:t xml:space="preserve"> nawet przy dużych zbiorach danych</w:t>
      </w:r>
      <w:r w:rsidR="008348FB">
        <w:t>,</w:t>
      </w:r>
      <w:r w:rsidRPr="000B0226">
        <w:t xml:space="preserve"> oraz możliwoś</w:t>
      </w:r>
      <w:r>
        <w:t>cią</w:t>
      </w:r>
      <w:r w:rsidRPr="000B0226">
        <w:t xml:space="preserve"> obsługi zarówno krótkich, jak i długich sekwencji. </w:t>
      </w:r>
      <w:r>
        <w:t>Ma możliwość także optymalizacji wyników pomiędzy krokami. Jest najczęściej stosowany do analiz filogenetycznych i poszukiwania homologii.</w:t>
      </w:r>
      <w:r w:rsidR="008510E6">
        <w:t xml:space="preserve"> </w:t>
      </w:r>
    </w:p>
    <w:p w14:paraId="4F35E231" w14:textId="1175C8D5" w:rsidR="00BE233F" w:rsidRPr="00E471B8" w:rsidRDefault="00BE233F" w:rsidP="00397750">
      <w:pPr>
        <w:pStyle w:val="Akapitzlist"/>
        <w:numPr>
          <w:ilvl w:val="0"/>
          <w:numId w:val="3"/>
        </w:numPr>
        <w:jc w:val="both"/>
      </w:pPr>
      <w:r w:rsidRPr="00E471B8">
        <w:rPr>
          <w:b/>
          <w:bCs/>
        </w:rPr>
        <w:t xml:space="preserve">Obliczenie OMD </w:t>
      </w:r>
      <w:r w:rsidRPr="008348FB">
        <w:t>(overall mean distance)</w:t>
      </w:r>
      <w:r w:rsidR="00E471B8" w:rsidRPr="00E471B8">
        <w:rPr>
          <w:b/>
          <w:bCs/>
        </w:rPr>
        <w:t xml:space="preserve"> </w:t>
      </w:r>
      <w:r w:rsidR="00E471B8" w:rsidRPr="00E471B8">
        <w:t>w celu oceny przydatności dopasowania</w:t>
      </w:r>
      <w:r w:rsidR="00E471B8">
        <w:t xml:space="preserve">. </w:t>
      </w:r>
      <w:r w:rsidR="00397750">
        <w:rPr>
          <w:rFonts w:cs="Calibri"/>
        </w:rPr>
        <w:t>OMD jest odległością ewolucyjną sekwencji</w:t>
      </w:r>
      <w:r w:rsidR="008348FB">
        <w:rPr>
          <w:rFonts w:cs="Calibri"/>
        </w:rPr>
        <w:t xml:space="preserve"> i j</w:t>
      </w:r>
      <w:r w:rsidR="00E471B8">
        <w:t xml:space="preserve">eśli znajdzie się w przedziale 0,15&lt;OMD&lt;0,5 to dopasowanie będzie użyteczne. </w:t>
      </w:r>
      <w:r w:rsidR="00397750">
        <w:rPr>
          <w:rFonts w:cs="Calibri"/>
        </w:rPr>
        <w:t>Oznacza to dobrą jakość dopasowania przy odpowiedniej ilości informacji genetycznej.</w:t>
      </w:r>
    </w:p>
    <w:p w14:paraId="3C670126" w14:textId="4B0E3878" w:rsidR="00F5308C" w:rsidRPr="00F5308C" w:rsidRDefault="00BE233F" w:rsidP="00DB1CEF">
      <w:pPr>
        <w:pStyle w:val="Akapitzlist"/>
        <w:ind w:left="1416"/>
        <w:rPr>
          <w:rFonts w:cs="Miriam Fixed"/>
          <w:lang w:val="en-GB"/>
        </w:rPr>
      </w:pPr>
      <w:proofErr w:type="spellStart"/>
      <w:r w:rsidRPr="00F5308C">
        <w:rPr>
          <w:rFonts w:cs="Miriam Fixed"/>
          <w:lang w:val="en-GB"/>
        </w:rPr>
        <w:t>Parametry</w:t>
      </w:r>
      <w:proofErr w:type="spellEnd"/>
      <w:r w:rsidRPr="00F5308C">
        <w:rPr>
          <w:rFonts w:cs="Miriam Fixed"/>
          <w:lang w:val="en-GB"/>
        </w:rPr>
        <w:t xml:space="preserve">: </w:t>
      </w:r>
    </w:p>
    <w:p w14:paraId="7480A948" w14:textId="7B992B55" w:rsidR="00BE233F" w:rsidRPr="00DB1CEF" w:rsidRDefault="008348FB" w:rsidP="00DB1CEF">
      <w:pPr>
        <w:pStyle w:val="Akapitzlist"/>
        <w:ind w:left="1416"/>
        <w:rPr>
          <w:rFonts w:ascii="Miriam Fixed" w:hAnsi="Miriam Fixed" w:cs="Miriam Fixed"/>
          <w:lang w:val="en-GB"/>
        </w:rPr>
      </w:pPr>
      <w:r>
        <w:rPr>
          <w:rFonts w:cs="Calibri"/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04118485" wp14:editId="3D9EAFF4">
            <wp:simplePos x="0" y="0"/>
            <wp:positionH relativeFrom="column">
              <wp:posOffset>3145155</wp:posOffset>
            </wp:positionH>
            <wp:positionV relativeFrom="paragraph">
              <wp:posOffset>140335</wp:posOffset>
            </wp:positionV>
            <wp:extent cx="2736850" cy="1704235"/>
            <wp:effectExtent l="0" t="0" r="6350" b="0"/>
            <wp:wrapSquare wrapText="bothSides"/>
            <wp:docPr id="1717584274" name="Obraz 2" descr="Obraz zawierający tekst, oprogramowanie, Ikona komputerowa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4274" name="Obraz 2" descr="Obraz zawierający tekst, oprogramowanie, Ikona komputerowa, System operacyjny&#10;&#10;Opis wygenerowany automatyczni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01" t="35837" r="39119" b="41965"/>
                    <a:stretch/>
                  </pic:blipFill>
                  <pic:spPr bwMode="auto">
                    <a:xfrm>
                      <a:off x="0" y="0"/>
                      <a:ext cx="2736850" cy="170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E233F" w:rsidRPr="00FB51AE">
        <w:rPr>
          <w:rFonts w:cs="Miriam Fixed"/>
          <w:lang w:val="en-GB"/>
        </w:rPr>
        <w:t>Model/method:</w:t>
      </w:r>
      <w:r w:rsidR="00BE233F" w:rsidRPr="00DB1CEF">
        <w:rPr>
          <w:rFonts w:ascii="Miriam Fixed" w:hAnsi="Miriam Fixed" w:cs="Miriam Fixed" w:hint="cs"/>
          <w:lang w:val="en-GB"/>
        </w:rPr>
        <w:t xml:space="preserve"> p-distance</w:t>
      </w:r>
    </w:p>
    <w:p w14:paraId="129340A4" w14:textId="714E867D" w:rsidR="00FB51AE" w:rsidRPr="00FB51AE" w:rsidRDefault="00BE233F" w:rsidP="00DB1CEF">
      <w:pPr>
        <w:pStyle w:val="Akapitzlist"/>
        <w:ind w:left="1416"/>
        <w:rPr>
          <w:rFonts w:cs="Miriam Fixed"/>
          <w:lang w:val="en-GB"/>
        </w:rPr>
      </w:pPr>
      <w:r w:rsidRPr="00FB51AE">
        <w:rPr>
          <w:rFonts w:cs="Miriam Fixed"/>
          <w:lang w:val="en-GB"/>
        </w:rPr>
        <w:t xml:space="preserve">Rates among Sites: </w:t>
      </w:r>
    </w:p>
    <w:p w14:paraId="451E5E8C" w14:textId="6D4531C5" w:rsidR="00BE233F" w:rsidRPr="00DB1CEF" w:rsidRDefault="00BE233F" w:rsidP="00DB1CEF">
      <w:pPr>
        <w:pStyle w:val="Akapitzlist"/>
        <w:ind w:left="1416"/>
        <w:rPr>
          <w:rFonts w:ascii="Miriam Fixed" w:hAnsi="Miriam Fixed" w:cs="Miriam Fixed"/>
          <w:lang w:val="en-GB"/>
        </w:rPr>
      </w:pPr>
      <w:r w:rsidRPr="00DB1CEF">
        <w:rPr>
          <w:rFonts w:ascii="Miriam Fixed" w:hAnsi="Miriam Fixed" w:cs="Miriam Fixed" w:hint="cs"/>
          <w:lang w:val="en-GB"/>
        </w:rPr>
        <w:t>Uniform Rates</w:t>
      </w:r>
    </w:p>
    <w:p w14:paraId="0B09C0E2" w14:textId="277655C9" w:rsidR="00FB51AE" w:rsidRDefault="00BE233F" w:rsidP="00DB1CEF">
      <w:pPr>
        <w:pStyle w:val="Akapitzlist"/>
        <w:ind w:left="1416"/>
        <w:rPr>
          <w:rFonts w:ascii="Miriam Fixed" w:hAnsi="Miriam Fixed" w:cs="Miriam Fixed"/>
          <w:lang w:val="en-GB"/>
        </w:rPr>
      </w:pPr>
      <w:r w:rsidRPr="008348FB">
        <w:rPr>
          <w:rFonts w:cs="Miriam Fixed"/>
          <w:lang w:val="en-GB"/>
        </w:rPr>
        <w:t>Gaps/Missing Data</w:t>
      </w:r>
      <w:r w:rsidR="008348FB">
        <w:rPr>
          <w:rFonts w:ascii="Miriam Fixed" w:hAnsi="Miriam Fixed" w:cs="Miriam Fixed"/>
          <w:lang w:val="en-GB"/>
        </w:rPr>
        <w:t xml:space="preserve"> </w:t>
      </w:r>
      <w:r w:rsidRPr="00FB51AE">
        <w:rPr>
          <w:rFonts w:cs="Miriam Fixed"/>
          <w:lang w:val="en-GB"/>
        </w:rPr>
        <w:t>Treatment:</w:t>
      </w:r>
      <w:r w:rsidRPr="00DB1CEF">
        <w:rPr>
          <w:rFonts w:ascii="Miriam Fixed" w:hAnsi="Miriam Fixed" w:cs="Miriam Fixed" w:hint="cs"/>
          <w:lang w:val="en-GB"/>
        </w:rPr>
        <w:t xml:space="preserve"> </w:t>
      </w:r>
    </w:p>
    <w:p w14:paraId="745F5D7E" w14:textId="3623809C" w:rsidR="00BE233F" w:rsidRPr="00FB51AE" w:rsidRDefault="00BE233F" w:rsidP="00DB1CEF">
      <w:pPr>
        <w:pStyle w:val="Akapitzlist"/>
        <w:ind w:left="1416"/>
        <w:rPr>
          <w:rFonts w:ascii="Miriam Fixed" w:hAnsi="Miriam Fixed" w:cs="Miriam Fixed"/>
        </w:rPr>
      </w:pPr>
      <w:proofErr w:type="spellStart"/>
      <w:r w:rsidRPr="00FB51AE">
        <w:rPr>
          <w:rFonts w:ascii="Miriam Fixed" w:hAnsi="Miriam Fixed" w:cs="Miriam Fixed" w:hint="cs"/>
        </w:rPr>
        <w:t>Pairwise</w:t>
      </w:r>
      <w:proofErr w:type="spellEnd"/>
      <w:r w:rsidRPr="00FB51AE">
        <w:rPr>
          <w:rFonts w:ascii="Miriam Fixed" w:hAnsi="Miriam Fixed" w:cs="Miriam Fixed" w:hint="cs"/>
        </w:rPr>
        <w:t xml:space="preserve"> </w:t>
      </w:r>
      <w:proofErr w:type="spellStart"/>
      <w:r w:rsidRPr="00FB51AE">
        <w:rPr>
          <w:rFonts w:ascii="Miriam Fixed" w:hAnsi="Miriam Fixed" w:cs="Miriam Fixed" w:hint="cs"/>
        </w:rPr>
        <w:t>Deletion</w:t>
      </w:r>
      <w:proofErr w:type="spellEnd"/>
    </w:p>
    <w:p w14:paraId="61365A7E" w14:textId="6B71788D" w:rsidR="00964295" w:rsidRPr="00397750" w:rsidRDefault="001017EF" w:rsidP="00397750">
      <w:pPr>
        <w:ind w:left="708" w:firstLine="708"/>
        <w:rPr>
          <w:rFonts w:cs="Calibri"/>
        </w:rPr>
      </w:pPr>
      <w:r w:rsidRPr="008D56D7">
        <w:rPr>
          <w:rFonts w:cs="Calibri"/>
        </w:rPr>
        <w:t>Uzyskany wynik</w:t>
      </w:r>
      <w:r w:rsidR="00964295" w:rsidRPr="008D56D7">
        <w:rPr>
          <w:rFonts w:cs="Calibri"/>
        </w:rPr>
        <w:t xml:space="preserve"> </w:t>
      </w:r>
      <w:r w:rsidR="00397750">
        <w:rPr>
          <w:rFonts w:ascii="Miriam Fixed" w:hAnsi="Miriam Fixed" w:cs="Miriam Fixed"/>
        </w:rPr>
        <w:t xml:space="preserve">OMD: </w:t>
      </w:r>
      <w:r w:rsidR="00964295" w:rsidRPr="00AE311D">
        <w:rPr>
          <w:rFonts w:ascii="Miriam Fixed" w:hAnsi="Miriam Fixed" w:cs="Miriam Fixed" w:hint="cs"/>
        </w:rPr>
        <w:t>0.26</w:t>
      </w:r>
    </w:p>
    <w:p w14:paraId="4F989C6B" w14:textId="2BC8E588" w:rsidR="00266CE4" w:rsidRPr="00FB51AE" w:rsidRDefault="00266CE4" w:rsidP="001017EF">
      <w:pPr>
        <w:ind w:firstLine="360"/>
        <w:rPr>
          <w:rFonts w:cs="Calibri"/>
        </w:rPr>
      </w:pPr>
    </w:p>
    <w:p w14:paraId="6417A8B1" w14:textId="6A0D08C1" w:rsidR="00010D79" w:rsidRPr="00FB51AE" w:rsidRDefault="00010D79" w:rsidP="00FB51AE">
      <w:pPr>
        <w:ind w:left="4956"/>
        <w:rPr>
          <w:rFonts w:cs="Calibri"/>
          <w:sz w:val="22"/>
          <w:szCs w:val="22"/>
        </w:rPr>
      </w:pPr>
      <w:r w:rsidRPr="00FB51AE">
        <w:rPr>
          <w:rFonts w:cs="Calibri"/>
          <w:sz w:val="22"/>
          <w:szCs w:val="22"/>
        </w:rPr>
        <w:t xml:space="preserve">Rycina </w:t>
      </w:r>
      <w:r w:rsidR="0064668F" w:rsidRPr="00FB51AE">
        <w:rPr>
          <w:rFonts w:cs="Calibri"/>
          <w:sz w:val="22"/>
          <w:szCs w:val="22"/>
        </w:rPr>
        <w:t>1</w:t>
      </w:r>
      <w:r w:rsidRPr="00FB51AE">
        <w:rPr>
          <w:rFonts w:cs="Calibri"/>
          <w:sz w:val="22"/>
          <w:szCs w:val="22"/>
        </w:rPr>
        <w:t>. Wyliczona wartość OMD = 0.26.</w:t>
      </w:r>
    </w:p>
    <w:p w14:paraId="74443CD5" w14:textId="52350A63" w:rsidR="008E0FB8" w:rsidRPr="00F5308C" w:rsidRDefault="008E0FB8" w:rsidP="008E0FB8">
      <w:pPr>
        <w:pStyle w:val="Akapitzlist"/>
        <w:numPr>
          <w:ilvl w:val="0"/>
          <w:numId w:val="3"/>
        </w:numPr>
      </w:pPr>
      <w:r w:rsidRPr="008E0FB8">
        <w:rPr>
          <w:b/>
          <w:bCs/>
        </w:rPr>
        <w:t>Znalezienie najlepszego modelu do wytworzenia drzewa za pomocą funkcji Models w MEGA</w:t>
      </w:r>
      <w:r>
        <w:t>. Porównanie parametru BIC w każdym z</w:t>
      </w:r>
      <w:r w:rsidR="00DB1CEF">
        <w:t xml:space="preserve"> potencjalnych </w:t>
      </w:r>
      <w:r w:rsidR="001017EF">
        <w:t>metod obliczania drzew</w:t>
      </w:r>
      <w:r>
        <w:t>.</w:t>
      </w:r>
      <w:r w:rsidR="00DB1CEF" w:rsidRPr="00F5308C">
        <w:rPr>
          <w:color w:val="156082" w:themeColor="accent1"/>
        </w:rPr>
        <w:t xml:space="preserve"> </w:t>
      </w:r>
    </w:p>
    <w:p w14:paraId="12A143BD" w14:textId="46FED8E8" w:rsidR="007E3507" w:rsidRPr="008348FB" w:rsidRDefault="00F5308C" w:rsidP="008348FB">
      <w:pPr>
        <w:spacing w:line="240" w:lineRule="auto"/>
        <w:jc w:val="both"/>
        <w:rPr>
          <w:sz w:val="22"/>
          <w:szCs w:val="22"/>
        </w:rPr>
      </w:pPr>
      <w:r>
        <w:t>Liczba BIC j</w:t>
      </w:r>
      <w:r w:rsidRPr="00F5308C">
        <w:t>est to wskaźnik</w:t>
      </w:r>
      <w:r>
        <w:t>iem</w:t>
      </w:r>
      <w:r w:rsidRPr="00F5308C">
        <w:t xml:space="preserve"> dopasowania modelu</w:t>
      </w:r>
      <w:r>
        <w:t xml:space="preserve">, dzięki czemu pomaga dobrać najodpowiedniejszy model do konkretnego zestawu danych. </w:t>
      </w:r>
      <w:r w:rsidR="00AE311D">
        <w:t xml:space="preserve">Parametr ten opisuje różnice </w:t>
      </w:r>
      <w:r w:rsidR="00AE311D">
        <w:lastRenderedPageBreak/>
        <w:t xml:space="preserve">potencjalnego dopasowania do tego kontrolnego. </w:t>
      </w:r>
      <w:r w:rsidR="00283895">
        <w:t>N</w:t>
      </w:r>
      <w:r w:rsidRPr="00F5308C">
        <w:t>ajlepszym modelem jest ten</w:t>
      </w:r>
      <w:r w:rsidR="00283895">
        <w:t>,</w:t>
      </w:r>
      <w:r w:rsidRPr="00F5308C">
        <w:t xml:space="preserve"> dla którego </w:t>
      </w:r>
      <w:r w:rsidR="00F151DB">
        <w:t xml:space="preserve">jego </w:t>
      </w:r>
      <w:r w:rsidRPr="00F5308C">
        <w:t>wartość jest najniższa</w:t>
      </w:r>
      <w:r w:rsidR="007E3507">
        <w:t>:</w:t>
      </w:r>
      <w:r w:rsidR="007E3507" w:rsidRPr="007E3507">
        <w:rPr>
          <w:rFonts w:ascii="Miriam Fixed" w:hAnsi="Miriam Fixed" w:cs="Miriam Fixed" w:hint="cs"/>
        </w:rPr>
        <w:t xml:space="preserve"> </w:t>
      </w:r>
      <w:r w:rsidR="007E3507" w:rsidRPr="00F151DB">
        <w:rPr>
          <w:rFonts w:ascii="Miriam Fixed" w:hAnsi="Miriam Fixed" w:cs="Miriam Fixed" w:hint="cs"/>
        </w:rPr>
        <w:t>BIC = 9744.413</w:t>
      </w:r>
      <w:r w:rsidRPr="00F5308C">
        <w:t>.</w:t>
      </w:r>
      <w:r w:rsidR="007E3507" w:rsidRPr="007E3507">
        <w:rPr>
          <w:color w:val="156082" w:themeColor="accent1"/>
        </w:rPr>
        <w:t xml:space="preserve"> </w:t>
      </w:r>
      <w:r w:rsidR="007E3507" w:rsidRPr="00F5308C">
        <w:rPr>
          <w:color w:val="156082" w:themeColor="accent1"/>
        </w:rPr>
        <w:t>[</w:t>
      </w:r>
      <w:r w:rsidR="007E3507">
        <w:rPr>
          <w:color w:val="156082" w:themeColor="accent1"/>
        </w:rPr>
        <w:t>8]</w:t>
      </w:r>
      <w:r w:rsidR="00283895">
        <w:t xml:space="preserve"> </w:t>
      </w:r>
      <w:r w:rsidR="007E3507">
        <w:t>Oprócz BIC</w:t>
      </w:r>
      <w:r w:rsidR="008348FB">
        <w:t>,</w:t>
      </w:r>
      <w:r w:rsidR="007E3507">
        <w:t xml:space="preserve"> </w:t>
      </w:r>
      <w:r w:rsidR="00283895">
        <w:t xml:space="preserve">najniższy ze wszystkich propozycji parametr AIC wskazuje na korzystność modelu </w:t>
      </w:r>
      <w:r w:rsidR="00283895" w:rsidRPr="00AE311D">
        <w:rPr>
          <w:b/>
          <w:bCs/>
        </w:rPr>
        <w:t>LG+G</w:t>
      </w:r>
      <w:r w:rsidR="00283895">
        <w:t xml:space="preserve">. </w:t>
      </w:r>
      <w:r w:rsidR="007E3507" w:rsidRPr="00AE311D">
        <w:t xml:space="preserve">Strategia traktowania przerw: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Partial</w:t>
      </w:r>
      <w:proofErr w:type="spellEnd"/>
      <w:r w:rsidR="008348FB" w:rsidRPr="008348FB">
        <w:rPr>
          <w:rFonts w:ascii="Microsoft JhengHei Light" w:eastAsia="Microsoft JhengHei Light" w:hAnsi="Microsoft JhengHei Light" w:cs="Miriam Fixed"/>
          <w:sz w:val="22"/>
          <w:szCs w:val="22"/>
        </w:rPr>
        <w:t xml:space="preserve">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deletion</w:t>
      </w:r>
      <w:proofErr w:type="spellEnd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 xml:space="preserve"> data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treatment</w:t>
      </w:r>
      <w:proofErr w:type="spellEnd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 xml:space="preserve"> //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site</w:t>
      </w:r>
      <w:proofErr w:type="spellEnd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 xml:space="preserve">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coverage</w:t>
      </w:r>
      <w:proofErr w:type="spellEnd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 xml:space="preserve"> </w:t>
      </w:r>
      <w:proofErr w:type="spellStart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>cutoff</w:t>
      </w:r>
      <w:proofErr w:type="spellEnd"/>
      <w:r w:rsidR="007E3507" w:rsidRPr="008348FB">
        <w:rPr>
          <w:rFonts w:ascii="Microsoft JhengHei Light" w:eastAsia="Microsoft JhengHei Light" w:hAnsi="Microsoft JhengHei Light" w:cs="Miriam Fixed" w:hint="cs"/>
          <w:sz w:val="22"/>
          <w:szCs w:val="22"/>
        </w:rPr>
        <w:t xml:space="preserve"> 95%.</w:t>
      </w:r>
    </w:p>
    <w:p w14:paraId="666BF57B" w14:textId="0198E466" w:rsidR="00600B3C" w:rsidRPr="008348FB" w:rsidRDefault="008348FB" w:rsidP="007E3507">
      <w:pPr>
        <w:jc w:val="both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D4BE5" wp14:editId="509BFF1D">
                <wp:simplePos x="0" y="0"/>
                <wp:positionH relativeFrom="column">
                  <wp:posOffset>90805</wp:posOffset>
                </wp:positionH>
                <wp:positionV relativeFrom="paragraph">
                  <wp:posOffset>419100</wp:posOffset>
                </wp:positionV>
                <wp:extent cx="1536700" cy="107950"/>
                <wp:effectExtent l="0" t="0" r="6350" b="6350"/>
                <wp:wrapNone/>
                <wp:docPr id="1215246258" name="Prostokąt: zaokrąglone rog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079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0E4E7B" id="Prostokąt: zaokrąglone rogi 1" o:spid="_x0000_s1026" style="position:absolute;margin-left:7.15pt;margin-top:33pt;width:121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" fillcolor="#156082 [3204]" stroked="f">
                <v:fill opacity="32896f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438C61B" wp14:editId="54A4F70C">
            <wp:extent cx="4806950" cy="3089122"/>
            <wp:effectExtent l="0" t="0" r="0" b="0"/>
            <wp:docPr id="114860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4" name="Obraz 1" descr="Obraz zawierający tekst, zrzut ekranu, numer, Czcionka&#10;&#10;Opis wygenerowany automatyczni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572" cy="310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9E6B" w14:textId="7A8E00E4" w:rsidR="001017EF" w:rsidRDefault="001017EF" w:rsidP="00600B3C">
      <w:pPr>
        <w:rPr>
          <w:sz w:val="22"/>
          <w:szCs w:val="22"/>
        </w:rPr>
      </w:pPr>
      <w:r w:rsidRPr="001017EF">
        <w:rPr>
          <w:sz w:val="22"/>
          <w:szCs w:val="22"/>
        </w:rPr>
        <w:t xml:space="preserve">Tabela </w:t>
      </w:r>
      <w:r w:rsidR="00BA78AC">
        <w:rPr>
          <w:sz w:val="22"/>
          <w:szCs w:val="22"/>
        </w:rPr>
        <w:t>4</w:t>
      </w:r>
      <w:r w:rsidRPr="001017EF">
        <w:rPr>
          <w:sz w:val="22"/>
          <w:szCs w:val="22"/>
        </w:rPr>
        <w:t xml:space="preserve">. Pierwsze wiersze pliku wyjściowego programu Models. Porównanie wyliczonych parametrów dla wielu metod tworzenia drzew. </w:t>
      </w:r>
    </w:p>
    <w:p w14:paraId="16A5A35E" w14:textId="70211BBA" w:rsidR="00105E39" w:rsidRPr="00105E39" w:rsidRDefault="00105E39" w:rsidP="00010D79">
      <w:pPr>
        <w:pStyle w:val="Akapitzlist"/>
        <w:numPr>
          <w:ilvl w:val="0"/>
          <w:numId w:val="3"/>
        </w:numPr>
      </w:pPr>
      <w:r w:rsidRPr="00504950">
        <w:rPr>
          <w:b/>
          <w:bCs/>
        </w:rPr>
        <w:t>Wyliczanie parametru gamma</w:t>
      </w:r>
      <w:r w:rsidRPr="00105E39">
        <w:t xml:space="preserve"> w programie M</w:t>
      </w:r>
      <w:r w:rsidR="00010D79">
        <w:t>EGA</w:t>
      </w:r>
      <w:r w:rsidR="00504950">
        <w:t>/Rates/Gamma parameter</w:t>
      </w:r>
      <w:r w:rsidR="00010D79">
        <w:t xml:space="preserve"> </w:t>
      </w:r>
      <w:r w:rsidR="00010D79" w:rsidRPr="00010D79">
        <w:rPr>
          <w:rFonts w:ascii="Miriam Fixed" w:hAnsi="Miriam Fixed" w:cs="Miriam Fixed" w:hint="cs"/>
        </w:rPr>
        <w:t xml:space="preserve">gamma = </w:t>
      </w:r>
      <w:r w:rsidR="00504950" w:rsidRPr="00010D79">
        <w:rPr>
          <w:rFonts w:ascii="Miriam Fixed" w:hAnsi="Miriam Fixed" w:cs="Miriam Fixed" w:hint="cs"/>
        </w:rPr>
        <w:t>0.69</w:t>
      </w:r>
    </w:p>
    <w:p w14:paraId="7EFA7CC7" w14:textId="236B75C4" w:rsidR="00105E39" w:rsidRDefault="00010D79" w:rsidP="00105E3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0DC89D" wp14:editId="6949F0BA">
            <wp:simplePos x="0" y="0"/>
            <wp:positionH relativeFrom="margin">
              <wp:posOffset>3792220</wp:posOffset>
            </wp:positionH>
            <wp:positionV relativeFrom="paragraph">
              <wp:posOffset>7620</wp:posOffset>
            </wp:positionV>
            <wp:extent cx="2490470" cy="2565400"/>
            <wp:effectExtent l="0" t="0" r="5080" b="6350"/>
            <wp:wrapSquare wrapText="bothSides"/>
            <wp:docPr id="103555290" name="Obraz 2" descr="Obraz zawierający tekst, oprogramowanie, Ikona komputerowa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290" name="Obraz 2" descr="Obraz zawierający tekst, oprogramowanie, Ikona komputerowa, System operacyjny&#10;&#10;Opis wygenerowany automatyczni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02" t="5467" r="29012" b="34392"/>
                    <a:stretch/>
                  </pic:blipFill>
                  <pic:spPr bwMode="auto">
                    <a:xfrm>
                      <a:off x="0" y="0"/>
                      <a:ext cx="249047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E39">
        <w:rPr>
          <w:b/>
          <w:bCs/>
          <w:noProof/>
        </w:rPr>
        <w:drawing>
          <wp:inline distT="0" distB="0" distL="0" distR="0" wp14:anchorId="062008F6" wp14:editId="4D1F8A89">
            <wp:extent cx="3572674" cy="2603500"/>
            <wp:effectExtent l="0" t="0" r="8890" b="6350"/>
            <wp:docPr id="3340975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9751" name="Obraz 1" descr="Obraz zawierający tekst, zrzut ekranu, Czcionka, numer&#10;&#10;Opis wygenerowany automatyczni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87" cy="26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598A" w14:textId="0C11E987" w:rsidR="00F151DB" w:rsidRPr="00010D79" w:rsidRDefault="00F151DB" w:rsidP="00105E39">
      <w:pPr>
        <w:rPr>
          <w:sz w:val="22"/>
          <w:szCs w:val="22"/>
        </w:rPr>
      </w:pPr>
      <w:r w:rsidRPr="00010D79">
        <w:rPr>
          <w:sz w:val="22"/>
          <w:szCs w:val="22"/>
        </w:rPr>
        <w:t xml:space="preserve">Rycina </w:t>
      </w:r>
      <w:r w:rsidR="0064668F">
        <w:rPr>
          <w:sz w:val="22"/>
          <w:szCs w:val="22"/>
        </w:rPr>
        <w:t>2</w:t>
      </w:r>
      <w:r w:rsidRPr="00010D79">
        <w:rPr>
          <w:sz w:val="22"/>
          <w:szCs w:val="22"/>
        </w:rPr>
        <w:t xml:space="preserve">. </w:t>
      </w:r>
      <w:r w:rsidR="00010D79" w:rsidRPr="00010D79">
        <w:rPr>
          <w:sz w:val="22"/>
          <w:szCs w:val="22"/>
        </w:rPr>
        <w:t>a) W</w:t>
      </w:r>
      <w:r w:rsidRPr="00010D79">
        <w:rPr>
          <w:sz w:val="22"/>
          <w:szCs w:val="22"/>
        </w:rPr>
        <w:t>yliczony parametr gamma</w:t>
      </w:r>
      <w:r w:rsidR="00010D79" w:rsidRPr="00010D79">
        <w:rPr>
          <w:sz w:val="22"/>
          <w:szCs w:val="22"/>
        </w:rPr>
        <w:t xml:space="preserve">. b) </w:t>
      </w:r>
      <w:r w:rsidR="007E3507">
        <w:rPr>
          <w:sz w:val="22"/>
          <w:szCs w:val="22"/>
        </w:rPr>
        <w:t>W</w:t>
      </w:r>
      <w:r w:rsidR="00010D79" w:rsidRPr="00010D79">
        <w:rPr>
          <w:sz w:val="22"/>
          <w:szCs w:val="22"/>
        </w:rPr>
        <w:t>szystkie opisane wyżej parametry</w:t>
      </w:r>
      <w:r w:rsidR="007E3507">
        <w:rPr>
          <w:sz w:val="22"/>
          <w:szCs w:val="22"/>
        </w:rPr>
        <w:t xml:space="preserve"> zebrane w celu wygenerowania drzewa</w:t>
      </w:r>
      <w:r w:rsidR="00010D79" w:rsidRPr="00010D79">
        <w:rPr>
          <w:sz w:val="22"/>
          <w:szCs w:val="22"/>
        </w:rPr>
        <w:t>.</w:t>
      </w:r>
    </w:p>
    <w:p w14:paraId="025F3585" w14:textId="6B7C8C5F" w:rsidR="008E0FB8" w:rsidRDefault="00DB1CEF" w:rsidP="008E0FB8">
      <w:pPr>
        <w:pStyle w:val="Akapitzlist"/>
        <w:numPr>
          <w:ilvl w:val="0"/>
          <w:numId w:val="3"/>
        </w:numPr>
      </w:pPr>
      <w:r w:rsidRPr="00DB1CEF">
        <w:rPr>
          <w:b/>
          <w:bCs/>
        </w:rPr>
        <w:t>Narysowanie drzewa w MEGA</w:t>
      </w:r>
      <w:r w:rsidR="00504950">
        <w:rPr>
          <w:b/>
          <w:bCs/>
        </w:rPr>
        <w:t xml:space="preserve"> wraz z analizą </w:t>
      </w:r>
      <w:proofErr w:type="spellStart"/>
      <w:r w:rsidR="00504950">
        <w:rPr>
          <w:b/>
          <w:bCs/>
        </w:rPr>
        <w:t>bootstrap</w:t>
      </w:r>
      <w:proofErr w:type="spellEnd"/>
      <w:r w:rsidR="00504950">
        <w:rPr>
          <w:b/>
          <w:bCs/>
        </w:rPr>
        <w:t xml:space="preserve"> </w:t>
      </w:r>
      <w:r w:rsidR="00F151DB">
        <w:t xml:space="preserve">z wykorzystaniem </w:t>
      </w:r>
      <w:r w:rsidR="00010D79">
        <w:t>wyliczonych</w:t>
      </w:r>
      <w:r w:rsidR="00F151DB">
        <w:t xml:space="preserve"> parametrów</w:t>
      </w:r>
      <w:r w:rsidR="00010D79">
        <w:t>.</w:t>
      </w:r>
    </w:p>
    <w:p w14:paraId="2BB79EF8" w14:textId="401F584C" w:rsidR="00F151DB" w:rsidRDefault="00F151DB" w:rsidP="00F151DB"/>
    <w:p w14:paraId="465C5408" w14:textId="3D311B8D" w:rsidR="00105E39" w:rsidRDefault="002E4482" w:rsidP="00105E39">
      <w:r>
        <w:rPr>
          <w:noProof/>
        </w:rPr>
        <w:drawing>
          <wp:inline distT="0" distB="0" distL="0" distR="0" wp14:anchorId="1FFACB1D" wp14:editId="1759FD03">
            <wp:extent cx="5760720" cy="6849110"/>
            <wp:effectExtent l="0" t="0" r="0" b="8890"/>
            <wp:docPr id="585923480" name="Obraz 2" descr="Obraz zawierający tekst, diagram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23480" name="Obraz 2" descr="Obraz zawierający tekst, diagram, Czcionka, dokument&#10;&#10;Opis wygenerowany automatyczni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9F35" w14:textId="03215CDB" w:rsidR="0033537C" w:rsidRPr="00930C82" w:rsidRDefault="005F4BC2" w:rsidP="00105E39">
      <w:pPr>
        <w:rPr>
          <w:sz w:val="22"/>
          <w:szCs w:val="22"/>
        </w:rPr>
      </w:pPr>
      <w:r>
        <w:rPr>
          <w:sz w:val="22"/>
          <w:szCs w:val="22"/>
        </w:rPr>
        <w:t>Drzewo 1</w:t>
      </w:r>
      <w:r w:rsidR="00010D79">
        <w:rPr>
          <w:sz w:val="22"/>
          <w:szCs w:val="22"/>
        </w:rPr>
        <w:t>.</w:t>
      </w:r>
      <w:r w:rsidR="00930C82" w:rsidRPr="00930C82">
        <w:rPr>
          <w:sz w:val="22"/>
          <w:szCs w:val="22"/>
        </w:rPr>
        <w:t xml:space="preserve"> Drzewo nieukorzenione wykonane </w:t>
      </w:r>
      <w:r w:rsidR="00930C82">
        <w:rPr>
          <w:sz w:val="22"/>
          <w:szCs w:val="22"/>
        </w:rPr>
        <w:t xml:space="preserve">w programie Mega. Zastosowano metodę </w:t>
      </w:r>
      <w:proofErr w:type="spellStart"/>
      <w:r w:rsidR="00930C82">
        <w:rPr>
          <w:sz w:val="22"/>
          <w:szCs w:val="22"/>
        </w:rPr>
        <w:t>bootstrap</w:t>
      </w:r>
      <w:proofErr w:type="spellEnd"/>
      <w:r w:rsidR="00930C82">
        <w:rPr>
          <w:sz w:val="22"/>
          <w:szCs w:val="22"/>
        </w:rPr>
        <w:t xml:space="preserve"> o 100 iteracjach.</w:t>
      </w:r>
    </w:p>
    <w:p w14:paraId="29BF2167" w14:textId="181BD4CE" w:rsidR="00DB1CEF" w:rsidRDefault="00DB1CEF" w:rsidP="005F4BC2">
      <w:pPr>
        <w:pStyle w:val="Akapitzlist"/>
        <w:numPr>
          <w:ilvl w:val="0"/>
          <w:numId w:val="3"/>
        </w:numPr>
        <w:jc w:val="both"/>
      </w:pPr>
      <w:r w:rsidRPr="00DB1CEF">
        <w:rPr>
          <w:b/>
          <w:bCs/>
        </w:rPr>
        <w:t>Wybór outgrupy</w:t>
      </w:r>
      <w:r>
        <w:t xml:space="preserve"> – sekwencji, która oddzieliła się wystarczająco wcześnie i byłaby odpowiednią referencją.</w:t>
      </w:r>
      <w:r w:rsidR="00BC01D3">
        <w:t xml:space="preserve"> Wyszukano podobny do sinic glon: </w:t>
      </w:r>
      <w:proofErr w:type="spellStart"/>
      <w:r w:rsidR="00BC01D3" w:rsidRPr="00BC01D3">
        <w:t>Cyanidium</w:t>
      </w:r>
      <w:proofErr w:type="spellEnd"/>
      <w:r w:rsidR="00BC01D3" w:rsidRPr="00BC01D3">
        <w:t xml:space="preserve"> caldarium</w:t>
      </w:r>
      <w:r w:rsidR="00BC01D3">
        <w:t xml:space="preserve">, która </w:t>
      </w:r>
      <w:r w:rsidR="007E3507">
        <w:t>jest</w:t>
      </w:r>
      <w:r w:rsidR="0049263F">
        <w:t xml:space="preserve"> oddalona o odpowiednią odległość od reszty organizmów</w:t>
      </w:r>
      <w:r w:rsidR="007E3507">
        <w:t xml:space="preserve"> – utworzyła osobny </w:t>
      </w:r>
      <w:proofErr w:type="spellStart"/>
      <w:r w:rsidR="007E3507">
        <w:t>klad</w:t>
      </w:r>
      <w:proofErr w:type="spellEnd"/>
      <w:r w:rsidR="0049263F">
        <w:t>.</w:t>
      </w:r>
      <w:r w:rsidR="002E4482">
        <w:t xml:space="preserve"> </w:t>
      </w:r>
      <w:r w:rsidR="005F4BC2" w:rsidRPr="005F4BC2">
        <w:rPr>
          <w:color w:val="156082" w:themeColor="accent1"/>
        </w:rPr>
        <w:t>[</w:t>
      </w:r>
      <w:r w:rsidR="005F4BC2">
        <w:rPr>
          <w:color w:val="156082" w:themeColor="accent1"/>
        </w:rPr>
        <w:t>9</w:t>
      </w:r>
      <w:r w:rsidR="005F4BC2" w:rsidRPr="005F4BC2">
        <w:rPr>
          <w:color w:val="156082" w:themeColor="accent1"/>
        </w:rPr>
        <w:t xml:space="preserve">] </w:t>
      </w:r>
    </w:p>
    <w:p w14:paraId="413F1B4D" w14:textId="77777777" w:rsidR="002E4482" w:rsidRDefault="002E4482" w:rsidP="002E4482">
      <w:pPr>
        <w:pStyle w:val="Akapitzlist"/>
      </w:pPr>
    </w:p>
    <w:p w14:paraId="0D564D71" w14:textId="6048F1A2" w:rsidR="002E4482" w:rsidRDefault="002E4482" w:rsidP="00BC01D3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>Drzewo ukorzenione</w:t>
      </w:r>
    </w:p>
    <w:p w14:paraId="580393EE" w14:textId="5CF542B3" w:rsidR="00105E39" w:rsidRDefault="00C22956" w:rsidP="002E4482">
      <w:pPr>
        <w:ind w:left="360"/>
      </w:pPr>
      <w:r>
        <w:rPr>
          <w:noProof/>
        </w:rPr>
        <w:drawing>
          <wp:inline distT="0" distB="0" distL="0" distR="0" wp14:anchorId="480CB09B" wp14:editId="42EDE3B6">
            <wp:extent cx="5086258" cy="6972300"/>
            <wp:effectExtent l="0" t="0" r="635" b="0"/>
            <wp:docPr id="1959306902" name="Obraz 3" descr="Obraz zawierający tekst, Czcionka, Równolegle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6902" name="Obraz 3" descr="Obraz zawierający tekst, Czcionka, Równolegle, diagram&#10;&#10;Opis wygenerowany automatyczni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019" cy="69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B7BE" w14:textId="7EBF9B7A" w:rsidR="00930C82" w:rsidRPr="00C45B45" w:rsidRDefault="00930C82" w:rsidP="002E4482">
      <w:pPr>
        <w:ind w:left="360"/>
        <w:rPr>
          <w:sz w:val="22"/>
          <w:szCs w:val="22"/>
        </w:rPr>
      </w:pPr>
      <w:r w:rsidRPr="00C45B45">
        <w:rPr>
          <w:sz w:val="22"/>
          <w:szCs w:val="22"/>
        </w:rPr>
        <w:t>Drzewo 2</w:t>
      </w:r>
      <w:r w:rsidR="007E3507">
        <w:rPr>
          <w:sz w:val="22"/>
          <w:szCs w:val="22"/>
        </w:rPr>
        <w:t>.</w:t>
      </w:r>
      <w:r w:rsidRPr="00C45B45">
        <w:rPr>
          <w:sz w:val="22"/>
          <w:szCs w:val="22"/>
        </w:rPr>
        <w:t xml:space="preserve"> Drzewo ukorzenione za pomocą sekwencji glonu Cyanidium caldarium</w:t>
      </w:r>
      <w:r w:rsidR="0045708E" w:rsidRPr="00C45B45">
        <w:rPr>
          <w:sz w:val="22"/>
          <w:szCs w:val="22"/>
        </w:rPr>
        <w:t xml:space="preserve"> (na drzewie jako ostatnia).</w:t>
      </w:r>
    </w:p>
    <w:p w14:paraId="4B9CC377" w14:textId="538A496C" w:rsidR="00105E39" w:rsidRDefault="00105E39" w:rsidP="00041C4B">
      <w:pPr>
        <w:pStyle w:val="Akapitzlist"/>
        <w:numPr>
          <w:ilvl w:val="0"/>
          <w:numId w:val="3"/>
        </w:numPr>
      </w:pPr>
      <w:r w:rsidRPr="00BC01D3">
        <w:rPr>
          <w:b/>
          <w:bCs/>
        </w:rPr>
        <w:t>Sekwencj</w:t>
      </w:r>
      <w:r w:rsidR="0045708E">
        <w:rPr>
          <w:b/>
          <w:bCs/>
        </w:rPr>
        <w:t>a</w:t>
      </w:r>
      <w:r w:rsidRPr="00BC01D3">
        <w:rPr>
          <w:b/>
          <w:bCs/>
        </w:rPr>
        <w:t xml:space="preserve"> ancestralna</w:t>
      </w:r>
      <w:r w:rsidR="00BC01D3">
        <w:t xml:space="preserve"> </w:t>
      </w:r>
      <w:r w:rsidR="0045708E">
        <w:t>–</w:t>
      </w:r>
      <w:r w:rsidR="00BC01D3">
        <w:t xml:space="preserve"> </w:t>
      </w:r>
      <w:r w:rsidR="0045708E">
        <w:t xml:space="preserve">wygenerowanie sekwencji za pomocą funkcji Ancestors. </w:t>
      </w:r>
      <w:r w:rsidR="008A3F51">
        <w:t>Wyznaczono sekwencję</w:t>
      </w:r>
      <w:r w:rsidR="008A3F51" w:rsidRPr="008A3F51">
        <w:t xml:space="preserve"> </w:t>
      </w:r>
      <w:r w:rsidR="00041C4B">
        <w:t xml:space="preserve">wspólną </w:t>
      </w:r>
      <w:r w:rsidR="008A3F51">
        <w:t>wszystkich organizmów pokazanych na drzewie oraz dwie sekwencje ancestralne dwóch największych kładów</w:t>
      </w:r>
      <w:r w:rsidR="00041C4B">
        <w:t xml:space="preserve"> (drzewo 1)</w:t>
      </w:r>
      <w:r w:rsidR="008A3F51">
        <w:t>.</w:t>
      </w:r>
    </w:p>
    <w:p w14:paraId="0145168A" w14:textId="14DC58DB" w:rsidR="008A3F51" w:rsidRDefault="008A3F51" w:rsidP="008A3F51">
      <w:pPr>
        <w:ind w:left="360"/>
      </w:pPr>
      <w:r>
        <w:lastRenderedPageBreak/>
        <w:t xml:space="preserve">Sekwencje ancestralne dwóch największych </w:t>
      </w:r>
      <w:proofErr w:type="spellStart"/>
      <w:r>
        <w:t>k</w:t>
      </w:r>
      <w:r w:rsidR="00041C4B">
        <w:t>l</w:t>
      </w:r>
      <w:r>
        <w:t>adów</w:t>
      </w:r>
      <w:proofErr w:type="spellEnd"/>
    </w:p>
    <w:p w14:paraId="3DA00D95" w14:textId="3CB07233" w:rsidR="008A3F51" w:rsidRDefault="00041C4B" w:rsidP="008A3F51">
      <w:pPr>
        <w:pStyle w:val="Akapitzlist"/>
        <w:numPr>
          <w:ilvl w:val="0"/>
          <w:numId w:val="5"/>
        </w:numPr>
      </w:pPr>
      <w:proofErr w:type="spellStart"/>
      <w:r>
        <w:t>Klad</w:t>
      </w:r>
      <w:proofErr w:type="spellEnd"/>
      <w:r>
        <w:t xml:space="preserve"> 1 (na g</w:t>
      </w:r>
      <w:r w:rsidR="008A3F51">
        <w:t>ór</w:t>
      </w:r>
      <w:r>
        <w:t>ze drzewa 1)</w:t>
      </w:r>
    </w:p>
    <w:p w14:paraId="2A0ECCC8" w14:textId="5BA54CBD" w:rsidR="008A3F51" w:rsidRPr="008A3F51" w:rsidRDefault="008A3F51" w:rsidP="008A3F51">
      <w:pPr>
        <w:rPr>
          <w:rFonts w:ascii="Cascadia Code ExtraLight" w:hAnsi="Cascadia Code ExtraLight" w:cs="Cascadia Code ExtraLight"/>
          <w:sz w:val="20"/>
          <w:szCs w:val="20"/>
        </w:rPr>
      </w:pPr>
      <w:r w:rsidRPr="008A3F51">
        <w:rPr>
          <w:rFonts w:ascii="Cascadia Code ExtraLight" w:hAnsi="Cascadia Code ExtraLight" w:cs="Cascadia Code ExtraLight"/>
          <w:sz w:val="20"/>
          <w:szCs w:val="20"/>
        </w:rPr>
        <w:t>-KTPITEAI--AD-QGRFL---E-Q---GR--RA---L-AAR-L------L---AA--VY-KFPYVT---G---A</w:t>
      </w:r>
    </w:p>
    <w:p w14:paraId="75F5180C" w14:textId="3BBE6063" w:rsidR="008A3F51" w:rsidRDefault="00041C4B" w:rsidP="008A3F51">
      <w:pPr>
        <w:pStyle w:val="Akapitzlist"/>
        <w:numPr>
          <w:ilvl w:val="0"/>
          <w:numId w:val="5"/>
        </w:numPr>
      </w:pPr>
      <w:proofErr w:type="spellStart"/>
      <w:r>
        <w:t>Klad</w:t>
      </w:r>
      <w:proofErr w:type="spellEnd"/>
      <w:r>
        <w:t xml:space="preserve"> 2 (</w:t>
      </w:r>
      <w:r w:rsidR="00F46F87">
        <w:t>w</w:t>
      </w:r>
      <w:r>
        <w:t xml:space="preserve"> dolnej części drzewa 1)</w:t>
      </w:r>
    </w:p>
    <w:p w14:paraId="6A16562E" w14:textId="61C6F833" w:rsidR="008A3F51" w:rsidRPr="008A3F51" w:rsidRDefault="008A3F51" w:rsidP="008A3F51">
      <w:pPr>
        <w:rPr>
          <w:rFonts w:ascii="Cascadia Code ExtraLight" w:hAnsi="Cascadia Code ExtraLight" w:cs="Cascadia Code ExtraLight"/>
          <w:sz w:val="20"/>
          <w:szCs w:val="20"/>
        </w:rPr>
      </w:pPr>
      <w:r w:rsidRPr="008A3F51">
        <w:rPr>
          <w:rFonts w:ascii="Cascadia Code ExtraLight" w:hAnsi="Cascadia Code ExtraLight" w:cs="Cascadia Code ExtraLight"/>
          <w:sz w:val="20"/>
          <w:szCs w:val="20"/>
        </w:rPr>
        <w:t>-KTPITEAI--AD-QGRFL---E-Q---GR--RA---L-AAR-L------L---AA--VY-KFPY</w:t>
      </w:r>
      <w:r w:rsidR="005A33C6">
        <w:rPr>
          <w:rFonts w:ascii="Cascadia Code ExtraLight" w:hAnsi="Cascadia Code ExtraLight" w:cs="Cascadia Code ExtraLight"/>
          <w:sz w:val="20"/>
          <w:szCs w:val="20"/>
        </w:rPr>
        <w:t>T</w:t>
      </w:r>
      <w:r w:rsidRPr="008A3F51">
        <w:rPr>
          <w:rFonts w:ascii="Cascadia Code ExtraLight" w:hAnsi="Cascadia Code ExtraLight" w:cs="Cascadia Code ExtraLight"/>
          <w:sz w:val="20"/>
          <w:szCs w:val="20"/>
        </w:rPr>
        <w:t>T---G---A</w:t>
      </w:r>
    </w:p>
    <w:p w14:paraId="33AB837F" w14:textId="1266D8E6" w:rsidR="0045708E" w:rsidRDefault="0045708E" w:rsidP="0045708E">
      <w:pPr>
        <w:ind w:left="360"/>
      </w:pPr>
      <w:r>
        <w:t>Sekwencja ancestralna wszystkich rozważanych organizmów:</w:t>
      </w:r>
    </w:p>
    <w:p w14:paraId="7D8288F3" w14:textId="6E171217" w:rsidR="00E471B8" w:rsidRPr="008A3F51" w:rsidRDefault="0045708E" w:rsidP="008A3F51">
      <w:pPr>
        <w:rPr>
          <w:rFonts w:ascii="Cascadia Code ExtraLight" w:hAnsi="Cascadia Code ExtraLight" w:cs="Cascadia Code ExtraLight"/>
          <w:sz w:val="19"/>
          <w:szCs w:val="19"/>
        </w:rPr>
      </w:pPr>
      <w:r w:rsidRPr="008A3F51">
        <w:rPr>
          <w:rFonts w:ascii="Cascadia Code ExtraLight" w:hAnsi="Cascadia Code ExtraLight" w:cs="Cascadia Code ExtraLight"/>
          <w:sz w:val="19"/>
          <w:szCs w:val="19"/>
        </w:rPr>
        <w:t>-KTPITEAI--AD-QGRFL---E-Q---GR--RA---L-AAR-L------L---AA--VY-KFPYTT---G---A----GK</w:t>
      </w:r>
    </w:p>
    <w:p w14:paraId="13C49473" w14:textId="2659BA54" w:rsidR="00755C8B" w:rsidRPr="00755C8B" w:rsidRDefault="007E10D0" w:rsidP="00755C8B">
      <w:pPr>
        <w:pStyle w:val="Akapitzlist"/>
        <w:numPr>
          <w:ilvl w:val="0"/>
          <w:numId w:val="3"/>
        </w:numPr>
        <w:rPr>
          <w:b/>
          <w:bCs/>
        </w:rPr>
      </w:pPr>
      <w:r>
        <w:t xml:space="preserve"> </w:t>
      </w:r>
      <w:r w:rsidR="009A6611" w:rsidRPr="00755C8B">
        <w:rPr>
          <w:b/>
          <w:bCs/>
        </w:rPr>
        <w:t>Porównanie dwóch sekwencji</w:t>
      </w:r>
      <w:r w:rsidR="009A6611">
        <w:t xml:space="preserve"> tego samego gatunku</w:t>
      </w:r>
      <w:r w:rsidR="00755C8B">
        <w:t>,</w:t>
      </w:r>
      <w:r w:rsidR="009A6611">
        <w:t xml:space="preserve"> lecz innych szczepów </w:t>
      </w:r>
      <w:r w:rsidR="009A6611" w:rsidRPr="00F46F87">
        <w:rPr>
          <w:b/>
          <w:bCs/>
        </w:rPr>
        <w:t>znajdujących się</w:t>
      </w:r>
      <w:r w:rsidR="00BA78AC" w:rsidRPr="00F46F87">
        <w:rPr>
          <w:b/>
          <w:bCs/>
        </w:rPr>
        <w:t xml:space="preserve"> w dwóch różnych </w:t>
      </w:r>
      <w:proofErr w:type="spellStart"/>
      <w:r w:rsidR="00BA78AC" w:rsidRPr="00F46F87">
        <w:rPr>
          <w:b/>
          <w:bCs/>
        </w:rPr>
        <w:t>kladach</w:t>
      </w:r>
      <w:proofErr w:type="spellEnd"/>
      <w:r w:rsidR="00F46F87">
        <w:t>,</w:t>
      </w:r>
      <w:r w:rsidR="009A6611">
        <w:t xml:space="preserve"> za pomocą EMBOSS </w:t>
      </w:r>
      <w:proofErr w:type="spellStart"/>
      <w:r w:rsidR="009A6611">
        <w:t>DotPlot</w:t>
      </w:r>
      <w:proofErr w:type="spellEnd"/>
      <w:r w:rsidR="00755C8B">
        <w:t xml:space="preserve">. </w:t>
      </w:r>
      <w:r w:rsidR="00755C8B" w:rsidRPr="00755C8B">
        <w:rPr>
          <w:color w:val="156082" w:themeColor="accent1"/>
        </w:rPr>
        <w:t>[10]</w:t>
      </w:r>
    </w:p>
    <w:p w14:paraId="479B27C6" w14:textId="17592615" w:rsidR="00755C8B" w:rsidRDefault="00755C8B" w:rsidP="00755C8B">
      <w:r>
        <w:t>Po wstępnej analizie drzewa filogenetycznego (</w:t>
      </w:r>
      <w:r w:rsidRPr="0064668F">
        <w:rPr>
          <w:b/>
          <w:bCs/>
        </w:rPr>
        <w:t>drzewo 1</w:t>
      </w:r>
      <w:r>
        <w:t>) w</w:t>
      </w:r>
      <w:r w:rsidRPr="00755C8B">
        <w:t xml:space="preserve">ybrano </w:t>
      </w:r>
      <w:r>
        <w:t xml:space="preserve">dwie sekwencje jednego gatunku: </w:t>
      </w:r>
      <w:proofErr w:type="spellStart"/>
      <w:r w:rsidRPr="00F46F87">
        <w:rPr>
          <w:i/>
          <w:iCs/>
        </w:rPr>
        <w:t>Microcystis</w:t>
      </w:r>
      <w:proofErr w:type="spellEnd"/>
      <w:r w:rsidRPr="00F46F87">
        <w:rPr>
          <w:i/>
          <w:iCs/>
        </w:rPr>
        <w:t xml:space="preserve"> </w:t>
      </w:r>
      <w:proofErr w:type="spellStart"/>
      <w:r w:rsidRPr="00F46F87">
        <w:rPr>
          <w:i/>
          <w:iCs/>
        </w:rPr>
        <w:t>aeruginosa</w:t>
      </w:r>
      <w:proofErr w:type="spellEnd"/>
      <w:r w:rsidR="008F0D93">
        <w:t xml:space="preserve"> </w:t>
      </w:r>
      <w:r w:rsidR="008F0D93" w:rsidRPr="008F0D93">
        <w:rPr>
          <w:color w:val="156082" w:themeColor="accent1"/>
        </w:rPr>
        <w:t>[11]</w:t>
      </w:r>
    </w:p>
    <w:p w14:paraId="1C57E981" w14:textId="533AD897" w:rsidR="00755C8B" w:rsidRDefault="00755C8B" w:rsidP="00755C8B">
      <w:pPr>
        <w:pStyle w:val="Akapitzlist"/>
        <w:numPr>
          <w:ilvl w:val="0"/>
          <w:numId w:val="12"/>
        </w:numPr>
        <w:rPr>
          <w:b/>
          <w:bCs/>
        </w:rPr>
      </w:pPr>
      <w:proofErr w:type="spellStart"/>
      <w:r w:rsidRPr="00F46F87">
        <w:rPr>
          <w:i/>
          <w:iCs/>
        </w:rPr>
        <w:t>Microcystis</w:t>
      </w:r>
      <w:proofErr w:type="spellEnd"/>
      <w:r w:rsidRPr="00F46F87">
        <w:rPr>
          <w:i/>
          <w:iCs/>
        </w:rPr>
        <w:t xml:space="preserve"> </w:t>
      </w:r>
      <w:proofErr w:type="spellStart"/>
      <w:r w:rsidRPr="00F46F87">
        <w:rPr>
          <w:i/>
          <w:iCs/>
        </w:rPr>
        <w:t>aeruginosa</w:t>
      </w:r>
      <w:proofErr w:type="spellEnd"/>
      <w:r w:rsidRPr="00755C8B">
        <w:t xml:space="preserve"> CYA 431</w:t>
      </w:r>
      <w:r>
        <w:t xml:space="preserve"> ID:</w:t>
      </w:r>
      <w:r w:rsidRPr="00755C8B">
        <w:rPr>
          <w:b/>
          <w:bCs/>
        </w:rPr>
        <w:t>Q14SR1</w:t>
      </w:r>
    </w:p>
    <w:p w14:paraId="2D56CDE6" w14:textId="486A4B37" w:rsidR="00755C8B" w:rsidRPr="00755C8B" w:rsidRDefault="00755C8B" w:rsidP="00755C8B">
      <w:pPr>
        <w:pStyle w:val="Akapitzlist"/>
      </w:pPr>
      <w:r w:rsidRPr="00755C8B">
        <w:rPr>
          <w:b/>
          <w:bCs/>
        </w:rPr>
        <w:t>Środowisko życia:</w:t>
      </w:r>
      <w:r>
        <w:t xml:space="preserve"> </w:t>
      </w:r>
      <w:r w:rsidRPr="00F46F87">
        <w:t xml:space="preserve">strefa </w:t>
      </w:r>
      <w:proofErr w:type="spellStart"/>
      <w:r w:rsidRPr="00F46F87">
        <w:t>batypelagiczna</w:t>
      </w:r>
      <w:proofErr w:type="spellEnd"/>
      <w:r w:rsidRPr="00F46F87">
        <w:t xml:space="preserve"> (kolor</w:t>
      </w:r>
      <w:r>
        <w:t xml:space="preserve"> różowy)</w:t>
      </w:r>
    </w:p>
    <w:p w14:paraId="3F10FCFB" w14:textId="3005733E" w:rsidR="00755C8B" w:rsidRDefault="00755C8B" w:rsidP="00755C8B">
      <w:pPr>
        <w:pStyle w:val="Akapitzlist"/>
        <w:numPr>
          <w:ilvl w:val="0"/>
          <w:numId w:val="12"/>
        </w:numPr>
        <w:rPr>
          <w:b/>
          <w:bCs/>
        </w:rPr>
      </w:pPr>
      <w:proofErr w:type="spellStart"/>
      <w:r w:rsidRPr="00F46F87">
        <w:rPr>
          <w:i/>
          <w:iCs/>
        </w:rPr>
        <w:t>Microcystis</w:t>
      </w:r>
      <w:proofErr w:type="spellEnd"/>
      <w:r w:rsidRPr="00F46F87">
        <w:rPr>
          <w:i/>
          <w:iCs/>
        </w:rPr>
        <w:t xml:space="preserve"> </w:t>
      </w:r>
      <w:proofErr w:type="spellStart"/>
      <w:r w:rsidRPr="00F46F87">
        <w:rPr>
          <w:i/>
          <w:iCs/>
        </w:rPr>
        <w:t>aeruginosa</w:t>
      </w:r>
      <w:proofErr w:type="spellEnd"/>
      <w:r w:rsidRPr="00755C8B">
        <w:t xml:space="preserve"> SPC777</w:t>
      </w:r>
      <w:r w:rsidRPr="00755C8B">
        <w:rPr>
          <w:b/>
          <w:bCs/>
        </w:rPr>
        <w:t xml:space="preserve"> </w:t>
      </w:r>
      <w:r w:rsidRPr="00755C8B">
        <w:t>ID:</w:t>
      </w:r>
      <w:r w:rsidRPr="00755C8B">
        <w:rPr>
          <w:b/>
          <w:bCs/>
        </w:rPr>
        <w:t>S3J2Z2</w:t>
      </w:r>
    </w:p>
    <w:p w14:paraId="4492D391" w14:textId="30D464D6" w:rsidR="00755C8B" w:rsidRPr="00755C8B" w:rsidRDefault="00755C8B" w:rsidP="00755C8B">
      <w:pPr>
        <w:pStyle w:val="Akapitzlist"/>
      </w:pPr>
      <w:r w:rsidRPr="00755C8B">
        <w:rPr>
          <w:b/>
          <w:bCs/>
        </w:rPr>
        <w:t>Środowisko życia:</w:t>
      </w:r>
      <w:r>
        <w:t xml:space="preserve"> strefa eufotyczna (kolor żółty)</w:t>
      </w:r>
    </w:p>
    <w:p w14:paraId="3F1B536D" w14:textId="311D868A" w:rsidR="009A6611" w:rsidRPr="005424F4" w:rsidRDefault="009A6611" w:rsidP="009A6611">
      <w:pPr>
        <w:rPr>
          <w:b/>
          <w:bCs/>
        </w:rPr>
      </w:pPr>
      <w:r w:rsidRPr="005424F4">
        <w:rPr>
          <w:b/>
          <w:bCs/>
        </w:rPr>
        <w:t>Dobór parametrów</w:t>
      </w:r>
    </w:p>
    <w:p w14:paraId="28625C66" w14:textId="55C9E964" w:rsidR="009A6611" w:rsidRDefault="009A6611" w:rsidP="00F46F87">
      <w:pPr>
        <w:jc w:val="both"/>
      </w:pPr>
      <w:r>
        <w:t xml:space="preserve">Parametr </w:t>
      </w:r>
      <w:proofErr w:type="spellStart"/>
      <w:r w:rsidRPr="009A6611">
        <w:rPr>
          <w:i/>
          <w:iCs/>
        </w:rPr>
        <w:t>threshold</w:t>
      </w:r>
      <w:proofErr w:type="spellEnd"/>
      <w:r>
        <w:t xml:space="preserve"> </w:t>
      </w:r>
      <w:r w:rsidRPr="009A6611">
        <w:t xml:space="preserve">decyduje o minimalnej liczbie identycznych znaków w oknie, które są wymagane, aby zaznaczyć punkt na </w:t>
      </w:r>
      <w:proofErr w:type="spellStart"/>
      <w:r>
        <w:t>DotPlot</w:t>
      </w:r>
      <w:proofErr w:type="spellEnd"/>
      <w:r w:rsidRPr="009A6611">
        <w:t>.</w:t>
      </w:r>
      <w:r>
        <w:t xml:space="preserve"> </w:t>
      </w:r>
      <w:r w:rsidRPr="009A6611">
        <w:t xml:space="preserve">Niskie wartości </w:t>
      </w:r>
      <w:proofErr w:type="spellStart"/>
      <w:r w:rsidRPr="009A6611">
        <w:t>threshold</w:t>
      </w:r>
      <w:proofErr w:type="spellEnd"/>
      <w:r w:rsidRPr="009A6611">
        <w:t xml:space="preserve"> </w:t>
      </w:r>
      <w:r>
        <w:t>p</w:t>
      </w:r>
      <w:r w:rsidRPr="009A6611">
        <w:t>ozwalają zobaczyć drobne podobieństwa, ale mogą generować "szu</w:t>
      </w:r>
      <w:r>
        <w:t>m”, natomiast w</w:t>
      </w:r>
      <w:r w:rsidRPr="009A6611">
        <w:t xml:space="preserve">yższe wartości </w:t>
      </w:r>
      <w:proofErr w:type="spellStart"/>
      <w:r w:rsidRPr="009A6611">
        <w:rPr>
          <w:i/>
          <w:iCs/>
        </w:rPr>
        <w:t>threshold</w:t>
      </w:r>
      <w:proofErr w:type="spellEnd"/>
      <w:r w:rsidRPr="009A6611">
        <w:t xml:space="preserve"> </w:t>
      </w:r>
      <w:r>
        <w:t>s</w:t>
      </w:r>
      <w:r w:rsidRPr="009A6611">
        <w:t>kupiają się na bardziej znaczących podobieństwach, ale mogą ukryć krótkie luki.</w:t>
      </w:r>
      <w:r>
        <w:t xml:space="preserve"> </w:t>
      </w:r>
    </w:p>
    <w:p w14:paraId="030C5184" w14:textId="3E0B7C71" w:rsidR="005E1932" w:rsidRDefault="009A6611" w:rsidP="00F46F87">
      <w:pPr>
        <w:jc w:val="both"/>
      </w:pPr>
      <w:proofErr w:type="spellStart"/>
      <w:r w:rsidRPr="005E1932">
        <w:rPr>
          <w:i/>
          <w:iCs/>
        </w:rPr>
        <w:t>Window</w:t>
      </w:r>
      <w:proofErr w:type="spellEnd"/>
      <w:r w:rsidRPr="005E1932">
        <w:rPr>
          <w:i/>
          <w:iCs/>
        </w:rPr>
        <w:t xml:space="preserve"> </w:t>
      </w:r>
      <w:proofErr w:type="spellStart"/>
      <w:r w:rsidRPr="005E1932">
        <w:rPr>
          <w:i/>
          <w:iCs/>
        </w:rPr>
        <w:t>size</w:t>
      </w:r>
      <w:proofErr w:type="spellEnd"/>
      <w:r>
        <w:t xml:space="preserve"> (r</w:t>
      </w:r>
      <w:r w:rsidRPr="009A6611">
        <w:t>ozmiar okna</w:t>
      </w:r>
      <w:r w:rsidR="005E1932">
        <w:t>)</w:t>
      </w:r>
      <w:r w:rsidRPr="009A6611">
        <w:t xml:space="preserve"> to liczba kolejnych znaków, które są porównywane między sekwencjami w danym kroku. Większe okna uśredniają różnice, mniejsze pokazują więcej szczegółów.</w:t>
      </w:r>
      <w:r w:rsidR="005E1932">
        <w:t xml:space="preserve"> </w:t>
      </w:r>
      <w:r w:rsidRPr="009A6611">
        <w:t>Krótkie sekwencje</w:t>
      </w:r>
      <w:r w:rsidR="005E1932">
        <w:t xml:space="preserve"> wymagają małego okna</w:t>
      </w:r>
      <w:r w:rsidRPr="009A6611">
        <w:t>, aby wychwycić drobne różnice, takie jak delecje</w:t>
      </w:r>
      <w:r w:rsidR="005E1932">
        <w:t xml:space="preserve">. </w:t>
      </w:r>
      <w:r w:rsidRPr="009A6611">
        <w:t>Dłuższe sekwencje:</w:t>
      </w:r>
      <w:r w:rsidR="005E1932">
        <w:t xml:space="preserve"> najkorzystniejsze w</w:t>
      </w:r>
      <w:r w:rsidRPr="009A6611">
        <w:t>iększe okna, aby uniknąć zbyt dużej liczby fałszywych sygnałów.</w:t>
      </w:r>
      <w:r w:rsidR="005E1932">
        <w:t xml:space="preserve"> </w:t>
      </w:r>
    </w:p>
    <w:tbl>
      <w:tblPr>
        <w:tblStyle w:val="Zwykatabela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5C8B" w14:paraId="42EB5B68" w14:textId="77777777" w:rsidTr="00771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E3C5D77" w14:textId="2A5EFC64" w:rsidR="00755C8B" w:rsidRPr="00755C8B" w:rsidRDefault="00755C8B" w:rsidP="005E1932">
            <w:pPr>
              <w:rPr>
                <w:b w:val="0"/>
                <w:bCs w:val="0"/>
              </w:rPr>
            </w:pPr>
            <w:r w:rsidRPr="00755C8B">
              <w:t xml:space="preserve">Macierz </w:t>
            </w:r>
            <w:r>
              <w:t xml:space="preserve">punktacji </w:t>
            </w:r>
          </w:p>
        </w:tc>
        <w:tc>
          <w:tcPr>
            <w:tcW w:w="4531" w:type="dxa"/>
          </w:tcPr>
          <w:p w14:paraId="5CDA6F44" w14:textId="369E3B16" w:rsidR="00755C8B" w:rsidRPr="0064668F" w:rsidRDefault="00755C8B" w:rsidP="005E19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4668F">
              <w:rPr>
                <w:b w:val="0"/>
                <w:bCs w:val="0"/>
              </w:rPr>
              <w:t>BLOSUM62</w:t>
            </w:r>
          </w:p>
        </w:tc>
      </w:tr>
      <w:tr w:rsidR="00755C8B" w14:paraId="3C8FEE7B" w14:textId="77777777" w:rsidTr="00771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A1E82E4" w14:textId="7E227AB9" w:rsidR="00755C8B" w:rsidRPr="00755C8B" w:rsidRDefault="00755C8B" w:rsidP="005E1932">
            <w:pPr>
              <w:rPr>
                <w:b w:val="0"/>
                <w:bCs w:val="0"/>
              </w:rPr>
            </w:pPr>
            <w:proofErr w:type="spellStart"/>
            <w:r w:rsidRPr="00755C8B">
              <w:t>Window</w:t>
            </w:r>
            <w:proofErr w:type="spellEnd"/>
            <w:r w:rsidRPr="00755C8B">
              <w:t xml:space="preserve"> </w:t>
            </w:r>
            <w:proofErr w:type="spellStart"/>
            <w:r w:rsidRPr="00755C8B">
              <w:t>size</w:t>
            </w:r>
            <w:proofErr w:type="spellEnd"/>
          </w:p>
        </w:tc>
        <w:tc>
          <w:tcPr>
            <w:tcW w:w="4531" w:type="dxa"/>
          </w:tcPr>
          <w:p w14:paraId="5F90440F" w14:textId="7131454E" w:rsidR="00755C8B" w:rsidRDefault="00755C8B" w:rsidP="005E1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55C8B" w14:paraId="3E6AD7DF" w14:textId="77777777" w:rsidTr="00771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8BCC843" w14:textId="2C295B5B" w:rsidR="00755C8B" w:rsidRPr="00755C8B" w:rsidRDefault="00755C8B" w:rsidP="005E1932">
            <w:pPr>
              <w:rPr>
                <w:b w:val="0"/>
                <w:bCs w:val="0"/>
              </w:rPr>
            </w:pPr>
            <w:proofErr w:type="spellStart"/>
            <w:r w:rsidRPr="00755C8B">
              <w:t>Threshold</w:t>
            </w:r>
            <w:proofErr w:type="spellEnd"/>
          </w:p>
        </w:tc>
        <w:tc>
          <w:tcPr>
            <w:tcW w:w="4531" w:type="dxa"/>
          </w:tcPr>
          <w:p w14:paraId="7D5B9B89" w14:textId="58079ACF" w:rsidR="00755C8B" w:rsidRDefault="00755C8B" w:rsidP="005E1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</w:tr>
    </w:tbl>
    <w:p w14:paraId="1871B56C" w14:textId="4148593C" w:rsidR="00755C8B" w:rsidRDefault="00755C8B" w:rsidP="005E1932">
      <w:pPr>
        <w:rPr>
          <w:sz w:val="22"/>
          <w:szCs w:val="22"/>
        </w:rPr>
      </w:pPr>
      <w:r w:rsidRPr="00755C8B">
        <w:rPr>
          <w:sz w:val="22"/>
          <w:szCs w:val="22"/>
        </w:rPr>
        <w:t xml:space="preserve">Tabela </w:t>
      </w:r>
      <w:r w:rsidR="00BA78AC">
        <w:rPr>
          <w:sz w:val="22"/>
          <w:szCs w:val="22"/>
        </w:rPr>
        <w:t>5</w:t>
      </w:r>
      <w:r w:rsidRPr="00755C8B">
        <w:rPr>
          <w:sz w:val="22"/>
          <w:szCs w:val="22"/>
        </w:rPr>
        <w:t>. Parametry do wykonania porównania sekwencji.</w:t>
      </w:r>
    </w:p>
    <w:p w14:paraId="78BA4EAE" w14:textId="7345605C" w:rsidR="00BA78AC" w:rsidRPr="00755C8B" w:rsidRDefault="00BA78AC" w:rsidP="005E1932">
      <w:pPr>
        <w:rPr>
          <w:sz w:val="22"/>
          <w:szCs w:val="22"/>
        </w:rPr>
      </w:pPr>
    </w:p>
    <w:p w14:paraId="7C45394E" w14:textId="3F79BBB6" w:rsidR="00755C8B" w:rsidRDefault="00755C8B" w:rsidP="009A66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3B02BE" wp14:editId="03AAD260">
            <wp:extent cx="4070350" cy="2593322"/>
            <wp:effectExtent l="0" t="0" r="6350" b="0"/>
            <wp:docPr id="272063822" name="Obraz 1" descr="Obraz zawierający tekst, linia, diagram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3822" name="Obraz 1" descr="Obraz zawierający tekst, linia, diagram, Wykres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59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5B8D" w14:textId="6160DF6E" w:rsidR="007E29A2" w:rsidRDefault="00771319" w:rsidP="009A6611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88CE6BE" wp14:editId="4C68BDE6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4516562" cy="1651000"/>
            <wp:effectExtent l="0" t="0" r="0" b="6350"/>
            <wp:wrapTopAndBottom/>
            <wp:docPr id="55202322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23226" name="Obraz 1" descr="Obraz zawierający tekst, zrzut ekranu, Czcionka, numer&#10;&#10;Opis wygenerowany automatyczni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562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8AC" w:rsidRPr="00BA78AC">
        <w:rPr>
          <w:sz w:val="22"/>
          <w:szCs w:val="22"/>
        </w:rPr>
        <w:t xml:space="preserve">Rycina </w:t>
      </w:r>
      <w:r w:rsidR="0064668F">
        <w:rPr>
          <w:sz w:val="22"/>
          <w:szCs w:val="22"/>
        </w:rPr>
        <w:t>3</w:t>
      </w:r>
      <w:r w:rsidR="00BA78AC">
        <w:rPr>
          <w:sz w:val="22"/>
          <w:szCs w:val="22"/>
        </w:rPr>
        <w:t xml:space="preserve">. Macierz podobieństwa dwóch opisanych </w:t>
      </w:r>
      <w:r w:rsidR="00BA78AC" w:rsidRPr="00BA78AC">
        <w:rPr>
          <w:sz w:val="22"/>
          <w:szCs w:val="22"/>
        </w:rPr>
        <w:t xml:space="preserve">sekwencji jednego gatunku: </w:t>
      </w:r>
      <w:proofErr w:type="spellStart"/>
      <w:r w:rsidR="00BA78AC" w:rsidRPr="00BA78AC">
        <w:rPr>
          <w:sz w:val="22"/>
          <w:szCs w:val="22"/>
        </w:rPr>
        <w:t>Microcystis</w:t>
      </w:r>
      <w:proofErr w:type="spellEnd"/>
      <w:r w:rsidR="00BA78AC" w:rsidRPr="00BA78AC">
        <w:rPr>
          <w:sz w:val="22"/>
          <w:szCs w:val="22"/>
        </w:rPr>
        <w:t xml:space="preserve"> </w:t>
      </w:r>
      <w:proofErr w:type="spellStart"/>
      <w:r w:rsidR="00BA78AC" w:rsidRPr="00BA78AC">
        <w:rPr>
          <w:sz w:val="22"/>
          <w:szCs w:val="22"/>
        </w:rPr>
        <w:t>aeruginosa</w:t>
      </w:r>
      <w:proofErr w:type="spellEnd"/>
      <w:r w:rsidR="00BA78AC" w:rsidRPr="00BA78AC">
        <w:rPr>
          <w:sz w:val="22"/>
          <w:szCs w:val="22"/>
        </w:rPr>
        <w:t>.</w:t>
      </w:r>
    </w:p>
    <w:p w14:paraId="6728F498" w14:textId="52B3244A" w:rsidR="007E29A2" w:rsidRPr="00BA78AC" w:rsidRDefault="007E29A2" w:rsidP="009A6611">
      <w:pPr>
        <w:rPr>
          <w:sz w:val="22"/>
          <w:szCs w:val="22"/>
        </w:rPr>
      </w:pPr>
      <w:r>
        <w:rPr>
          <w:sz w:val="22"/>
          <w:szCs w:val="22"/>
        </w:rPr>
        <w:t xml:space="preserve">Rycina </w:t>
      </w:r>
      <w:r w:rsidR="0064668F">
        <w:rPr>
          <w:sz w:val="22"/>
          <w:szCs w:val="22"/>
        </w:rPr>
        <w:t>4</w:t>
      </w:r>
      <w:r>
        <w:rPr>
          <w:sz w:val="22"/>
          <w:szCs w:val="22"/>
        </w:rPr>
        <w:t xml:space="preserve">. </w:t>
      </w:r>
      <w:r w:rsidR="0064668F">
        <w:rPr>
          <w:sz w:val="22"/>
          <w:szCs w:val="22"/>
        </w:rPr>
        <w:t>Dopasowanie (</w:t>
      </w:r>
      <w:proofErr w:type="spellStart"/>
      <w:r>
        <w:rPr>
          <w:sz w:val="22"/>
          <w:szCs w:val="22"/>
        </w:rPr>
        <w:t>Alignment</w:t>
      </w:r>
      <w:proofErr w:type="spellEnd"/>
      <w:r w:rsidR="0064668F">
        <w:rPr>
          <w:sz w:val="22"/>
          <w:szCs w:val="22"/>
        </w:rPr>
        <w:t>)</w:t>
      </w:r>
      <w:r>
        <w:rPr>
          <w:sz w:val="22"/>
          <w:szCs w:val="22"/>
        </w:rPr>
        <w:t xml:space="preserve"> z programu NCBI Blast.</w:t>
      </w:r>
    </w:p>
    <w:p w14:paraId="2037C406" w14:textId="40BAF604" w:rsidR="00AB428C" w:rsidRPr="00BA78AC" w:rsidRDefault="00BA78AC" w:rsidP="00AB428C">
      <w:pPr>
        <w:pStyle w:val="Akapitzlist"/>
        <w:numPr>
          <w:ilvl w:val="0"/>
          <w:numId w:val="3"/>
        </w:numPr>
        <w:rPr>
          <w:b/>
          <w:bCs/>
        </w:rPr>
      </w:pPr>
      <w:r w:rsidRPr="00AB428C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865997" wp14:editId="5F7CDFAD">
            <wp:simplePos x="0" y="0"/>
            <wp:positionH relativeFrom="column">
              <wp:posOffset>-527050</wp:posOffset>
            </wp:positionH>
            <wp:positionV relativeFrom="paragraph">
              <wp:posOffset>546100</wp:posOffset>
            </wp:positionV>
            <wp:extent cx="2495550" cy="1035685"/>
            <wp:effectExtent l="0" t="0" r="0" b="0"/>
            <wp:wrapTopAndBottom/>
            <wp:docPr id="797676127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6127" name="Obraz 1" descr="Obraz zawierający tekst, Czcionka, zrzut ekranu, biały&#10;&#10;Opis wygenerowany automatyczni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428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44D552E" wp14:editId="300D92CF">
            <wp:simplePos x="0" y="0"/>
            <wp:positionH relativeFrom="margin">
              <wp:posOffset>2072005</wp:posOffset>
            </wp:positionH>
            <wp:positionV relativeFrom="paragraph">
              <wp:posOffset>553720</wp:posOffset>
            </wp:positionV>
            <wp:extent cx="4076065" cy="5156835"/>
            <wp:effectExtent l="0" t="0" r="635" b="5715"/>
            <wp:wrapTopAndBottom/>
            <wp:docPr id="766087906" name="Obraz 1" descr="Obraz zawierający kreskówka, sztu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7906" name="Obraz 1" descr="Obraz zawierający kreskówka, sztuka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454">
        <w:rPr>
          <w:b/>
          <w:bCs/>
        </w:rPr>
        <w:t>Wygenerowanie</w:t>
      </w:r>
      <w:r w:rsidR="00246454" w:rsidRPr="00246454">
        <w:rPr>
          <w:b/>
          <w:bCs/>
        </w:rPr>
        <w:t xml:space="preserve"> struktury</w:t>
      </w:r>
      <w:r w:rsidR="00246454">
        <w:rPr>
          <w:b/>
          <w:bCs/>
        </w:rPr>
        <w:t xml:space="preserve"> przestrzennej</w:t>
      </w:r>
      <w:r w:rsidR="00246454" w:rsidRPr="00246454">
        <w:rPr>
          <w:b/>
          <w:bCs/>
        </w:rPr>
        <w:t xml:space="preserve"> sekwencji ancestralnej</w:t>
      </w:r>
      <w:r w:rsidR="00246454">
        <w:t xml:space="preserve"> w Alphafold poprzez Alphafold</w:t>
      </w:r>
      <w:r w:rsidR="000856AF">
        <w:t>2</w:t>
      </w:r>
      <w:r w:rsidR="00246454">
        <w:t xml:space="preserve"> Collab i pobranie pliku .pdb.</w:t>
      </w:r>
      <w:r w:rsidR="000856AF">
        <w:t xml:space="preserve"> </w:t>
      </w:r>
      <w:r w:rsidR="000856AF" w:rsidRPr="00500A84">
        <w:rPr>
          <w:color w:val="156082" w:themeColor="accent1"/>
        </w:rPr>
        <w:t>[</w:t>
      </w:r>
      <w:r w:rsidR="00500A84">
        <w:rPr>
          <w:color w:val="156082" w:themeColor="accent1"/>
        </w:rPr>
        <w:t>1</w:t>
      </w:r>
      <w:r w:rsidR="008F0D93">
        <w:rPr>
          <w:color w:val="156082" w:themeColor="accent1"/>
        </w:rPr>
        <w:t>2</w:t>
      </w:r>
      <w:r w:rsidR="000856AF" w:rsidRPr="00500A84">
        <w:rPr>
          <w:color w:val="156082" w:themeColor="accent1"/>
        </w:rPr>
        <w:t>]</w:t>
      </w:r>
    </w:p>
    <w:p w14:paraId="5FB8681A" w14:textId="0B404FB2" w:rsidR="00D96D4B" w:rsidRPr="00D96D4B" w:rsidRDefault="00D96D4B" w:rsidP="00AB428C">
      <w:pPr>
        <w:rPr>
          <w:sz w:val="22"/>
          <w:szCs w:val="22"/>
        </w:rPr>
      </w:pPr>
      <w:r w:rsidRPr="00D96D4B">
        <w:rPr>
          <w:sz w:val="22"/>
          <w:szCs w:val="22"/>
        </w:rPr>
        <w:t xml:space="preserve">Rycina </w:t>
      </w:r>
      <w:r w:rsidR="0064668F">
        <w:rPr>
          <w:sz w:val="22"/>
          <w:szCs w:val="22"/>
        </w:rPr>
        <w:t>5</w:t>
      </w:r>
      <w:r w:rsidR="008F0D93">
        <w:rPr>
          <w:sz w:val="22"/>
          <w:szCs w:val="22"/>
        </w:rPr>
        <w:t>.</w:t>
      </w:r>
      <w:r w:rsidRPr="00D96D4B">
        <w:rPr>
          <w:sz w:val="22"/>
          <w:szCs w:val="22"/>
        </w:rPr>
        <w:t xml:space="preserve"> P</w:t>
      </w:r>
      <w:r w:rsidR="008F0D93">
        <w:rPr>
          <w:sz w:val="22"/>
          <w:szCs w:val="22"/>
        </w:rPr>
        <w:t>arametry oraz wynik p</w:t>
      </w:r>
      <w:r w:rsidRPr="00D96D4B">
        <w:rPr>
          <w:sz w:val="22"/>
          <w:szCs w:val="22"/>
        </w:rPr>
        <w:t>rogram</w:t>
      </w:r>
      <w:r w:rsidR="008F0D93">
        <w:rPr>
          <w:sz w:val="22"/>
          <w:szCs w:val="22"/>
        </w:rPr>
        <w:t>u.</w:t>
      </w:r>
      <w:r w:rsidRPr="00D96D4B">
        <w:rPr>
          <w:sz w:val="22"/>
          <w:szCs w:val="22"/>
        </w:rPr>
        <w:t xml:space="preserve"> AlphaFold2 pozwolił z dużą pewnością przewidzieć jak </w:t>
      </w:r>
      <w:r w:rsidR="008F0D93">
        <w:rPr>
          <w:sz w:val="22"/>
          <w:szCs w:val="22"/>
        </w:rPr>
        <w:t xml:space="preserve">przestrzennie </w:t>
      </w:r>
      <w:r w:rsidRPr="00D96D4B">
        <w:rPr>
          <w:sz w:val="22"/>
          <w:szCs w:val="22"/>
        </w:rPr>
        <w:t>wyglądała struktura ancestralna.</w:t>
      </w:r>
    </w:p>
    <w:p w14:paraId="68BAF8AD" w14:textId="2D51FF0C" w:rsidR="007E10D0" w:rsidRPr="007E10D0" w:rsidRDefault="005424F4" w:rsidP="008F0D93">
      <w:pPr>
        <w:pStyle w:val="Akapitzlist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AAA261" wp14:editId="3A4E6478">
            <wp:simplePos x="0" y="0"/>
            <wp:positionH relativeFrom="column">
              <wp:posOffset>890905</wp:posOffset>
            </wp:positionH>
            <wp:positionV relativeFrom="paragraph">
              <wp:posOffset>1073785</wp:posOffset>
            </wp:positionV>
            <wp:extent cx="3905250" cy="2900357"/>
            <wp:effectExtent l="0" t="0" r="0" b="0"/>
            <wp:wrapTopAndBottom/>
            <wp:docPr id="836850678" name="Obraz 1" descr="Obraz zawierający Paciorek, sztu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0678" name="Obraz 1" descr="Obraz zawierający Paciorek, sztuka&#10;&#10;Opis wygenerowany automatyczni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31" t="20305" r="17084" b="12255"/>
                    <a:stretch/>
                  </pic:blipFill>
                  <pic:spPr bwMode="auto">
                    <a:xfrm>
                      <a:off x="0" y="0"/>
                      <a:ext cx="3905250" cy="290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E10D0" w:rsidRPr="007E10D0">
        <w:rPr>
          <w:b/>
          <w:bCs/>
        </w:rPr>
        <w:t>Porównanie struktury</w:t>
      </w:r>
      <w:r>
        <w:rPr>
          <w:b/>
          <w:bCs/>
        </w:rPr>
        <w:t xml:space="preserve"> przestrzennej</w:t>
      </w:r>
      <w:r w:rsidR="007E10D0">
        <w:t xml:space="preserve"> -  dokonano porównania struktury trzeciorzędowej na podstawie sekwencji </w:t>
      </w:r>
      <w:r w:rsidR="007E10D0" w:rsidRPr="0064668F">
        <w:rPr>
          <w:color w:val="DA5293"/>
        </w:rPr>
        <w:t xml:space="preserve">ancestralnej </w:t>
      </w:r>
      <w:r w:rsidR="007E10D0">
        <w:t>(</w:t>
      </w:r>
      <w:r w:rsidR="00B00208" w:rsidRPr="0064668F">
        <w:rPr>
          <w:color w:val="DA5293"/>
        </w:rPr>
        <w:t>różowy</w:t>
      </w:r>
      <w:r w:rsidR="007E10D0">
        <w:t>) i jednej z sekwencji organizmów żyjących w czasach dzisiejszych</w:t>
      </w:r>
      <w:r w:rsidR="00771319">
        <w:t xml:space="preserve">: </w:t>
      </w:r>
      <w:proofErr w:type="spellStart"/>
      <w:r w:rsidR="00771319" w:rsidRPr="008548E9">
        <w:rPr>
          <w:i/>
          <w:iCs/>
          <w:color w:val="E97132" w:themeColor="accent2"/>
        </w:rPr>
        <w:t>Thermosynechococcus</w:t>
      </w:r>
      <w:proofErr w:type="spellEnd"/>
      <w:r w:rsidR="00771319" w:rsidRPr="008548E9">
        <w:rPr>
          <w:i/>
          <w:iCs/>
          <w:color w:val="E97132" w:themeColor="accent2"/>
        </w:rPr>
        <w:t xml:space="preserve"> </w:t>
      </w:r>
      <w:proofErr w:type="spellStart"/>
      <w:r w:rsidR="00771319" w:rsidRPr="008548E9">
        <w:rPr>
          <w:i/>
          <w:iCs/>
          <w:color w:val="E97132" w:themeColor="accent2"/>
        </w:rPr>
        <w:t>elongatus</w:t>
      </w:r>
      <w:proofErr w:type="spellEnd"/>
      <w:r w:rsidR="007E10D0" w:rsidRPr="0064668F">
        <w:rPr>
          <w:color w:val="E97132" w:themeColor="accent2"/>
        </w:rPr>
        <w:t xml:space="preserve"> </w:t>
      </w:r>
      <w:r w:rsidR="007E10D0">
        <w:t>(</w:t>
      </w:r>
      <w:r w:rsidR="00B00208" w:rsidRPr="0064668F">
        <w:rPr>
          <w:color w:val="E97132" w:themeColor="accent2"/>
        </w:rPr>
        <w:t>pomarańczowy</w:t>
      </w:r>
      <w:r w:rsidR="007E10D0">
        <w:t xml:space="preserve">). </w:t>
      </w:r>
      <w:r w:rsidR="00246454">
        <w:t xml:space="preserve">Drugą z sekwencji </w:t>
      </w:r>
      <w:r w:rsidR="007E10D0">
        <w:t xml:space="preserve">pobrano z bazy PDB (ID: </w:t>
      </w:r>
      <w:r w:rsidR="007E10D0" w:rsidRPr="007E10D0">
        <w:rPr>
          <w:b/>
          <w:bCs/>
        </w:rPr>
        <w:t>6YQ8</w:t>
      </w:r>
      <w:r w:rsidR="007E10D0" w:rsidRPr="007E10D0">
        <w:t xml:space="preserve">). </w:t>
      </w:r>
      <w:r w:rsidR="006C5EEE">
        <w:t>Jest to jeden z organizmów żyjących w warunkach średniej intensy</w:t>
      </w:r>
      <w:r w:rsidR="00B971FE">
        <w:t>wności oświetlenia.</w:t>
      </w:r>
    </w:p>
    <w:p w14:paraId="24F6E2F1" w14:textId="2E6D0FAB" w:rsidR="00F46F87" w:rsidRDefault="009852BC" w:rsidP="007E10D0">
      <w:pPr>
        <w:rPr>
          <w:sz w:val="22"/>
          <w:szCs w:val="22"/>
        </w:rPr>
      </w:pPr>
      <w:r w:rsidRPr="009852BC">
        <w:rPr>
          <w:sz w:val="22"/>
          <w:szCs w:val="22"/>
        </w:rPr>
        <w:t xml:space="preserve">Rycina </w:t>
      </w:r>
      <w:r w:rsidR="0064668F">
        <w:rPr>
          <w:sz w:val="22"/>
          <w:szCs w:val="22"/>
        </w:rPr>
        <w:t>6</w:t>
      </w:r>
      <w:r w:rsidRPr="009852BC">
        <w:rPr>
          <w:sz w:val="22"/>
          <w:szCs w:val="22"/>
        </w:rPr>
        <w:t xml:space="preserve">. Porównanie struktury ancestralnej wygenerowanej za pomocą AlphaFold2 i struktury z organizmu </w:t>
      </w:r>
      <w:proofErr w:type="spellStart"/>
      <w:r w:rsidRPr="008548E9">
        <w:rPr>
          <w:i/>
          <w:iCs/>
          <w:sz w:val="22"/>
          <w:szCs w:val="22"/>
        </w:rPr>
        <w:t>Thermosynechococcus</w:t>
      </w:r>
      <w:proofErr w:type="spellEnd"/>
      <w:r w:rsidRPr="008548E9">
        <w:rPr>
          <w:i/>
          <w:iCs/>
          <w:sz w:val="22"/>
          <w:szCs w:val="22"/>
        </w:rPr>
        <w:t xml:space="preserve"> </w:t>
      </w:r>
      <w:proofErr w:type="spellStart"/>
      <w:r w:rsidRPr="008548E9">
        <w:rPr>
          <w:i/>
          <w:iCs/>
          <w:sz w:val="22"/>
          <w:szCs w:val="22"/>
        </w:rPr>
        <w:t>vestitus</w:t>
      </w:r>
      <w:proofErr w:type="spellEnd"/>
      <w:r w:rsidR="003D6F86">
        <w:rPr>
          <w:sz w:val="22"/>
          <w:szCs w:val="22"/>
        </w:rPr>
        <w:t xml:space="preserve">. </w:t>
      </w:r>
      <w:r w:rsidR="00094DB3" w:rsidRPr="00094DB3">
        <w:rPr>
          <w:sz w:val="22"/>
          <w:szCs w:val="22"/>
        </w:rPr>
        <w:t>RMS</w:t>
      </w:r>
      <w:r w:rsidR="005424F4">
        <w:rPr>
          <w:sz w:val="22"/>
          <w:szCs w:val="22"/>
        </w:rPr>
        <w:t>D</w:t>
      </w:r>
      <w:r w:rsidR="00094DB3" w:rsidRPr="00094DB3">
        <w:rPr>
          <w:sz w:val="22"/>
          <w:szCs w:val="22"/>
        </w:rPr>
        <w:t xml:space="preserve"> =</w:t>
      </w:r>
      <w:r w:rsidR="00094DB3">
        <w:rPr>
          <w:sz w:val="22"/>
          <w:szCs w:val="22"/>
        </w:rPr>
        <w:t xml:space="preserve"> </w:t>
      </w:r>
      <w:r w:rsidR="00094DB3" w:rsidRPr="00094DB3">
        <w:rPr>
          <w:sz w:val="22"/>
          <w:szCs w:val="22"/>
        </w:rPr>
        <w:t>14.708</w:t>
      </w:r>
      <w:r w:rsidR="00094DB3">
        <w:rPr>
          <w:sz w:val="22"/>
          <w:szCs w:val="22"/>
        </w:rPr>
        <w:t>.</w:t>
      </w:r>
      <w:r w:rsidR="00F46F87">
        <w:rPr>
          <w:sz w:val="22"/>
          <w:szCs w:val="22"/>
        </w:rPr>
        <w:t xml:space="preserve"> W programie </w:t>
      </w:r>
      <w:proofErr w:type="spellStart"/>
      <w:r w:rsidR="00F46F87">
        <w:rPr>
          <w:sz w:val="22"/>
          <w:szCs w:val="22"/>
        </w:rPr>
        <w:t>PyMOL</w:t>
      </w:r>
      <w:proofErr w:type="spellEnd"/>
      <w:r w:rsidR="00F46F87">
        <w:rPr>
          <w:sz w:val="22"/>
          <w:szCs w:val="22"/>
        </w:rPr>
        <w:t xml:space="preserve"> zaznaczono parametr „</w:t>
      </w:r>
      <w:proofErr w:type="spellStart"/>
      <w:r w:rsidR="00F46F87">
        <w:rPr>
          <w:sz w:val="22"/>
          <w:szCs w:val="22"/>
        </w:rPr>
        <w:t>align</w:t>
      </w:r>
      <w:proofErr w:type="spellEnd"/>
      <w:r w:rsidR="00F46F87">
        <w:rPr>
          <w:sz w:val="22"/>
          <w:szCs w:val="22"/>
        </w:rPr>
        <w:t>”, do dopasowania odpowiadających atomów do siebie.</w:t>
      </w:r>
    </w:p>
    <w:p w14:paraId="66EACECF" w14:textId="77777777" w:rsidR="004B238C" w:rsidRDefault="004B238C" w:rsidP="007E10D0">
      <w:pPr>
        <w:rPr>
          <w:sz w:val="22"/>
          <w:szCs w:val="22"/>
        </w:rPr>
      </w:pPr>
    </w:p>
    <w:p w14:paraId="01394FAF" w14:textId="77777777" w:rsidR="00041C4B" w:rsidRDefault="00010D79" w:rsidP="00A04FA8">
      <w:pPr>
        <w:pStyle w:val="Akapitzlist"/>
        <w:numPr>
          <w:ilvl w:val="0"/>
          <w:numId w:val="2"/>
        </w:numPr>
      </w:pPr>
      <w:r w:rsidRPr="00041C4B">
        <w:t>Wyniki i d</w:t>
      </w:r>
      <w:r w:rsidR="00A04FA8" w:rsidRPr="00041C4B">
        <w:t>yskusja</w:t>
      </w:r>
    </w:p>
    <w:p w14:paraId="0532A5F5" w14:textId="77777777" w:rsidR="000C7B02" w:rsidRDefault="000C7B02" w:rsidP="000C7B02">
      <w:pPr>
        <w:pStyle w:val="Akapitzlist"/>
        <w:ind w:left="1080"/>
      </w:pPr>
    </w:p>
    <w:p w14:paraId="3BB8FC04" w14:textId="5A2E9A57" w:rsidR="002129A0" w:rsidRPr="004B238C" w:rsidRDefault="002129A0" w:rsidP="002129A0">
      <w:pPr>
        <w:pStyle w:val="Akapitzlist"/>
        <w:numPr>
          <w:ilvl w:val="0"/>
          <w:numId w:val="9"/>
        </w:numPr>
        <w:rPr>
          <w:b/>
          <w:bCs/>
        </w:rPr>
      </w:pPr>
      <w:r w:rsidRPr="004B238C">
        <w:rPr>
          <w:b/>
          <w:bCs/>
        </w:rPr>
        <w:t>Analiza macierzy odległości sekwencji ancestralnych</w:t>
      </w:r>
      <w:r w:rsidR="00871C59" w:rsidRPr="004B238C">
        <w:rPr>
          <w:b/>
          <w:bCs/>
        </w:rPr>
        <w:t xml:space="preserve"> i wyniki Blast</w:t>
      </w:r>
    </w:p>
    <w:p w14:paraId="4ED1A135" w14:textId="51213A3B" w:rsidR="00871C59" w:rsidRPr="00871C59" w:rsidRDefault="00871C59" w:rsidP="0064668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l-PL"/>
          <w14:ligatures w14:val="none"/>
        </w:rPr>
      </w:pPr>
      <w:r w:rsidRPr="0064668F">
        <w:rPr>
          <w:rFonts w:eastAsia="Times New Roman" w:cs="Times New Roman"/>
          <w:kern w:val="0"/>
          <w:lang w:eastAsia="pl-PL"/>
          <w14:ligatures w14:val="none"/>
        </w:rPr>
        <w:t>Macierz</w:t>
      </w:r>
      <w:r w:rsidRPr="00871C59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>(</w:t>
      </w:r>
      <w:r w:rsidRPr="0064668F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Rycina </w:t>
      </w:r>
      <w:r w:rsidR="0064668F">
        <w:rPr>
          <w:rFonts w:eastAsia="Times New Roman" w:cs="Times New Roman"/>
          <w:b/>
          <w:bCs/>
          <w:kern w:val="0"/>
          <w:lang w:eastAsia="pl-PL"/>
          <w14:ligatures w14:val="none"/>
        </w:rPr>
        <w:t>3.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>)</w:t>
      </w:r>
      <w:r w:rsidRPr="00745A1D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pokazuje bardzo wysokie podobieństwo między dwiema sekwencjami ancestralnymi, co objawia się liniową relacją na wykresie </w:t>
      </w:r>
      <w:proofErr w:type="spellStart"/>
      <w:r w:rsidRPr="00871C59">
        <w:rPr>
          <w:rFonts w:eastAsia="Times New Roman" w:cs="Times New Roman"/>
          <w:kern w:val="0"/>
          <w:lang w:eastAsia="pl-PL"/>
          <w14:ligatures w14:val="none"/>
        </w:rPr>
        <w:t>dotplot</w:t>
      </w:r>
      <w:proofErr w:type="spellEnd"/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. Brak widocznych przerw sugeruje, że sekwencje różnią się minimalnie i jedynie lokalnie, co wskazuje na stabilność ewolucyjną genu w obu </w:t>
      </w:r>
      <w:proofErr w:type="spellStart"/>
      <w:r w:rsidRPr="00871C59">
        <w:rPr>
          <w:rFonts w:eastAsia="Times New Roman" w:cs="Times New Roman"/>
          <w:kern w:val="0"/>
          <w:lang w:eastAsia="pl-PL"/>
          <w14:ligatures w14:val="none"/>
        </w:rPr>
        <w:t>kladach</w:t>
      </w:r>
      <w:proofErr w:type="spellEnd"/>
      <w:r w:rsidRPr="00871C59">
        <w:rPr>
          <w:rFonts w:eastAsia="Times New Roman" w:cs="Times New Roman"/>
          <w:kern w:val="0"/>
          <w:lang w:eastAsia="pl-PL"/>
          <w14:ligatures w14:val="none"/>
        </w:rPr>
        <w:t>.</w:t>
      </w:r>
      <w:r w:rsidRPr="00745A1D">
        <w:t xml:space="preserve"> Największą różnicą jest duża delecja na końcu jednej z sekwencji.</w:t>
      </w:r>
    </w:p>
    <w:p w14:paraId="67ACC76C" w14:textId="3587B825" w:rsidR="00871C59" w:rsidRPr="00745A1D" w:rsidRDefault="00871C59" w:rsidP="0064668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l-PL"/>
          <w14:ligatures w14:val="none"/>
        </w:rPr>
      </w:pPr>
      <w:r w:rsidRPr="0064668F">
        <w:rPr>
          <w:rFonts w:eastAsia="Times New Roman" w:cs="Times New Roman"/>
          <w:kern w:val="0"/>
          <w:lang w:eastAsia="pl-PL"/>
          <w14:ligatures w14:val="none"/>
        </w:rPr>
        <w:t>Wyniki BLAST</w:t>
      </w:r>
      <w:r w:rsidR="00B25A9F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>(</w:t>
      </w:r>
      <w:r w:rsidRPr="0064668F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Rycina </w:t>
      </w:r>
      <w:r w:rsidR="0064668F" w:rsidRPr="0064668F">
        <w:rPr>
          <w:rFonts w:eastAsia="Times New Roman" w:cs="Times New Roman"/>
          <w:b/>
          <w:bCs/>
          <w:kern w:val="0"/>
          <w:lang w:eastAsia="pl-PL"/>
          <w14:ligatures w14:val="none"/>
        </w:rPr>
        <w:t>4</w:t>
      </w:r>
      <w:r w:rsidR="00D56621">
        <w:rPr>
          <w:rFonts w:eastAsia="Times New Roman" w:cs="Times New Roman"/>
          <w:kern w:val="0"/>
          <w:lang w:eastAsia="pl-PL"/>
          <w14:ligatures w14:val="none"/>
        </w:rPr>
        <w:t>.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) potwierdzają wysoki stopień identyczności (72%) oraz pozytywnego dopasowania (81%) między porównywanymi sekwencjami. Jedyną widoczną różnicą jest podstawienie aminokwasowe w pozycji </w:t>
      </w:r>
      <w:r w:rsidRPr="00871C59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KFPYVT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(</w:t>
      </w:r>
      <w:proofErr w:type="spellStart"/>
      <w:r w:rsidR="00CE6C12">
        <w:rPr>
          <w:rFonts w:eastAsia="Times New Roman" w:cs="Times New Roman"/>
          <w:kern w:val="0"/>
          <w:lang w:eastAsia="pl-PL"/>
          <w14:ligatures w14:val="none"/>
        </w:rPr>
        <w:t>k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>lad</w:t>
      </w:r>
      <w:proofErr w:type="spellEnd"/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1) na </w:t>
      </w:r>
      <w:r w:rsidRPr="00871C59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KFPYTT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(</w:t>
      </w:r>
      <w:proofErr w:type="spellStart"/>
      <w:r w:rsidR="00CE6C12">
        <w:rPr>
          <w:rFonts w:eastAsia="Times New Roman" w:cs="Times New Roman"/>
          <w:kern w:val="0"/>
          <w:lang w:eastAsia="pl-PL"/>
          <w14:ligatures w14:val="none"/>
        </w:rPr>
        <w:t>k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>lad</w:t>
      </w:r>
      <w:proofErr w:type="spellEnd"/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2), co może sugerować lokalną mutację specyficzną dla </w:t>
      </w:r>
      <w:proofErr w:type="spellStart"/>
      <w:r w:rsidRPr="00871C59">
        <w:rPr>
          <w:rFonts w:eastAsia="Times New Roman" w:cs="Times New Roman"/>
          <w:kern w:val="0"/>
          <w:lang w:eastAsia="pl-PL"/>
          <w14:ligatures w14:val="none"/>
        </w:rPr>
        <w:t>kladu</w:t>
      </w:r>
      <w:proofErr w:type="spellEnd"/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2. W sekwencji ancestralnej wszystkich rozważanych organizmów zauważalny jest dodatkowy fragment </w:t>
      </w:r>
      <w:r w:rsidR="0064668F">
        <w:rPr>
          <w:rFonts w:eastAsia="Times New Roman" w:cs="Times New Roman"/>
          <w:kern w:val="0"/>
          <w:lang w:eastAsia="pl-PL"/>
          <w14:ligatures w14:val="none"/>
        </w:rPr>
        <w:t>-</w:t>
      </w:r>
      <w:r w:rsidRPr="0064668F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GK</w:t>
      </w:r>
      <w:r w:rsidRPr="00871C59">
        <w:rPr>
          <w:rFonts w:eastAsia="Times New Roman" w:cs="Times New Roman"/>
          <w:kern w:val="0"/>
          <w:lang w:eastAsia="pl-PL"/>
          <w14:ligatures w14:val="none"/>
        </w:rPr>
        <w:t xml:space="preserve"> na końcu, który może reprezentować konserwowaną cechę wspólnego przodka.</w:t>
      </w:r>
    </w:p>
    <w:p w14:paraId="0F9AA7FE" w14:textId="0820F133" w:rsidR="002129A0" w:rsidRPr="004B238C" w:rsidRDefault="002129A0" w:rsidP="002129A0">
      <w:pPr>
        <w:pStyle w:val="Akapitzlist"/>
        <w:numPr>
          <w:ilvl w:val="0"/>
          <w:numId w:val="9"/>
        </w:numPr>
        <w:rPr>
          <w:b/>
          <w:bCs/>
        </w:rPr>
      </w:pPr>
      <w:r w:rsidRPr="004B238C">
        <w:rPr>
          <w:b/>
          <w:bCs/>
        </w:rPr>
        <w:t>Analiza drzew filogenetycznych</w:t>
      </w:r>
    </w:p>
    <w:p w14:paraId="05B4FAA4" w14:textId="3AA4302A" w:rsidR="000C7B02" w:rsidRDefault="00B25A9F" w:rsidP="00A435D7">
      <w:pPr>
        <w:jc w:val="both"/>
      </w:pPr>
      <w:r>
        <w:lastRenderedPageBreak/>
        <w:t xml:space="preserve">W analizie </w:t>
      </w:r>
      <w:r w:rsidR="008548E9">
        <w:t>pomocnym będzie</w:t>
      </w:r>
      <w:r>
        <w:t xml:space="preserve"> oznaczenie kolorami organizmów należących do określonych grup utworzonych na podstawie ich środowiska życia. </w:t>
      </w:r>
      <w:r w:rsidRPr="00A435D7">
        <w:rPr>
          <w:color w:val="4EA72E" w:themeColor="accent6"/>
        </w:rPr>
        <w:t xml:space="preserve">Eufotyczna </w:t>
      </w:r>
      <w:r>
        <w:t>– zielony</w:t>
      </w:r>
      <w:r w:rsidR="00A435D7">
        <w:t>,</w:t>
      </w:r>
      <w:r>
        <w:t xml:space="preserve"> </w:t>
      </w:r>
      <w:r w:rsidR="00A435D7">
        <w:rPr>
          <w:color w:val="00B0F0"/>
        </w:rPr>
        <w:t>d</w:t>
      </w:r>
      <w:r w:rsidRPr="00A435D7">
        <w:rPr>
          <w:color w:val="00B0F0"/>
        </w:rPr>
        <w:t xml:space="preserve">ysfotyczna </w:t>
      </w:r>
      <w:r>
        <w:t>– niebieski</w:t>
      </w:r>
      <w:r w:rsidR="00A435D7">
        <w:t xml:space="preserve">, </w:t>
      </w:r>
      <w:proofErr w:type="spellStart"/>
      <w:r w:rsidR="00A435D7">
        <w:rPr>
          <w:color w:val="FFC000"/>
        </w:rPr>
        <w:t>m</w:t>
      </w:r>
      <w:r w:rsidRPr="00A435D7">
        <w:rPr>
          <w:color w:val="FFC000"/>
        </w:rPr>
        <w:t>ezopelagiczna</w:t>
      </w:r>
      <w:proofErr w:type="spellEnd"/>
      <w:r w:rsidRPr="00A435D7">
        <w:rPr>
          <w:color w:val="FFC000"/>
        </w:rPr>
        <w:t xml:space="preserve"> </w:t>
      </w:r>
      <w:r>
        <w:t>– żółty</w:t>
      </w:r>
      <w:r w:rsidR="00A435D7">
        <w:t>,</w:t>
      </w:r>
      <w:r>
        <w:t xml:space="preserve"> </w:t>
      </w:r>
      <w:proofErr w:type="spellStart"/>
      <w:r w:rsidR="00A435D7">
        <w:rPr>
          <w:color w:val="DA5293"/>
        </w:rPr>
        <w:t>b</w:t>
      </w:r>
      <w:r w:rsidRPr="00A435D7">
        <w:rPr>
          <w:color w:val="DA5293"/>
        </w:rPr>
        <w:t>atypelagiczna</w:t>
      </w:r>
      <w:proofErr w:type="spellEnd"/>
      <w:r>
        <w:t xml:space="preserve"> – różowy</w:t>
      </w:r>
      <w:r w:rsidR="00A435D7">
        <w:t xml:space="preserve">. </w:t>
      </w:r>
      <w:r w:rsidR="000C7B02" w:rsidRPr="000C7B02">
        <w:rPr>
          <w:color w:val="7030A0"/>
        </w:rPr>
        <w:t xml:space="preserve">Fioletowe </w:t>
      </w:r>
      <w:r w:rsidR="000C7B02">
        <w:t>punkty pozwalają odróżnić krasnorosty od sinic.</w:t>
      </w:r>
    </w:p>
    <w:p w14:paraId="45252A16" w14:textId="270714C1" w:rsidR="00B25A9F" w:rsidRDefault="00FB1258" w:rsidP="00B25A9F">
      <w:r>
        <w:rPr>
          <w:noProof/>
        </w:rPr>
        <w:drawing>
          <wp:inline distT="0" distB="0" distL="0" distR="0" wp14:anchorId="55B4018F" wp14:editId="14CC607A">
            <wp:extent cx="5760720" cy="6849110"/>
            <wp:effectExtent l="0" t="0" r="0" b="8890"/>
            <wp:docPr id="1995110747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10747" name="Grafika 1995110747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87B6" w14:textId="301C1946" w:rsidR="006A45F1" w:rsidRPr="000C7B02" w:rsidRDefault="00B25A9F" w:rsidP="003207F2">
      <w:pPr>
        <w:rPr>
          <w:sz w:val="22"/>
          <w:szCs w:val="22"/>
        </w:rPr>
      </w:pPr>
      <w:r w:rsidRPr="00B25A9F">
        <w:rPr>
          <w:sz w:val="22"/>
          <w:szCs w:val="22"/>
        </w:rPr>
        <w:t xml:space="preserve">Drzewo 3. Drzewo 1 z </w:t>
      </w:r>
      <w:r w:rsidR="00DD46B3">
        <w:rPr>
          <w:sz w:val="22"/>
          <w:szCs w:val="22"/>
        </w:rPr>
        <w:t xml:space="preserve">kolorowymi </w:t>
      </w:r>
      <w:r w:rsidR="006A45F1">
        <w:rPr>
          <w:sz w:val="22"/>
          <w:szCs w:val="22"/>
        </w:rPr>
        <w:t xml:space="preserve">oznaczeniami </w:t>
      </w:r>
      <w:r w:rsidRPr="00B25A9F">
        <w:rPr>
          <w:sz w:val="22"/>
          <w:szCs w:val="22"/>
        </w:rPr>
        <w:t xml:space="preserve">nazw organizmów należących do tych samych </w:t>
      </w:r>
      <w:r w:rsidR="00FB1258">
        <w:rPr>
          <w:sz w:val="22"/>
          <w:szCs w:val="22"/>
        </w:rPr>
        <w:t xml:space="preserve">środowisk zamieszkania. </w:t>
      </w:r>
    </w:p>
    <w:p w14:paraId="486D6A58" w14:textId="2D90A01D" w:rsidR="003207F2" w:rsidRPr="003207F2" w:rsidRDefault="003207F2" w:rsidP="001E49F2">
      <w:pPr>
        <w:numPr>
          <w:ilvl w:val="0"/>
          <w:numId w:val="16"/>
        </w:numPr>
        <w:jc w:val="both"/>
      </w:pPr>
      <w:r w:rsidRPr="003207F2">
        <w:t xml:space="preserve">Drzewo filogenetyczne wykazuje dwa wyraźne </w:t>
      </w:r>
      <w:proofErr w:type="spellStart"/>
      <w:r w:rsidRPr="003207F2">
        <w:t>klady</w:t>
      </w:r>
      <w:proofErr w:type="spellEnd"/>
      <w:r w:rsidRPr="003207F2">
        <w:t xml:space="preserve"> główne, które grupują sekwencje organizmów z różnych środowisk.</w:t>
      </w:r>
    </w:p>
    <w:p w14:paraId="28959E3E" w14:textId="43AA28D4" w:rsidR="003207F2" w:rsidRPr="003207F2" w:rsidRDefault="003207F2" w:rsidP="001E49F2">
      <w:pPr>
        <w:numPr>
          <w:ilvl w:val="0"/>
          <w:numId w:val="16"/>
        </w:numPr>
        <w:jc w:val="both"/>
      </w:pPr>
      <w:r w:rsidRPr="003207F2">
        <w:lastRenderedPageBreak/>
        <w:t xml:space="preserve">Sekwencje </w:t>
      </w:r>
      <w:proofErr w:type="spellStart"/>
      <w:r w:rsidRPr="003207F2">
        <w:rPr>
          <w:i/>
          <w:iCs/>
        </w:rPr>
        <w:t>Microcystis</w:t>
      </w:r>
      <w:proofErr w:type="spellEnd"/>
      <w:r w:rsidRPr="003207F2">
        <w:rPr>
          <w:i/>
          <w:iCs/>
        </w:rPr>
        <w:t xml:space="preserve"> </w:t>
      </w:r>
      <w:proofErr w:type="spellStart"/>
      <w:r w:rsidRPr="003207F2">
        <w:rPr>
          <w:i/>
          <w:iCs/>
        </w:rPr>
        <w:t>aeruginosa</w:t>
      </w:r>
      <w:proofErr w:type="spellEnd"/>
      <w:r w:rsidRPr="003207F2">
        <w:t xml:space="preserve"> tworzą spójny klaster w </w:t>
      </w:r>
      <w:r>
        <w:t>dolnej</w:t>
      </w:r>
      <w:r w:rsidRPr="003207F2">
        <w:t xml:space="preserve"> części drzewa, co świadczy o wysokim stopniu podobieństwa sekwencji te</w:t>
      </w:r>
      <w:r w:rsidR="00434149">
        <w:t>go gatunku</w:t>
      </w:r>
      <w:r w:rsidRPr="003207F2">
        <w:t>.</w:t>
      </w:r>
    </w:p>
    <w:p w14:paraId="0EE4760F" w14:textId="714402F6" w:rsidR="003207F2" w:rsidRDefault="003207F2" w:rsidP="001E49F2">
      <w:pPr>
        <w:numPr>
          <w:ilvl w:val="0"/>
          <w:numId w:val="16"/>
        </w:numPr>
        <w:jc w:val="both"/>
      </w:pPr>
      <w:proofErr w:type="spellStart"/>
      <w:r w:rsidRPr="003207F2">
        <w:t>Bootstrap</w:t>
      </w:r>
      <w:proofErr w:type="spellEnd"/>
      <w:r>
        <w:t xml:space="preserve"> </w:t>
      </w:r>
      <w:r w:rsidRPr="003207F2">
        <w:t>dla głównych węzłów osiąga wartości powyżej 90, co wskazuje na wysoką wiarygodność</w:t>
      </w:r>
      <w:r w:rsidR="00434149">
        <w:t>.</w:t>
      </w:r>
    </w:p>
    <w:p w14:paraId="6971A4B3" w14:textId="042E947D" w:rsidR="003207F2" w:rsidRDefault="003207F2" w:rsidP="001E49F2">
      <w:pPr>
        <w:numPr>
          <w:ilvl w:val="0"/>
          <w:numId w:val="16"/>
        </w:numPr>
        <w:jc w:val="both"/>
      </w:pPr>
      <w:r>
        <w:t xml:space="preserve">Obserwujemy kilka kładów składających się </w:t>
      </w:r>
      <w:r w:rsidR="001E49F2">
        <w:t>tylko z organizmów żyjących w dwóch niższych stref życia (kolory żółty i różowy) lub wyższych (zielony i niebieski). Może to świadczyć o pojawieniu się konkretnej mutacji</w:t>
      </w:r>
      <w:r w:rsidR="006A45F1">
        <w:t>, ułatwiającej dostosowanie do środowiska życia.</w:t>
      </w:r>
    </w:p>
    <w:p w14:paraId="0F4E2F2E" w14:textId="77F170F2" w:rsidR="001F3B14" w:rsidRPr="003207F2" w:rsidRDefault="001F3B14" w:rsidP="001F3B14">
      <w:pPr>
        <w:numPr>
          <w:ilvl w:val="0"/>
          <w:numId w:val="21"/>
        </w:numPr>
        <w:jc w:val="both"/>
      </w:pPr>
      <w:r>
        <w:t>W</w:t>
      </w:r>
      <w:r w:rsidR="00D92937" w:rsidRPr="00D92937">
        <w:t xml:space="preserve">yraźnie widać dwa </w:t>
      </w:r>
      <w:r w:rsidR="006F2662">
        <w:t xml:space="preserve">osobne </w:t>
      </w:r>
      <w:r w:rsidR="00D92937" w:rsidRPr="00D92937">
        <w:t xml:space="preserve">główne </w:t>
      </w:r>
      <w:proofErr w:type="spellStart"/>
      <w:r w:rsidR="00D92937" w:rsidRPr="00D92937">
        <w:t>klady</w:t>
      </w:r>
      <w:proofErr w:type="spellEnd"/>
      <w:r w:rsidR="00AE08B8">
        <w:t xml:space="preserve"> </w:t>
      </w:r>
      <w:r w:rsidR="00D92937" w:rsidRPr="00D92937">
        <w:t xml:space="preserve">– jeden dla sekwencji </w:t>
      </w:r>
      <w:proofErr w:type="spellStart"/>
      <w:r w:rsidR="00D92937" w:rsidRPr="00AE08B8">
        <w:rPr>
          <w:b/>
          <w:bCs/>
        </w:rPr>
        <w:t>cyjanobakterii</w:t>
      </w:r>
      <w:proofErr w:type="spellEnd"/>
      <w:r w:rsidR="00D92937" w:rsidRPr="00D92937">
        <w:t xml:space="preserve"> (</w:t>
      </w:r>
      <w:r w:rsidR="00001DA2">
        <w:t xml:space="preserve">np. </w:t>
      </w:r>
      <w:proofErr w:type="spellStart"/>
      <w:r w:rsidR="00D92937" w:rsidRPr="00D92937">
        <w:rPr>
          <w:i/>
          <w:iCs/>
        </w:rPr>
        <w:t>Microcystis</w:t>
      </w:r>
      <w:proofErr w:type="spellEnd"/>
      <w:r w:rsidR="00D92937" w:rsidRPr="00D92937">
        <w:t xml:space="preserve">, </w:t>
      </w:r>
      <w:proofErr w:type="spellStart"/>
      <w:r w:rsidR="00D92937" w:rsidRPr="00D92937">
        <w:rPr>
          <w:i/>
          <w:iCs/>
        </w:rPr>
        <w:t>Synechococcus</w:t>
      </w:r>
      <w:proofErr w:type="spellEnd"/>
      <w:r w:rsidR="00D92937" w:rsidRPr="00D92937">
        <w:t xml:space="preserve">, </w:t>
      </w:r>
      <w:proofErr w:type="spellStart"/>
      <w:r w:rsidR="00D92937" w:rsidRPr="00D92937">
        <w:rPr>
          <w:i/>
          <w:iCs/>
        </w:rPr>
        <w:t>Spirulina</w:t>
      </w:r>
      <w:proofErr w:type="spellEnd"/>
      <w:r w:rsidR="00D92937" w:rsidRPr="00D92937">
        <w:t xml:space="preserve">) oraz drugi dla </w:t>
      </w:r>
      <w:r w:rsidR="00D92937" w:rsidRPr="00AE08B8">
        <w:rPr>
          <w:b/>
          <w:bCs/>
        </w:rPr>
        <w:t>glonów</w:t>
      </w:r>
      <w:r w:rsidR="00D92937" w:rsidRPr="00D92937">
        <w:t xml:space="preserve"> (</w:t>
      </w:r>
      <w:r w:rsidR="00001DA2">
        <w:t xml:space="preserve">np. </w:t>
      </w:r>
      <w:proofErr w:type="spellStart"/>
      <w:r w:rsidR="00D92937" w:rsidRPr="00D92937">
        <w:rPr>
          <w:i/>
          <w:iCs/>
        </w:rPr>
        <w:t>Porphyra</w:t>
      </w:r>
      <w:proofErr w:type="spellEnd"/>
      <w:r w:rsidR="00D92937" w:rsidRPr="00D92937">
        <w:rPr>
          <w:i/>
          <w:iCs/>
        </w:rPr>
        <w:t xml:space="preserve"> </w:t>
      </w:r>
      <w:proofErr w:type="spellStart"/>
      <w:r w:rsidR="00D92937" w:rsidRPr="00D92937">
        <w:rPr>
          <w:i/>
          <w:iCs/>
        </w:rPr>
        <w:t>purpurea</w:t>
      </w:r>
      <w:proofErr w:type="spellEnd"/>
      <w:r w:rsidR="00D92937" w:rsidRPr="00D92937">
        <w:t xml:space="preserve">, </w:t>
      </w:r>
      <w:proofErr w:type="spellStart"/>
      <w:r w:rsidR="00D92937" w:rsidRPr="00D92937">
        <w:rPr>
          <w:i/>
          <w:iCs/>
        </w:rPr>
        <w:t>Rhodella</w:t>
      </w:r>
      <w:proofErr w:type="spellEnd"/>
      <w:r w:rsidR="00D92937" w:rsidRPr="00D92937">
        <w:rPr>
          <w:i/>
          <w:iCs/>
        </w:rPr>
        <w:t xml:space="preserve"> </w:t>
      </w:r>
      <w:proofErr w:type="spellStart"/>
      <w:r w:rsidR="00D92937" w:rsidRPr="00D92937">
        <w:rPr>
          <w:i/>
          <w:iCs/>
        </w:rPr>
        <w:t>violacea</w:t>
      </w:r>
      <w:proofErr w:type="spellEnd"/>
      <w:r w:rsidR="00D92937" w:rsidRPr="00D92937">
        <w:t>)</w:t>
      </w:r>
      <w:r w:rsidR="00434149">
        <w:t xml:space="preserve"> oraz</w:t>
      </w:r>
      <w:r>
        <w:t xml:space="preserve"> odstającą sekwencję (</w:t>
      </w:r>
      <w:proofErr w:type="spellStart"/>
      <w:r>
        <w:t>outgrupę</w:t>
      </w:r>
      <w:proofErr w:type="spellEnd"/>
      <w:r>
        <w:t>) (</w:t>
      </w:r>
      <w:r w:rsidRPr="00434149">
        <w:rPr>
          <w:b/>
          <w:bCs/>
        </w:rPr>
        <w:t>drzewo 2</w:t>
      </w:r>
      <w:r>
        <w:t>.)</w:t>
      </w:r>
    </w:p>
    <w:p w14:paraId="585FD744" w14:textId="77777777" w:rsidR="00434149" w:rsidRDefault="00434149" w:rsidP="00434149">
      <w:pPr>
        <w:pStyle w:val="Akapitzlist"/>
        <w:ind w:left="1068"/>
      </w:pPr>
    </w:p>
    <w:p w14:paraId="468A582F" w14:textId="4DA9993E" w:rsidR="00B30B71" w:rsidRPr="004B238C" w:rsidRDefault="002129A0" w:rsidP="00E5212E">
      <w:pPr>
        <w:pStyle w:val="Akapitzlist"/>
        <w:numPr>
          <w:ilvl w:val="0"/>
          <w:numId w:val="9"/>
        </w:numPr>
        <w:rPr>
          <w:b/>
          <w:bCs/>
        </w:rPr>
      </w:pPr>
      <w:r w:rsidRPr="004B238C">
        <w:rPr>
          <w:b/>
          <w:bCs/>
        </w:rPr>
        <w:t>Porównanie struktur przestrzennych</w:t>
      </w:r>
      <w:r w:rsidR="00E5212E" w:rsidRPr="004B238C">
        <w:rPr>
          <w:b/>
          <w:bCs/>
        </w:rPr>
        <w:t xml:space="preserve"> </w:t>
      </w:r>
      <w:r w:rsidR="00B30B71" w:rsidRPr="004B238C">
        <w:rPr>
          <w:b/>
          <w:bCs/>
        </w:rPr>
        <w:t>AlphaFold</w:t>
      </w:r>
      <w:r w:rsidR="00C26E96" w:rsidRPr="004B238C">
        <w:rPr>
          <w:b/>
          <w:bCs/>
        </w:rPr>
        <w:t>2</w:t>
      </w:r>
      <w:r w:rsidR="00E5212E" w:rsidRPr="004B238C">
        <w:rPr>
          <w:b/>
          <w:bCs/>
        </w:rPr>
        <w:t xml:space="preserve"> i </w:t>
      </w:r>
      <w:proofErr w:type="spellStart"/>
      <w:r w:rsidR="00E5212E" w:rsidRPr="004B238C">
        <w:rPr>
          <w:b/>
          <w:bCs/>
        </w:rPr>
        <w:t>PyM</w:t>
      </w:r>
      <w:r w:rsidR="00E70C0D" w:rsidRPr="004B238C">
        <w:rPr>
          <w:b/>
          <w:bCs/>
        </w:rPr>
        <w:t>OL</w:t>
      </w:r>
      <w:proofErr w:type="spellEnd"/>
    </w:p>
    <w:p w14:paraId="3E103EF9" w14:textId="68344E04" w:rsidR="00041C4B" w:rsidRDefault="00B30B71" w:rsidP="00E5212E">
      <w:pPr>
        <w:pStyle w:val="Akapitzlist"/>
        <w:numPr>
          <w:ilvl w:val="0"/>
          <w:numId w:val="19"/>
        </w:numPr>
        <w:jc w:val="both"/>
      </w:pPr>
      <w:r>
        <w:t xml:space="preserve">Sekwencja </w:t>
      </w:r>
      <w:r w:rsidR="00AE08B8">
        <w:t xml:space="preserve">w </w:t>
      </w:r>
      <w:proofErr w:type="spellStart"/>
      <w:r w:rsidR="00AE08B8">
        <w:t>AlhpaFold</w:t>
      </w:r>
      <w:proofErr w:type="spellEnd"/>
      <w:r w:rsidR="00AE08B8">
        <w:t xml:space="preserve"> </w:t>
      </w:r>
      <w:r>
        <w:t>została przewidziana z dużym prawdopodobieństwem</w:t>
      </w:r>
      <w:r w:rsidR="00E5212E">
        <w:t>.</w:t>
      </w:r>
      <w:r>
        <w:t xml:space="preserve"> </w:t>
      </w:r>
    </w:p>
    <w:p w14:paraId="7A1A2459" w14:textId="5FE36FA6" w:rsidR="00B30B71" w:rsidRDefault="00B30B71" w:rsidP="00E5212E">
      <w:pPr>
        <w:pStyle w:val="Akapitzlist"/>
        <w:numPr>
          <w:ilvl w:val="0"/>
          <w:numId w:val="19"/>
        </w:numPr>
        <w:jc w:val="both"/>
      </w:pPr>
      <w:r>
        <w:t>Struktura przestrzenna najbardziej przypomina helisę z dwoma wolnymi końcami nie należącymi do helisy</w:t>
      </w:r>
      <w:r w:rsidR="00E5212E">
        <w:t>.</w:t>
      </w:r>
    </w:p>
    <w:p w14:paraId="3FF9ABBC" w14:textId="49D79A56" w:rsidR="00E5212E" w:rsidRDefault="005E2F7D" w:rsidP="00E5212E">
      <w:pPr>
        <w:pStyle w:val="Akapitzlist"/>
        <w:numPr>
          <w:ilvl w:val="0"/>
          <w:numId w:val="20"/>
        </w:numPr>
        <w:jc w:val="both"/>
      </w:pPr>
      <w:r>
        <w:t xml:space="preserve">Struktury są do siebie bardzo podobne. Świadczy o tym między innymi niski </w:t>
      </w:r>
      <w:r w:rsidR="00E5212E" w:rsidRPr="00E5212E">
        <w:rPr>
          <w:sz w:val="22"/>
          <w:szCs w:val="22"/>
        </w:rPr>
        <w:t>RMSD</w:t>
      </w:r>
      <w:r w:rsidR="00AE08B8">
        <w:rPr>
          <w:sz w:val="22"/>
          <w:szCs w:val="22"/>
        </w:rPr>
        <w:t>.</w:t>
      </w:r>
    </w:p>
    <w:p w14:paraId="2850D689" w14:textId="1643BEC1" w:rsidR="00010D79" w:rsidRDefault="005E2F7D" w:rsidP="00E5212E">
      <w:pPr>
        <w:pStyle w:val="Akapitzlist"/>
        <w:numPr>
          <w:ilvl w:val="0"/>
          <w:numId w:val="20"/>
        </w:numPr>
        <w:jc w:val="both"/>
      </w:pPr>
      <w:r>
        <w:t>Można wysunąć hipotezę, że na pewnym etapie ewolucji struktura białka podzieliła się na dwie części – większą, o wysokim podobieństwie do tej ancestralnej oraz mniejszej, która nie pojawia się w sekwencji starszej ewolucyjnie.</w:t>
      </w:r>
    </w:p>
    <w:p w14:paraId="19C30FCA" w14:textId="33300978" w:rsidR="00663D0D" w:rsidRDefault="00663D0D" w:rsidP="008C5422">
      <w:pPr>
        <w:jc w:val="both"/>
      </w:pPr>
      <w:r w:rsidRPr="00FF5AB7">
        <w:t>Oczywiście</w:t>
      </w:r>
      <w:r w:rsidR="00434149">
        <w:t xml:space="preserve"> przeprowadzone</w:t>
      </w:r>
      <w:r w:rsidRPr="00FF5AB7">
        <w:t xml:space="preserve"> badania opierały się na pewnych uproszczeniach. Analizując wnioski powinniśmy wziąć pod uwagę umowność podziału na strefy</w:t>
      </w:r>
      <w:r>
        <w:t>,</w:t>
      </w:r>
      <w:r w:rsidRPr="00FF5AB7">
        <w:t xml:space="preserve"> </w:t>
      </w:r>
      <w:r>
        <w:t xml:space="preserve">w tym </w:t>
      </w:r>
      <w:r w:rsidRPr="00FF5AB7">
        <w:t>szerokie przedziały środowisk życia</w:t>
      </w:r>
      <w:r>
        <w:t>.</w:t>
      </w:r>
      <w:r w:rsidRPr="00FF5AB7">
        <w:t xml:space="preserve"> </w:t>
      </w:r>
      <w:r w:rsidR="00434149">
        <w:t>Oprócz uszczegółowienia powyższych założeń, w</w:t>
      </w:r>
      <w:r>
        <w:t xml:space="preserve"> przyszłych badaniach w tym temacie warto byłoby rozważyć, że </w:t>
      </w:r>
      <w:r w:rsidRPr="00FF5AB7">
        <w:t>dostosowanie</w:t>
      </w:r>
      <w:r>
        <w:t xml:space="preserve"> do różnych </w:t>
      </w:r>
      <w:r w:rsidRPr="00FF5AB7">
        <w:t>środowisk życia</w:t>
      </w:r>
      <w:r>
        <w:t xml:space="preserve"> jest</w:t>
      </w:r>
      <w:r w:rsidRPr="00FF5AB7">
        <w:t xml:space="preserve"> zależne od wielu białek, nie tylko </w:t>
      </w:r>
      <w:proofErr w:type="spellStart"/>
      <w:r w:rsidRPr="00FF5AB7">
        <w:t>fotocyjaniny</w:t>
      </w:r>
      <w:proofErr w:type="spellEnd"/>
      <w:r>
        <w:t xml:space="preserve">. Ponadto, </w:t>
      </w:r>
      <w:r w:rsidRPr="00FF5AB7">
        <w:t xml:space="preserve">ważna </w:t>
      </w:r>
      <w:r>
        <w:t xml:space="preserve">jest </w:t>
      </w:r>
      <w:r w:rsidRPr="00FF5AB7">
        <w:t>nie tylko obecność białka</w:t>
      </w:r>
      <w:r>
        <w:t>,</w:t>
      </w:r>
      <w:r w:rsidRPr="00FF5AB7">
        <w:t xml:space="preserve"> </w:t>
      </w:r>
      <w:r>
        <w:t>lecz</w:t>
      </w:r>
      <w:r w:rsidRPr="00FF5AB7">
        <w:t xml:space="preserve"> także</w:t>
      </w:r>
      <w:r>
        <w:t xml:space="preserve"> jego</w:t>
      </w:r>
      <w:r w:rsidRPr="00FF5AB7">
        <w:t xml:space="preserve"> ekspresja</w:t>
      </w:r>
      <w:r>
        <w:t xml:space="preserve">. </w:t>
      </w:r>
    </w:p>
    <w:p w14:paraId="5D09F653" w14:textId="1C7576A7" w:rsidR="009A6C80" w:rsidRDefault="009A6C80" w:rsidP="008C5422">
      <w:pPr>
        <w:jc w:val="both"/>
      </w:pPr>
      <w:r>
        <w:t xml:space="preserve">Z tych względów </w:t>
      </w:r>
      <w:r w:rsidR="00251DC3">
        <w:t>warto byłoby</w:t>
      </w:r>
      <w:r>
        <w:t xml:space="preserve"> przeprowadzić bardziej złożone badania, jak analiza ekspresji genów (np. </w:t>
      </w:r>
      <w:r w:rsidRPr="009A6C80">
        <w:t xml:space="preserve">genu </w:t>
      </w:r>
      <w:proofErr w:type="spellStart"/>
      <w:r w:rsidRPr="009A6C80">
        <w:rPr>
          <w:i/>
          <w:iCs/>
        </w:rPr>
        <w:t>cpcA</w:t>
      </w:r>
      <w:proofErr w:type="spellEnd"/>
      <w:r w:rsidRPr="009A6C80">
        <w:t xml:space="preserve"> w różnych organizmach i środowiskach</w:t>
      </w:r>
      <w:r>
        <w:t>), eksperymenty mutageniczne, takie jak wprowadzenie mutacji w komputerowym modelu i późniejsze modelowanie zachowania cząsteczki</w:t>
      </w:r>
      <w:r w:rsidR="00E5212E">
        <w:t>,</w:t>
      </w:r>
      <w:r>
        <w:t xml:space="preserve"> czy też badania ekologiczne sinic i krasnorostów w ich naturalnym środowisku</w:t>
      </w:r>
      <w:r w:rsidR="00376D11">
        <w:t>.</w:t>
      </w:r>
    </w:p>
    <w:p w14:paraId="5C2BE723" w14:textId="77777777" w:rsidR="00FF5AB7" w:rsidRDefault="00FF5AB7" w:rsidP="00FF5AB7">
      <w:pPr>
        <w:pStyle w:val="Akapitzlist"/>
      </w:pPr>
    </w:p>
    <w:p w14:paraId="1C05E8CA" w14:textId="77777777" w:rsidR="003C179C" w:rsidRPr="00FF5AB7" w:rsidRDefault="003C179C" w:rsidP="00FF5AB7">
      <w:pPr>
        <w:pStyle w:val="Akapitzlist"/>
      </w:pPr>
    </w:p>
    <w:p w14:paraId="52172BFC" w14:textId="31FBFF95" w:rsidR="00A04FA8" w:rsidRDefault="00A04FA8" w:rsidP="00A04FA8">
      <w:pPr>
        <w:pStyle w:val="Akapitzlist"/>
        <w:numPr>
          <w:ilvl w:val="0"/>
          <w:numId w:val="2"/>
        </w:numPr>
      </w:pPr>
      <w:r w:rsidRPr="00041C4B">
        <w:t xml:space="preserve">Wnioski </w:t>
      </w:r>
    </w:p>
    <w:p w14:paraId="6EE20218" w14:textId="39C9D5DC" w:rsidR="00663D0D" w:rsidRPr="00041C4B" w:rsidRDefault="00663D0D" w:rsidP="00663D0D">
      <w:r>
        <w:t>Wnioski dotyczą wygenerowanych drzew filogenetycznych, porównywanych sekwencji i podobieństw struktur.</w:t>
      </w:r>
    </w:p>
    <w:p w14:paraId="5CF605D6" w14:textId="077D76A3" w:rsidR="00B30B71" w:rsidRPr="00B30B71" w:rsidRDefault="00B30B71" w:rsidP="008B1F82">
      <w:pPr>
        <w:numPr>
          <w:ilvl w:val="0"/>
          <w:numId w:val="23"/>
        </w:numPr>
        <w:jc w:val="both"/>
      </w:pPr>
      <w:r w:rsidRPr="00480E09">
        <w:lastRenderedPageBreak/>
        <w:t>Drzewo NJ i drzewo ukorzenione</w:t>
      </w:r>
      <w:r w:rsidRPr="00B30B71">
        <w:t xml:space="preserve"> są spójne w podziale na dwa główne </w:t>
      </w:r>
      <w:proofErr w:type="spellStart"/>
      <w:r w:rsidRPr="00B30B71">
        <w:t>klady</w:t>
      </w:r>
      <w:proofErr w:type="spellEnd"/>
      <w:r w:rsidRPr="00B30B71">
        <w:t xml:space="preserve">: </w:t>
      </w:r>
      <w:proofErr w:type="spellStart"/>
      <w:r w:rsidRPr="00B30B71">
        <w:t>cyjanobakterii</w:t>
      </w:r>
      <w:proofErr w:type="spellEnd"/>
      <w:r w:rsidRPr="00B30B71">
        <w:t xml:space="preserve"> oraz glonów</w:t>
      </w:r>
      <w:r w:rsidR="009B488D">
        <w:t xml:space="preserve"> (krasnorostów)</w:t>
      </w:r>
      <w:r w:rsidR="00376D11">
        <w:t xml:space="preserve">, potwierdzając </w:t>
      </w:r>
      <w:r w:rsidR="003C1CCC">
        <w:t xml:space="preserve">ich </w:t>
      </w:r>
      <w:r w:rsidR="00376D11">
        <w:t>odrębne</w:t>
      </w:r>
      <w:r w:rsidR="003C1CCC">
        <w:t xml:space="preserve"> pochodzenie ewolucyjne.</w:t>
      </w:r>
      <w:r w:rsidR="003C1CCC" w:rsidRPr="003C1CCC">
        <w:t xml:space="preserve"> </w:t>
      </w:r>
      <w:r w:rsidR="00480E09" w:rsidRPr="00B30B71">
        <w:t xml:space="preserve">Wysokie wartości </w:t>
      </w:r>
      <w:proofErr w:type="spellStart"/>
      <w:r w:rsidR="00480E09" w:rsidRPr="00B30B71">
        <w:t>bootstrap</w:t>
      </w:r>
      <w:proofErr w:type="spellEnd"/>
      <w:r w:rsidR="00480E09" w:rsidRPr="00B30B71">
        <w:t xml:space="preserve"> świadczą o wiarygodności filogenetycznych relacji </w:t>
      </w:r>
      <w:r w:rsidR="00376D11">
        <w:t>i</w:t>
      </w:r>
      <w:r w:rsidR="003C1CCC">
        <w:t xml:space="preserve"> zgodn</w:t>
      </w:r>
      <w:r w:rsidR="00376D11">
        <w:t>ości</w:t>
      </w:r>
      <w:r w:rsidR="003C1CCC">
        <w:t xml:space="preserve"> z ogólną taksonomią.</w:t>
      </w:r>
    </w:p>
    <w:p w14:paraId="711BB919" w14:textId="47351167" w:rsidR="00663D0D" w:rsidRPr="00092B9C" w:rsidRDefault="00663D0D" w:rsidP="00663D0D">
      <w:pPr>
        <w:numPr>
          <w:ilvl w:val="0"/>
          <w:numId w:val="23"/>
        </w:numPr>
        <w:spacing w:line="276" w:lineRule="auto"/>
        <w:jc w:val="both"/>
      </w:pPr>
      <w:r w:rsidRPr="00663D0D">
        <w:t xml:space="preserve">Rozgałęzienie w </w:t>
      </w:r>
      <w:proofErr w:type="spellStart"/>
      <w:r w:rsidRPr="00663D0D">
        <w:t>kladzie</w:t>
      </w:r>
      <w:proofErr w:type="spellEnd"/>
      <w:r w:rsidRPr="00663D0D">
        <w:t xml:space="preserve"> </w:t>
      </w:r>
      <w:proofErr w:type="spellStart"/>
      <w:r w:rsidRPr="00663D0D">
        <w:t>cyjanobakterii</w:t>
      </w:r>
      <w:proofErr w:type="spellEnd"/>
      <w:r w:rsidRPr="00663D0D">
        <w:t xml:space="preserve"> sugeruje większe zróżnicowanie sekwencji w tej grupie. Zgrupowanie organizmów w obrębie stref życia (</w:t>
      </w:r>
      <w:proofErr w:type="spellStart"/>
      <w:r w:rsidRPr="00663D0D">
        <w:t>epipelagiczna</w:t>
      </w:r>
      <w:proofErr w:type="spellEnd"/>
      <w:r w:rsidRPr="00663D0D">
        <w:t xml:space="preserve">, </w:t>
      </w:r>
      <w:proofErr w:type="spellStart"/>
      <w:r w:rsidRPr="00663D0D">
        <w:t>mezopelagiczna</w:t>
      </w:r>
      <w:proofErr w:type="spellEnd"/>
      <w:r w:rsidRPr="00663D0D">
        <w:t>) może wskazywać n</w:t>
      </w:r>
      <w:r w:rsidR="00376D11" w:rsidRPr="00376D11">
        <w:t xml:space="preserve">a mutacje adaptacyjne do warunków o różnym natężeniu światła. </w:t>
      </w:r>
      <w:r w:rsidRPr="00663D0D">
        <w:t xml:space="preserve">Odstająca sekwencja </w:t>
      </w:r>
      <w:proofErr w:type="spellStart"/>
      <w:r w:rsidRPr="00663D0D">
        <w:t>outgrupy</w:t>
      </w:r>
      <w:proofErr w:type="spellEnd"/>
      <w:r w:rsidRPr="00663D0D">
        <w:t xml:space="preserve"> potwierdza jej odmienność filogenetyczną</w:t>
      </w:r>
      <w:r w:rsidR="00376D11">
        <w:t>.</w:t>
      </w:r>
    </w:p>
    <w:p w14:paraId="577D2021" w14:textId="7485F0B5" w:rsidR="009011AF" w:rsidRPr="00434149" w:rsidRDefault="00B30B71" w:rsidP="00663D0D">
      <w:pPr>
        <w:numPr>
          <w:ilvl w:val="0"/>
          <w:numId w:val="23"/>
        </w:numPr>
        <w:spacing w:line="276" w:lineRule="auto"/>
        <w:jc w:val="both"/>
      </w:pPr>
      <w:r w:rsidRPr="00B30B71">
        <w:t xml:space="preserve">Sekwencje </w:t>
      </w:r>
      <w:proofErr w:type="spellStart"/>
      <w:r w:rsidRPr="00B30B71">
        <w:rPr>
          <w:i/>
          <w:iCs/>
        </w:rPr>
        <w:t>Microcystis</w:t>
      </w:r>
      <w:proofErr w:type="spellEnd"/>
      <w:r w:rsidRPr="00B30B71">
        <w:rPr>
          <w:i/>
          <w:iCs/>
        </w:rPr>
        <w:t xml:space="preserve"> </w:t>
      </w:r>
      <w:proofErr w:type="spellStart"/>
      <w:r w:rsidRPr="00B30B71">
        <w:rPr>
          <w:i/>
          <w:iCs/>
        </w:rPr>
        <w:t>aeruginosa</w:t>
      </w:r>
      <w:proofErr w:type="spellEnd"/>
      <w:r w:rsidRPr="00B30B71">
        <w:t xml:space="preserve"> </w:t>
      </w:r>
      <w:r w:rsidR="00376D11">
        <w:t>wykazują spójność</w:t>
      </w:r>
      <w:r w:rsidRPr="00B30B71">
        <w:t xml:space="preserve"> w jednym z </w:t>
      </w:r>
      <w:proofErr w:type="spellStart"/>
      <w:r w:rsidRPr="00B30B71">
        <w:t>kladów</w:t>
      </w:r>
      <w:proofErr w:type="spellEnd"/>
      <w:r w:rsidRPr="00B30B71">
        <w:t>, co potwierdza bliskie pokrewieństwo ewolucyjne</w:t>
      </w:r>
      <w:r w:rsidR="00F60A6E">
        <w:t xml:space="preserve"> szczepów tego gatunku, mimo</w:t>
      </w:r>
      <w:r w:rsidR="00376D11">
        <w:t xml:space="preserve"> ich</w:t>
      </w:r>
      <w:r w:rsidR="00F60A6E">
        <w:t xml:space="preserve"> różn</w:t>
      </w:r>
      <w:r w:rsidR="00376D11">
        <w:t>orodnych</w:t>
      </w:r>
      <w:r w:rsidR="00F60A6E">
        <w:t xml:space="preserve"> środowisk życia</w:t>
      </w:r>
      <w:r w:rsidRPr="00B30B71">
        <w:t>.</w:t>
      </w:r>
      <w:r w:rsidR="009011AF" w:rsidRPr="009011AF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</w:p>
    <w:p w14:paraId="6FCDB23B" w14:textId="77777777" w:rsidR="00434149" w:rsidRPr="00B30B71" w:rsidRDefault="00434149" w:rsidP="00434149">
      <w:pPr>
        <w:numPr>
          <w:ilvl w:val="0"/>
          <w:numId w:val="23"/>
        </w:numPr>
        <w:jc w:val="both"/>
      </w:pPr>
      <w:r>
        <w:rPr>
          <w:rFonts w:eastAsia="Times New Roman" w:cs="Times New Roman"/>
          <w:kern w:val="0"/>
          <w:lang w:eastAsia="pl-PL"/>
          <w14:ligatures w14:val="none"/>
        </w:rPr>
        <w:t>D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>odatkow</w:t>
      </w:r>
      <w:r>
        <w:rPr>
          <w:rFonts w:eastAsia="Times New Roman" w:cs="Times New Roman"/>
          <w:kern w:val="0"/>
          <w:lang w:eastAsia="pl-PL"/>
          <w14:ligatures w14:val="none"/>
        </w:rPr>
        <w:t>y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 xml:space="preserve"> fragment (-</w:t>
      </w:r>
      <w:r w:rsidRPr="00F60A6E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GK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 xml:space="preserve">) na końcu sekwencji ancestralnej może reprezentować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konserwatywną 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 xml:space="preserve">cechę wspólnego przodka, </w:t>
      </w:r>
      <w:r>
        <w:rPr>
          <w:rFonts w:eastAsia="Times New Roman" w:cs="Times New Roman"/>
          <w:kern w:val="0"/>
          <w:lang w:eastAsia="pl-PL"/>
          <w14:ligatures w14:val="none"/>
        </w:rPr>
        <w:t>o istotnej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 xml:space="preserve"> rol</w:t>
      </w:r>
      <w:r>
        <w:rPr>
          <w:rFonts w:eastAsia="Times New Roman" w:cs="Times New Roman"/>
          <w:kern w:val="0"/>
          <w:lang w:eastAsia="pl-PL"/>
          <w14:ligatures w14:val="none"/>
        </w:rPr>
        <w:t>i</w:t>
      </w:r>
      <w:r w:rsidRPr="00C26E96">
        <w:rPr>
          <w:rFonts w:eastAsia="Times New Roman" w:cs="Times New Roman"/>
          <w:kern w:val="0"/>
          <w:lang w:eastAsia="pl-PL"/>
          <w14:ligatures w14:val="none"/>
        </w:rPr>
        <w:t xml:space="preserve"> w funkcjonowaniu białka.</w:t>
      </w:r>
    </w:p>
    <w:p w14:paraId="55C37B9B" w14:textId="1721B98E" w:rsidR="00663D0D" w:rsidRPr="00434149" w:rsidRDefault="009011AF" w:rsidP="00434149">
      <w:pPr>
        <w:numPr>
          <w:ilvl w:val="0"/>
          <w:numId w:val="23"/>
        </w:numPr>
        <w:spacing w:line="276" w:lineRule="auto"/>
        <w:jc w:val="both"/>
      </w:pPr>
      <w:r w:rsidRPr="00434149">
        <w:rPr>
          <w:rFonts w:eastAsia="Times New Roman" w:cs="Times New Roman"/>
          <w:kern w:val="0"/>
          <w:lang w:eastAsia="pl-PL"/>
          <w14:ligatures w14:val="none"/>
        </w:rPr>
        <w:t>Analiza macierzy odległości oraz wykres</w:t>
      </w:r>
      <w:r w:rsidR="00376D11" w:rsidRPr="00434149">
        <w:rPr>
          <w:rFonts w:eastAsia="Times New Roman" w:cs="Times New Roman"/>
          <w:kern w:val="0"/>
          <w:lang w:eastAsia="pl-PL"/>
          <w14:ligatures w14:val="none"/>
        </w:rPr>
        <w:t>ów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434149">
        <w:rPr>
          <w:rFonts w:eastAsia="Times New Roman" w:cs="Times New Roman"/>
          <w:kern w:val="0"/>
          <w:lang w:eastAsia="pl-PL"/>
          <w14:ligatures w14:val="none"/>
        </w:rPr>
        <w:t>dotplot</w:t>
      </w:r>
      <w:proofErr w:type="spellEnd"/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wskazuj</w:t>
      </w:r>
      <w:r w:rsidR="00376D11" w:rsidRPr="00434149">
        <w:rPr>
          <w:rFonts w:eastAsia="Times New Roman" w:cs="Times New Roman"/>
          <w:kern w:val="0"/>
          <w:lang w:eastAsia="pl-PL"/>
          <w14:ligatures w14:val="none"/>
        </w:rPr>
        <w:t>e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na wysoką stabilność ewolucyjną genów w obu </w:t>
      </w:r>
      <w:proofErr w:type="spellStart"/>
      <w:r w:rsidRPr="00434149">
        <w:rPr>
          <w:rFonts w:eastAsia="Times New Roman" w:cs="Times New Roman"/>
          <w:kern w:val="0"/>
          <w:lang w:eastAsia="pl-PL"/>
          <w14:ligatures w14:val="none"/>
        </w:rPr>
        <w:t>kladach</w:t>
      </w:r>
      <w:proofErr w:type="spellEnd"/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  <w:r w:rsidR="00376D11" w:rsidRPr="00434149">
        <w:rPr>
          <w:rFonts w:eastAsia="Times New Roman" w:cs="Times New Roman"/>
          <w:kern w:val="0"/>
          <w:lang w:eastAsia="pl-PL"/>
          <w14:ligatures w14:val="none"/>
        </w:rPr>
        <w:t>Lokalna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376D11" w:rsidRPr="00434149">
        <w:rPr>
          <w:rFonts w:eastAsia="Times New Roman" w:cs="Times New Roman"/>
          <w:kern w:val="0"/>
          <w:lang w:eastAsia="pl-PL"/>
          <w14:ligatures w14:val="none"/>
        </w:rPr>
        <w:t>i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mutacja </w:t>
      </w:r>
      <w:r w:rsidRPr="00434149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KFPYVT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→ </w:t>
      </w:r>
      <w:r w:rsidRPr="00434149">
        <w:rPr>
          <w:rFonts w:ascii="Miriam Fixed" w:eastAsia="Times New Roman" w:hAnsi="Miriam Fixed" w:cs="Miriam Fixed" w:hint="cs"/>
          <w:kern w:val="0"/>
          <w:lang w:eastAsia="pl-PL"/>
          <w14:ligatures w14:val="none"/>
        </w:rPr>
        <w:t>KFPYTT</w:t>
      </w:r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w </w:t>
      </w:r>
      <w:proofErr w:type="spellStart"/>
      <w:r w:rsidRPr="00434149">
        <w:rPr>
          <w:rFonts w:eastAsia="Times New Roman" w:cs="Times New Roman"/>
          <w:kern w:val="0"/>
          <w:lang w:eastAsia="pl-PL"/>
          <w14:ligatures w14:val="none"/>
        </w:rPr>
        <w:t>kladzie</w:t>
      </w:r>
      <w:proofErr w:type="spellEnd"/>
      <w:r w:rsidRPr="00434149">
        <w:rPr>
          <w:rFonts w:eastAsia="Times New Roman" w:cs="Times New Roman"/>
          <w:kern w:val="0"/>
          <w:lang w:eastAsia="pl-PL"/>
          <w14:ligatures w14:val="none"/>
        </w:rPr>
        <w:t xml:space="preserve"> 2 mogą świadczyć o adaptacjach do specyficznych warunków środowiskowych. </w:t>
      </w:r>
      <w:r w:rsidR="00376D11" w:rsidRPr="00434149">
        <w:rPr>
          <w:rFonts w:eastAsia="Times New Roman" w:cs="Times New Roman"/>
          <w:kern w:val="0"/>
          <w:lang w:eastAsia="pl-PL"/>
          <w14:ligatures w14:val="none"/>
        </w:rPr>
        <w:t>P</w:t>
      </w:r>
      <w:r w:rsidR="00663D0D" w:rsidRPr="00480E09">
        <w:t xml:space="preserve">ierwszą zmianą w </w:t>
      </w:r>
      <w:r w:rsidR="00663D0D">
        <w:t xml:space="preserve">badanej </w:t>
      </w:r>
      <w:r w:rsidR="00663D0D" w:rsidRPr="00480E09">
        <w:t xml:space="preserve">sekwencji podczas ewolucji </w:t>
      </w:r>
      <w:r w:rsidR="00376D11">
        <w:t>mogła być</w:t>
      </w:r>
      <w:r w:rsidR="00663D0D" w:rsidRPr="00480E09">
        <w:t xml:space="preserve"> delecja kilku ostatnich aminokwasów.</w:t>
      </w:r>
    </w:p>
    <w:p w14:paraId="37A03528" w14:textId="37BD556E" w:rsidR="00C26E96" w:rsidRDefault="00146799" w:rsidP="008B1F82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l-PL"/>
          <w14:ligatures w14:val="none"/>
        </w:rPr>
      </w:pPr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Porównanie struktur przewidzianych przez </w:t>
      </w:r>
      <w:proofErr w:type="spellStart"/>
      <w:r w:rsidRPr="00146799">
        <w:rPr>
          <w:rFonts w:eastAsia="Times New Roman" w:cs="Times New Roman"/>
          <w:kern w:val="0"/>
          <w:lang w:eastAsia="pl-PL"/>
          <w14:ligatures w14:val="none"/>
        </w:rPr>
        <w:t>AlphaFold</w:t>
      </w:r>
      <w:proofErr w:type="spellEnd"/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 i wizualizowanych w </w:t>
      </w:r>
      <w:proofErr w:type="spellStart"/>
      <w:r w:rsidRPr="00146799">
        <w:rPr>
          <w:rFonts w:eastAsia="Times New Roman" w:cs="Times New Roman"/>
          <w:kern w:val="0"/>
          <w:lang w:eastAsia="pl-PL"/>
          <w14:ligatures w14:val="none"/>
        </w:rPr>
        <w:t>PyMOL</w:t>
      </w:r>
      <w:proofErr w:type="spellEnd"/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>wyka</w:t>
      </w:r>
      <w:r w:rsidR="00434149">
        <w:rPr>
          <w:rFonts w:eastAsia="Times New Roman" w:cs="Times New Roman"/>
          <w:kern w:val="0"/>
          <w:lang w:eastAsia="pl-PL"/>
          <w14:ligatures w14:val="none"/>
        </w:rPr>
        <w:t>z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>uje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 wysokie podobieństwo badanych białek do struktury ancestralnej</w:t>
      </w:r>
      <w:r>
        <w:rPr>
          <w:rFonts w:eastAsia="Times New Roman" w:cs="Times New Roman"/>
          <w:kern w:val="0"/>
          <w:lang w:eastAsia="pl-PL"/>
          <w14:ligatures w14:val="none"/>
        </w:rPr>
        <w:t>. Może to świadczyć o ciągłości funkcjonalnej białka poprzez lata ewolucji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>R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óżnice 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 xml:space="preserve">strukturalne 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 xml:space="preserve">mogą być wynikiem podziału struktury na dwie części, z których jedna zachowała wysokie podobieństwo do formy ancestralnej, 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 xml:space="preserve">a 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>druga mogła ewoluować niezależnie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 xml:space="preserve">, wpływając na różnice </w:t>
      </w:r>
      <w:r w:rsidRPr="00146799">
        <w:rPr>
          <w:rFonts w:eastAsia="Times New Roman" w:cs="Times New Roman"/>
          <w:kern w:val="0"/>
          <w:lang w:eastAsia="pl-PL"/>
          <w14:ligatures w14:val="none"/>
        </w:rPr>
        <w:t>funkcjonal</w:t>
      </w:r>
      <w:r w:rsidR="00376D11">
        <w:rPr>
          <w:rFonts w:eastAsia="Times New Roman" w:cs="Times New Roman"/>
          <w:kern w:val="0"/>
          <w:lang w:eastAsia="pl-PL"/>
          <w14:ligatures w14:val="none"/>
        </w:rPr>
        <w:t>e.</w:t>
      </w:r>
    </w:p>
    <w:p w14:paraId="591238E8" w14:textId="46CCB2A7" w:rsidR="00871C59" w:rsidRPr="00847ACA" w:rsidRDefault="00376D11" w:rsidP="00CE0596">
      <w:pPr>
        <w:jc w:val="both"/>
      </w:pPr>
      <w:r>
        <w:t>Wnioski</w:t>
      </w:r>
      <w:r w:rsidR="00146799">
        <w:t xml:space="preserve"> w pewnym zakresie odpowiadają na zadane na początku pytanie badawcze: może istnieć pewna korelacja pomiędzy intensywnością naświetlenia a sekwencją </w:t>
      </w:r>
      <w:proofErr w:type="spellStart"/>
      <w:r w:rsidR="00146799">
        <w:t>fikocyjaniny</w:t>
      </w:r>
      <w:proofErr w:type="spellEnd"/>
      <w:r w:rsidR="00146799">
        <w:t xml:space="preserve">. </w:t>
      </w:r>
      <w:r>
        <w:t>W</w:t>
      </w:r>
      <w:r w:rsidR="00146799" w:rsidRPr="00146799">
        <w:rPr>
          <w:rFonts w:eastAsia="Times New Roman" w:cs="Times New Roman"/>
          <w:kern w:val="0"/>
          <w:lang w:eastAsia="pl-PL"/>
          <w14:ligatures w14:val="none"/>
        </w:rPr>
        <w:t xml:space="preserve">yniki podkreślają znaczenie konserwatywnych i adaptacyjnych zmian w ewolucji białek </w:t>
      </w:r>
      <w:proofErr w:type="spellStart"/>
      <w:r w:rsidR="00146799" w:rsidRPr="00146799">
        <w:rPr>
          <w:rFonts w:eastAsia="Times New Roman" w:cs="Times New Roman"/>
          <w:kern w:val="0"/>
          <w:lang w:eastAsia="pl-PL"/>
          <w14:ligatures w14:val="none"/>
        </w:rPr>
        <w:t>fotosyntetycznych</w:t>
      </w:r>
      <w:proofErr w:type="spellEnd"/>
      <w:r w:rsidR="00146799" w:rsidRPr="00146799">
        <w:rPr>
          <w:rFonts w:eastAsia="Times New Roman" w:cs="Times New Roman"/>
          <w:kern w:val="0"/>
          <w:lang w:eastAsia="pl-PL"/>
          <w14:ligatures w14:val="none"/>
        </w:rPr>
        <w:t>. Specyficzne mutacje oraz różnice strukturalne mogą świadczyć o mechanizmach adaptacji organizmów do różnych warunków środowiskowych, szczególnie w kontekście ograniczonego dostępu do światła. Badania te mogą stanowić podstawę do dalszych analiz funkcjonalnych i ekologicznych badanych białek.</w:t>
      </w:r>
    </w:p>
    <w:p w14:paraId="6092B369" w14:textId="64B033FA" w:rsidR="00F56E8B" w:rsidRPr="0029258D" w:rsidRDefault="00F56E8B" w:rsidP="00A04FA8">
      <w:pPr>
        <w:pStyle w:val="Akapitzlist"/>
        <w:numPr>
          <w:ilvl w:val="0"/>
          <w:numId w:val="2"/>
        </w:numPr>
      </w:pPr>
      <w:r w:rsidRPr="0029258D">
        <w:br w:type="column"/>
      </w:r>
      <w:r w:rsidR="00E87BEC">
        <w:lastRenderedPageBreak/>
        <w:t>Literatura</w:t>
      </w:r>
    </w:p>
    <w:p w14:paraId="1BEF2567" w14:textId="7DD99456" w:rsidR="000654F4" w:rsidRPr="00CE0596" w:rsidRDefault="000654F4" w:rsidP="00D83918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[1] Cheng, Y.-I, Chou, L., Chiu, Y.-F., Hsueh, H.-T., Kuo, C.-H., and Chu, H.-A. "</w:t>
      </w:r>
      <w:r w:rsidRPr="00CE0596">
        <w:rPr>
          <w:i/>
          <w:iCs/>
          <w:sz w:val="22"/>
          <w:szCs w:val="22"/>
          <w:lang w:val="en-GB"/>
        </w:rPr>
        <w:t>Comparative genomic analysis of a novel strain of Taiwan hot-spring cyanobacterium Thermosynechococcus sp. CL-1</w:t>
      </w:r>
      <w:r w:rsidRPr="00CE0596">
        <w:rPr>
          <w:sz w:val="22"/>
          <w:szCs w:val="22"/>
          <w:lang w:val="en-GB"/>
        </w:rPr>
        <w:t xml:space="preserve">." Front. </w:t>
      </w:r>
      <w:proofErr w:type="spellStart"/>
      <w:r w:rsidRPr="00CE0596">
        <w:rPr>
          <w:sz w:val="22"/>
          <w:szCs w:val="22"/>
          <w:lang w:val="en-GB"/>
        </w:rPr>
        <w:t>Microbiol</w:t>
      </w:r>
      <w:proofErr w:type="spellEnd"/>
      <w:r w:rsidRPr="00CE0596">
        <w:rPr>
          <w:sz w:val="22"/>
          <w:szCs w:val="22"/>
          <w:lang w:val="en-GB"/>
        </w:rPr>
        <w:t xml:space="preserve">. </w:t>
      </w:r>
      <w:r w:rsidRPr="00CE0596">
        <w:rPr>
          <w:b/>
          <w:bCs/>
          <w:sz w:val="22"/>
          <w:szCs w:val="22"/>
          <w:lang w:val="en-GB"/>
        </w:rPr>
        <w:t>2020</w:t>
      </w:r>
    </w:p>
    <w:p w14:paraId="51FA4FAB" w14:textId="77777777" w:rsidR="00D83918" w:rsidRPr="00CE0596" w:rsidRDefault="00D83918" w:rsidP="00D83918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[2] </w:t>
      </w:r>
      <w:hyperlink r:id="rId19" w:history="1">
        <w:r w:rsidRPr="00CE0596">
          <w:rPr>
            <w:rStyle w:val="Hipercze"/>
            <w:sz w:val="22"/>
            <w:szCs w:val="22"/>
            <w:lang w:val="en-GB"/>
          </w:rPr>
          <w:t>http://www.nurkopedia.pl/index.php/Epipelagial</w:t>
        </w:r>
      </w:hyperlink>
      <w:r w:rsidRPr="00CE0596">
        <w:rPr>
          <w:sz w:val="22"/>
          <w:szCs w:val="22"/>
          <w:lang w:val="en-GB"/>
        </w:rPr>
        <w:t xml:space="preserve"> </w:t>
      </w:r>
    </w:p>
    <w:p w14:paraId="0A8C1ED9" w14:textId="2450F282" w:rsidR="00D83918" w:rsidRPr="00CE0596" w:rsidRDefault="00D83918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[3] </w:t>
      </w:r>
      <w:hyperlink r:id="rId20" w:history="1">
        <w:r w:rsidRPr="00CE0596">
          <w:rPr>
            <w:rStyle w:val="Hipercze"/>
            <w:sz w:val="22"/>
            <w:szCs w:val="22"/>
            <w:lang w:val="en-GB"/>
          </w:rPr>
          <w:t>https://www.britannica.com/science/photic-zone</w:t>
        </w:r>
      </w:hyperlink>
    </w:p>
    <w:p w14:paraId="6F56A960" w14:textId="067E0EB1" w:rsidR="00D83918" w:rsidRPr="00CE0596" w:rsidRDefault="00D83918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[4]</w:t>
      </w:r>
      <w:r w:rsidR="00FB1696" w:rsidRPr="00CE0596">
        <w:rPr>
          <w:sz w:val="22"/>
          <w:szCs w:val="22"/>
          <w:lang w:val="en-GB"/>
        </w:rPr>
        <w:t xml:space="preserve"> </w:t>
      </w:r>
      <w:hyperlink r:id="rId21" w:history="1">
        <w:r w:rsidR="00FB1696" w:rsidRPr="00CE0596">
          <w:rPr>
            <w:rStyle w:val="Hipercze"/>
            <w:sz w:val="22"/>
            <w:szCs w:val="22"/>
            <w:lang w:val="en-GB"/>
          </w:rPr>
          <w:t>https://www.britannica.com/science/aphotic-zone</w:t>
        </w:r>
      </w:hyperlink>
      <w:r w:rsidR="00FB1696" w:rsidRPr="00CE0596">
        <w:rPr>
          <w:sz w:val="22"/>
          <w:szCs w:val="22"/>
          <w:lang w:val="en-GB"/>
        </w:rPr>
        <w:t xml:space="preserve"> </w:t>
      </w:r>
    </w:p>
    <w:p w14:paraId="3105E54A" w14:textId="3026C977" w:rsidR="00FB1696" w:rsidRPr="00CE0596" w:rsidRDefault="00FB1696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[5] Retta, B.; Iovinella, M.; Ciniglia, C. </w:t>
      </w:r>
      <w:r w:rsidRPr="00CE0596">
        <w:rPr>
          <w:i/>
          <w:iCs/>
          <w:sz w:val="22"/>
          <w:szCs w:val="22"/>
          <w:lang w:val="en-GB"/>
        </w:rPr>
        <w:t>Significance and Applications of the Thermo-Acidophilic Microalga Galdieria sulphuraria</w:t>
      </w:r>
      <w:r w:rsidRPr="00CE0596">
        <w:rPr>
          <w:sz w:val="22"/>
          <w:szCs w:val="22"/>
          <w:lang w:val="en-GB"/>
        </w:rPr>
        <w:t xml:space="preserve"> (Cyanidiophytina, Rhodophyta). </w:t>
      </w:r>
      <w:r w:rsidRPr="00CE0596">
        <w:rPr>
          <w:i/>
          <w:iCs/>
          <w:sz w:val="22"/>
          <w:szCs w:val="22"/>
          <w:lang w:val="en-GB"/>
        </w:rPr>
        <w:t>Plants</w:t>
      </w:r>
      <w:r w:rsidRPr="00CE0596">
        <w:rPr>
          <w:sz w:val="22"/>
          <w:szCs w:val="22"/>
          <w:lang w:val="en-GB"/>
        </w:rPr>
        <w:t xml:space="preserve"> </w:t>
      </w:r>
      <w:r w:rsidRPr="00CE0596">
        <w:rPr>
          <w:b/>
          <w:bCs/>
          <w:sz w:val="22"/>
          <w:szCs w:val="22"/>
          <w:lang w:val="en-GB"/>
        </w:rPr>
        <w:t>2024</w:t>
      </w:r>
      <w:r w:rsidRPr="00CE0596">
        <w:rPr>
          <w:sz w:val="22"/>
          <w:szCs w:val="22"/>
          <w:lang w:val="en-GB"/>
        </w:rPr>
        <w:t xml:space="preserve">, </w:t>
      </w:r>
      <w:r w:rsidRPr="00CE0596">
        <w:rPr>
          <w:i/>
          <w:iCs/>
          <w:sz w:val="22"/>
          <w:szCs w:val="22"/>
          <w:lang w:val="en-GB"/>
        </w:rPr>
        <w:t>13</w:t>
      </w:r>
      <w:r w:rsidRPr="00CE0596">
        <w:rPr>
          <w:sz w:val="22"/>
          <w:szCs w:val="22"/>
          <w:lang w:val="en-GB"/>
        </w:rPr>
        <w:t xml:space="preserve">, 1786. </w:t>
      </w:r>
      <w:hyperlink r:id="rId22" w:history="1">
        <w:r w:rsidRPr="00CE0596">
          <w:rPr>
            <w:rStyle w:val="Hipercze"/>
            <w:sz w:val="22"/>
            <w:szCs w:val="22"/>
            <w:lang w:val="en-GB"/>
          </w:rPr>
          <w:t>https://doi.org/10.3390/plants13131786</w:t>
        </w:r>
      </w:hyperlink>
    </w:p>
    <w:p w14:paraId="097007A2" w14:textId="625BD3C8" w:rsidR="00FB1696" w:rsidRPr="00CE0596" w:rsidRDefault="00FB1696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[6]</w:t>
      </w:r>
      <w:r w:rsidR="003D0615" w:rsidRPr="00CE0596">
        <w:rPr>
          <w:sz w:val="22"/>
          <w:szCs w:val="22"/>
          <w:lang w:val="en-GB"/>
        </w:rPr>
        <w:t xml:space="preserve"> Thevarajah, B.; Nishshanka, G.K.S.H.; Premaratne, M.; Nimarshana, P.H.V.; Nagarajan, D.; Chang, J.-S.; Ariyadasa, T.U. </w:t>
      </w:r>
      <w:r w:rsidR="003D0615" w:rsidRPr="00CE0596">
        <w:rPr>
          <w:i/>
          <w:iCs/>
          <w:sz w:val="22"/>
          <w:szCs w:val="22"/>
          <w:lang w:val="en-GB"/>
        </w:rPr>
        <w:t>Large-Scale Production of Spirulina-Based Proteins and c-Phycocyanin: A Biorefinery Approach.</w:t>
      </w:r>
      <w:r w:rsidR="003D0615" w:rsidRPr="00CE0596">
        <w:rPr>
          <w:sz w:val="22"/>
          <w:szCs w:val="22"/>
          <w:lang w:val="en-GB"/>
        </w:rPr>
        <w:t xml:space="preserve"> Biochem. Eng. J. </w:t>
      </w:r>
      <w:r w:rsidR="003D0615" w:rsidRPr="00CE0596">
        <w:rPr>
          <w:b/>
          <w:bCs/>
          <w:sz w:val="22"/>
          <w:szCs w:val="22"/>
          <w:lang w:val="en-GB"/>
        </w:rPr>
        <w:t>2022</w:t>
      </w:r>
      <w:r w:rsidR="003D0615" w:rsidRPr="00CE0596">
        <w:rPr>
          <w:sz w:val="22"/>
          <w:szCs w:val="22"/>
          <w:lang w:val="en-GB"/>
        </w:rPr>
        <w:t>, 185, 108541.</w:t>
      </w:r>
    </w:p>
    <w:p w14:paraId="205B8AEA" w14:textId="655E8855" w:rsidR="00FB1696" w:rsidRPr="00CE0596" w:rsidRDefault="00FB1696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[7]</w:t>
      </w:r>
      <w:r w:rsidR="008A7F8D" w:rsidRPr="00CE0596">
        <w:rPr>
          <w:sz w:val="22"/>
          <w:szCs w:val="22"/>
          <w:lang w:val="en-GB"/>
        </w:rPr>
        <w:t xml:space="preserve"> </w:t>
      </w:r>
      <w:hyperlink r:id="rId23" w:history="1">
        <w:r w:rsidR="00373622" w:rsidRPr="00CE0596">
          <w:rPr>
            <w:rStyle w:val="Hipercze"/>
            <w:sz w:val="22"/>
            <w:szCs w:val="22"/>
            <w:lang w:val="en-GB"/>
          </w:rPr>
          <w:t>https://www.uniprot.org/uniprotkb/A0A8J9T1S7/entry</w:t>
        </w:r>
      </w:hyperlink>
    </w:p>
    <w:p w14:paraId="031BBDEF" w14:textId="55917271" w:rsidR="00283895" w:rsidRPr="00CE0596" w:rsidRDefault="00EF0032" w:rsidP="00283895">
      <w:pPr>
        <w:rPr>
          <w:rStyle w:val="Hipercze"/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[8] </w:t>
      </w:r>
      <w:hyperlink r:id="rId24" w:history="1">
        <w:r w:rsidR="00F5308C" w:rsidRPr="00CE0596">
          <w:rPr>
            <w:rStyle w:val="Hipercze"/>
            <w:sz w:val="22"/>
            <w:szCs w:val="22"/>
            <w:lang w:val="en-GB"/>
          </w:rPr>
          <w:t>https://en.wikipedia.org/wiki/Bayesian_information_criterion</w:t>
        </w:r>
      </w:hyperlink>
      <w:r w:rsidR="00283895" w:rsidRPr="00CE0596">
        <w:rPr>
          <w:rStyle w:val="Hipercze"/>
          <w:color w:val="auto"/>
          <w:sz w:val="22"/>
          <w:szCs w:val="22"/>
          <w:u w:val="none"/>
          <w:lang w:val="en-GB"/>
        </w:rPr>
        <w:t xml:space="preserve"> </w:t>
      </w:r>
      <w:hyperlink r:id="rId25" w:history="1">
        <w:r w:rsidR="00283895" w:rsidRPr="00CE0596">
          <w:rPr>
            <w:rStyle w:val="Hipercze"/>
            <w:sz w:val="22"/>
            <w:szCs w:val="22"/>
            <w:lang w:val="en-GB"/>
          </w:rPr>
          <w:t>https://en.wikipedia.org/wiki/Akaike_information_criterion</w:t>
        </w:r>
      </w:hyperlink>
      <w:r w:rsidR="00283895" w:rsidRPr="00CE0596">
        <w:rPr>
          <w:rStyle w:val="Hipercze"/>
          <w:color w:val="auto"/>
          <w:sz w:val="22"/>
          <w:szCs w:val="22"/>
          <w:u w:val="none"/>
          <w:lang w:val="en-GB"/>
        </w:rPr>
        <w:t xml:space="preserve"> </w:t>
      </w:r>
    </w:p>
    <w:p w14:paraId="6EE53D1C" w14:textId="12EF0EEF" w:rsidR="00EF0032" w:rsidRPr="00CE0596" w:rsidRDefault="00EF0032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[9]</w:t>
      </w:r>
      <w:r w:rsidR="005F4BC2" w:rsidRPr="00CE0596">
        <w:rPr>
          <w:sz w:val="22"/>
          <w:szCs w:val="22"/>
          <w:lang w:val="en-GB"/>
        </w:rPr>
        <w:t xml:space="preserve"> </w:t>
      </w:r>
      <w:hyperlink r:id="rId26" w:anchor="sequences" w:history="1">
        <w:r w:rsidR="005F4BC2" w:rsidRPr="00CE0596">
          <w:rPr>
            <w:rStyle w:val="Hipercze"/>
            <w:sz w:val="22"/>
            <w:szCs w:val="22"/>
            <w:lang w:val="en-GB"/>
          </w:rPr>
          <w:t>https://www.uniprot.org/uniprotkb/O19910/entry#sequences</w:t>
        </w:r>
      </w:hyperlink>
    </w:p>
    <w:p w14:paraId="0922F6F2" w14:textId="2B082015" w:rsidR="00EF0032" w:rsidRPr="00CE0596" w:rsidRDefault="00EF0032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[10]</w:t>
      </w:r>
      <w:r w:rsidR="00755C8B" w:rsidRPr="00CE0596">
        <w:rPr>
          <w:sz w:val="22"/>
          <w:szCs w:val="22"/>
          <w:lang w:val="en-GB"/>
        </w:rPr>
        <w:t xml:space="preserve"> </w:t>
      </w:r>
      <w:hyperlink r:id="rId27" w:history="1">
        <w:r w:rsidR="00755C8B" w:rsidRPr="00CE0596">
          <w:rPr>
            <w:rStyle w:val="Hipercze"/>
            <w:sz w:val="22"/>
            <w:szCs w:val="22"/>
            <w:lang w:val="en-GB"/>
          </w:rPr>
          <w:t>https://www.ebi.ac.uk/jdispatcher/seqstats/emboss_dotmatcher/</w:t>
        </w:r>
      </w:hyperlink>
      <w:r w:rsidR="00755C8B" w:rsidRPr="00CE0596">
        <w:rPr>
          <w:sz w:val="22"/>
          <w:szCs w:val="22"/>
          <w:lang w:val="en-GB"/>
        </w:rPr>
        <w:t xml:space="preserve"> </w:t>
      </w:r>
    </w:p>
    <w:p w14:paraId="6493D2B2" w14:textId="6340B078" w:rsidR="008F0D93" w:rsidRPr="00CE0596" w:rsidRDefault="008F0D93" w:rsidP="008F0D93">
      <w:pPr>
        <w:rPr>
          <w:color w:val="FF0000"/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[11] Harke MJ, Steffen MM, Gobler CJ, Otten TG, Wilhelm SW, Wood SA, </w:t>
      </w:r>
      <w:proofErr w:type="spellStart"/>
      <w:r w:rsidRPr="00CE0596">
        <w:rPr>
          <w:sz w:val="22"/>
          <w:szCs w:val="22"/>
          <w:lang w:val="en-GB"/>
        </w:rPr>
        <w:t>Paerl</w:t>
      </w:r>
      <w:proofErr w:type="spellEnd"/>
      <w:r w:rsidRPr="00CE0596">
        <w:rPr>
          <w:sz w:val="22"/>
          <w:szCs w:val="22"/>
          <w:lang w:val="en-GB"/>
        </w:rPr>
        <w:t xml:space="preserve"> HW. </w:t>
      </w:r>
      <w:r w:rsidRPr="00CE0596">
        <w:rPr>
          <w:i/>
          <w:iCs/>
          <w:sz w:val="22"/>
          <w:szCs w:val="22"/>
          <w:lang w:val="en-GB"/>
        </w:rPr>
        <w:t>A review of the global ecology, genomics, and biogeography of the toxic cyanobacterium, Microcystis spp.</w:t>
      </w:r>
      <w:r w:rsidRPr="00CE0596">
        <w:rPr>
          <w:sz w:val="22"/>
          <w:szCs w:val="22"/>
          <w:lang w:val="en-GB"/>
        </w:rPr>
        <w:t xml:space="preserve"> Harmful Algae. </w:t>
      </w:r>
      <w:r w:rsidRPr="00CE0596">
        <w:rPr>
          <w:b/>
          <w:bCs/>
          <w:sz w:val="22"/>
          <w:szCs w:val="22"/>
          <w:lang w:val="en-GB"/>
        </w:rPr>
        <w:t>2016</w:t>
      </w:r>
      <w:r w:rsidRPr="00CE0596">
        <w:rPr>
          <w:sz w:val="22"/>
          <w:szCs w:val="22"/>
          <w:lang w:val="en-GB"/>
        </w:rPr>
        <w:t xml:space="preserve"> Apr;54:4-20. doi: 10.1016/j.hal.2015.12.007. PMID: 28073480. </w:t>
      </w:r>
      <w:hyperlink r:id="rId28" w:history="1">
        <w:r w:rsidRPr="00CE0596">
          <w:rPr>
            <w:rStyle w:val="Hipercze"/>
            <w:sz w:val="22"/>
            <w:szCs w:val="22"/>
            <w:lang w:val="en-GB"/>
          </w:rPr>
          <w:t>https://pubmed.ncbi.nlm.nih.gov/28073480/</w:t>
        </w:r>
      </w:hyperlink>
    </w:p>
    <w:p w14:paraId="1284F2B8" w14:textId="5330791D" w:rsidR="008F0D93" w:rsidRPr="00CE0596" w:rsidRDefault="008F0D93" w:rsidP="008F0D93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 [12] Jumper, J., Evans, R., Pritzel, A. </w:t>
      </w:r>
      <w:r w:rsidRPr="00CE0596">
        <w:rPr>
          <w:i/>
          <w:iCs/>
          <w:sz w:val="22"/>
          <w:szCs w:val="22"/>
          <w:lang w:val="en-GB"/>
        </w:rPr>
        <w:t>et al.</w:t>
      </w:r>
      <w:r w:rsidRPr="00CE0596">
        <w:rPr>
          <w:sz w:val="22"/>
          <w:szCs w:val="22"/>
          <w:lang w:val="en-GB"/>
        </w:rPr>
        <w:t xml:space="preserve"> </w:t>
      </w:r>
      <w:r w:rsidRPr="00CE0596">
        <w:rPr>
          <w:i/>
          <w:iCs/>
          <w:sz w:val="22"/>
          <w:szCs w:val="22"/>
          <w:lang w:val="en-GB"/>
        </w:rPr>
        <w:t>Highly accurate protein structure prediction with AlphaFold.</w:t>
      </w:r>
      <w:r w:rsidRPr="00CE0596">
        <w:rPr>
          <w:sz w:val="22"/>
          <w:szCs w:val="22"/>
          <w:lang w:val="en-GB"/>
        </w:rPr>
        <w:t xml:space="preserve"> </w:t>
      </w:r>
      <w:r w:rsidRPr="00CE0596">
        <w:rPr>
          <w:i/>
          <w:iCs/>
          <w:sz w:val="22"/>
          <w:szCs w:val="22"/>
          <w:lang w:val="en-GB"/>
        </w:rPr>
        <w:t>Nature</w:t>
      </w:r>
      <w:r w:rsidRPr="00CE0596">
        <w:rPr>
          <w:sz w:val="22"/>
          <w:szCs w:val="22"/>
          <w:lang w:val="en-GB"/>
        </w:rPr>
        <w:t xml:space="preserve"> </w:t>
      </w:r>
      <w:r w:rsidRPr="00CE0596">
        <w:rPr>
          <w:b/>
          <w:bCs/>
          <w:sz w:val="22"/>
          <w:szCs w:val="22"/>
          <w:lang w:val="en-GB"/>
        </w:rPr>
        <w:t>596</w:t>
      </w:r>
      <w:r w:rsidRPr="00CE0596">
        <w:rPr>
          <w:sz w:val="22"/>
          <w:szCs w:val="22"/>
          <w:lang w:val="en-GB"/>
        </w:rPr>
        <w:t>, 583–589 (</w:t>
      </w:r>
      <w:r w:rsidRPr="00CE0596">
        <w:rPr>
          <w:b/>
          <w:bCs/>
          <w:sz w:val="22"/>
          <w:szCs w:val="22"/>
          <w:lang w:val="en-GB"/>
        </w:rPr>
        <w:t>2021</w:t>
      </w:r>
      <w:r w:rsidRPr="00CE0596">
        <w:rPr>
          <w:sz w:val="22"/>
          <w:szCs w:val="22"/>
          <w:lang w:val="en-GB"/>
        </w:rPr>
        <w:t xml:space="preserve">). </w:t>
      </w:r>
      <w:hyperlink r:id="rId29" w:history="1">
        <w:r w:rsidRPr="00CE0596">
          <w:rPr>
            <w:rStyle w:val="Hipercze"/>
            <w:sz w:val="22"/>
            <w:szCs w:val="22"/>
            <w:lang w:val="en-GB"/>
          </w:rPr>
          <w:t>https://doi.org/10.1038/s41586-021-03819-2</w:t>
        </w:r>
      </w:hyperlink>
    </w:p>
    <w:p w14:paraId="586609B7" w14:textId="60A62AAD" w:rsidR="00EF0032" w:rsidRPr="00CE0596" w:rsidRDefault="008F0D93">
      <w:pPr>
        <w:rPr>
          <w:color w:val="FF0000"/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[13] Krings S, Chen Y, Keddie JL, Hingley-Wilson S. </w:t>
      </w:r>
      <w:r w:rsidRPr="00CE0596">
        <w:rPr>
          <w:i/>
          <w:iCs/>
          <w:sz w:val="22"/>
          <w:szCs w:val="22"/>
          <w:lang w:val="en-GB"/>
        </w:rPr>
        <w:t>Oxygen evolution from extremophilic cyanobacteria confined in hard biocoatings</w:t>
      </w:r>
      <w:r w:rsidRPr="00CE0596">
        <w:rPr>
          <w:sz w:val="22"/>
          <w:szCs w:val="22"/>
          <w:lang w:val="en-GB"/>
        </w:rPr>
        <w:t xml:space="preserve">. Microbiol Spectr. 2023 Sep 25;11(5):e0187023. doi: 10.1128/spectrum.01870-23. Epub ahead of print. PMCID: PMC10580922. </w:t>
      </w:r>
      <w:hyperlink r:id="rId30" w:history="1">
        <w:r w:rsidRPr="00CE0596">
          <w:rPr>
            <w:rStyle w:val="Hipercze"/>
            <w:sz w:val="22"/>
            <w:szCs w:val="22"/>
            <w:lang w:val="en-GB"/>
          </w:rPr>
          <w:t>https://pmc.ncbi.nlm.nih.gov/articles/PMC10580922/</w:t>
        </w:r>
      </w:hyperlink>
    </w:p>
    <w:p w14:paraId="305784AC" w14:textId="7877AA63" w:rsidR="000856AF" w:rsidRPr="00CE0596" w:rsidRDefault="008F0D93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[14]</w:t>
      </w:r>
      <w:r w:rsidR="00B14496" w:rsidRPr="00CE0596">
        <w:rPr>
          <w:sz w:val="22"/>
          <w:szCs w:val="22"/>
          <w:lang w:val="en-GB"/>
        </w:rPr>
        <w:t xml:space="preserve"> </w:t>
      </w:r>
      <w:r w:rsidR="00F56E8B" w:rsidRPr="00CE0596">
        <w:rPr>
          <w:sz w:val="22"/>
          <w:szCs w:val="22"/>
          <w:lang w:val="en-GB"/>
        </w:rPr>
        <w:t xml:space="preserve">Shi T, Falkowski PG. </w:t>
      </w:r>
      <w:r w:rsidR="00F56E8B" w:rsidRPr="00CE0596">
        <w:rPr>
          <w:i/>
          <w:iCs/>
          <w:sz w:val="22"/>
          <w:szCs w:val="22"/>
          <w:lang w:val="en-GB"/>
        </w:rPr>
        <w:t>Genome evolution in cyanobacteria: the stable core and the variable shell.</w:t>
      </w:r>
      <w:r w:rsidR="00F56E8B" w:rsidRPr="00CE0596">
        <w:rPr>
          <w:sz w:val="22"/>
          <w:szCs w:val="22"/>
          <w:lang w:val="en-GB"/>
        </w:rPr>
        <w:t xml:space="preserve"> </w:t>
      </w:r>
      <w:r w:rsidR="00F56E8B" w:rsidRPr="00CE0596">
        <w:rPr>
          <w:sz w:val="22"/>
          <w:szCs w:val="22"/>
        </w:rPr>
        <w:t xml:space="preserve">Proc Natl Acad Sci U S A. 2008 Feb 19;105(7):2510-5. doi: 10.1073/pnas.0711165105. </w:t>
      </w:r>
      <w:proofErr w:type="spellStart"/>
      <w:r w:rsidR="00F56E8B" w:rsidRPr="00CE0596">
        <w:rPr>
          <w:sz w:val="22"/>
          <w:szCs w:val="22"/>
          <w:lang w:val="en-GB"/>
        </w:rPr>
        <w:t>Epub</w:t>
      </w:r>
      <w:proofErr w:type="spellEnd"/>
      <w:r w:rsidR="00F56E8B" w:rsidRPr="00CE0596">
        <w:rPr>
          <w:sz w:val="22"/>
          <w:szCs w:val="22"/>
          <w:lang w:val="en-GB"/>
        </w:rPr>
        <w:t xml:space="preserve"> 2008 Feb 11. PMID: 18268351; PMCID: PMC2268167.</w:t>
      </w:r>
    </w:p>
    <w:p w14:paraId="3B4F0859" w14:textId="2A51D706" w:rsidR="00DD46B3" w:rsidRPr="00CE0596" w:rsidRDefault="00DD46B3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[15] </w:t>
      </w:r>
      <w:hyperlink r:id="rId31" w:history="1">
        <w:r w:rsidRPr="00CE0596">
          <w:rPr>
            <w:rStyle w:val="Hipercze"/>
            <w:sz w:val="22"/>
            <w:szCs w:val="22"/>
            <w:lang w:val="en-GB"/>
          </w:rPr>
          <w:t>https://www.mdpi.com/1660-3397/16/9/298</w:t>
        </w:r>
      </w:hyperlink>
      <w:r w:rsidRPr="00CE0596">
        <w:rPr>
          <w:sz w:val="22"/>
          <w:szCs w:val="22"/>
          <w:lang w:val="en-GB"/>
        </w:rPr>
        <w:t xml:space="preserve"> </w:t>
      </w:r>
    </w:p>
    <w:p w14:paraId="2C82EB01" w14:textId="23DB9E27" w:rsidR="00616D8C" w:rsidRPr="00CE0596" w:rsidRDefault="00616D8C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>[1</w:t>
      </w:r>
      <w:r w:rsidR="00DD46B3" w:rsidRPr="00CE0596">
        <w:rPr>
          <w:sz w:val="22"/>
          <w:szCs w:val="22"/>
          <w:lang w:val="en-GB"/>
        </w:rPr>
        <w:t>6</w:t>
      </w:r>
      <w:r w:rsidRPr="00CE0596">
        <w:rPr>
          <w:sz w:val="22"/>
          <w:szCs w:val="22"/>
          <w:lang w:val="en-GB"/>
        </w:rPr>
        <w:t xml:space="preserve">] </w:t>
      </w:r>
      <w:hyperlink r:id="rId32" w:history="1">
        <w:r w:rsidRPr="00CE0596">
          <w:rPr>
            <w:rStyle w:val="Hipercze"/>
            <w:sz w:val="22"/>
            <w:szCs w:val="22"/>
            <w:lang w:val="en-GB"/>
          </w:rPr>
          <w:t>https://en.wikipedia.org/wiki/Porphyra_purpurea</w:t>
        </w:r>
      </w:hyperlink>
      <w:r w:rsidRPr="00CE0596">
        <w:rPr>
          <w:sz w:val="22"/>
          <w:szCs w:val="22"/>
          <w:lang w:val="en-GB"/>
        </w:rPr>
        <w:t xml:space="preserve"> </w:t>
      </w:r>
    </w:p>
    <w:p w14:paraId="311CD9D7" w14:textId="4DCDA69D" w:rsidR="003122AF" w:rsidRPr="00CE0596" w:rsidRDefault="003122AF">
      <w:pPr>
        <w:rPr>
          <w:sz w:val="22"/>
          <w:szCs w:val="22"/>
          <w:lang w:val="en-GB"/>
        </w:rPr>
      </w:pPr>
      <w:r w:rsidRPr="00CE0596">
        <w:rPr>
          <w:sz w:val="22"/>
          <w:szCs w:val="22"/>
          <w:lang w:val="en-GB"/>
        </w:rPr>
        <w:t xml:space="preserve">[17] </w:t>
      </w:r>
      <w:hyperlink r:id="rId33" w:history="1">
        <w:r w:rsidRPr="00CE0596">
          <w:rPr>
            <w:rStyle w:val="Hipercze"/>
            <w:sz w:val="22"/>
            <w:szCs w:val="22"/>
            <w:lang w:val="en-GB"/>
          </w:rPr>
          <w:t>https://sagdb.uni-goettingen.de/detailedList.php?str_number=35.79</w:t>
        </w:r>
      </w:hyperlink>
      <w:r w:rsidRPr="00CE0596">
        <w:rPr>
          <w:sz w:val="22"/>
          <w:szCs w:val="22"/>
          <w:lang w:val="en-GB"/>
        </w:rPr>
        <w:t xml:space="preserve"> </w:t>
      </w:r>
    </w:p>
    <w:sectPr w:rsidR="003122AF" w:rsidRPr="00CE0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scadia Code ExtraLight">
    <w:panose1 w:val="020B0609020000020004"/>
    <w:charset w:val="EE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025"/>
    <w:multiLevelType w:val="hybridMultilevel"/>
    <w:tmpl w:val="26862D4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36119"/>
    <w:multiLevelType w:val="hybridMultilevel"/>
    <w:tmpl w:val="45961C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D1A40"/>
    <w:multiLevelType w:val="hybridMultilevel"/>
    <w:tmpl w:val="E49A8D8C"/>
    <w:lvl w:ilvl="0" w:tplc="243A1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FE7495"/>
    <w:multiLevelType w:val="multilevel"/>
    <w:tmpl w:val="A2E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566B"/>
    <w:multiLevelType w:val="multilevel"/>
    <w:tmpl w:val="186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241C"/>
    <w:multiLevelType w:val="multilevel"/>
    <w:tmpl w:val="07D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E69A3"/>
    <w:multiLevelType w:val="hybridMultilevel"/>
    <w:tmpl w:val="750834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91FDB"/>
    <w:multiLevelType w:val="hybridMultilevel"/>
    <w:tmpl w:val="F2E60FD6"/>
    <w:lvl w:ilvl="0" w:tplc="E6AE44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30F65"/>
    <w:multiLevelType w:val="hybridMultilevel"/>
    <w:tmpl w:val="C344C1A4"/>
    <w:lvl w:ilvl="0" w:tplc="51EC4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B60AC"/>
    <w:multiLevelType w:val="hybridMultilevel"/>
    <w:tmpl w:val="2656FEF0"/>
    <w:lvl w:ilvl="0" w:tplc="041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AD04FBE"/>
    <w:multiLevelType w:val="multilevel"/>
    <w:tmpl w:val="DDA462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1C10"/>
    <w:multiLevelType w:val="multilevel"/>
    <w:tmpl w:val="A6E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64FA9"/>
    <w:multiLevelType w:val="hybridMultilevel"/>
    <w:tmpl w:val="8CDA10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723FF"/>
    <w:multiLevelType w:val="multilevel"/>
    <w:tmpl w:val="3D60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D1CB5"/>
    <w:multiLevelType w:val="hybridMultilevel"/>
    <w:tmpl w:val="16D2D1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B354C"/>
    <w:multiLevelType w:val="hybridMultilevel"/>
    <w:tmpl w:val="0C86F70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72A1A"/>
    <w:multiLevelType w:val="hybridMultilevel"/>
    <w:tmpl w:val="F74822F8"/>
    <w:lvl w:ilvl="0" w:tplc="041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9CE0E39"/>
    <w:multiLevelType w:val="hybridMultilevel"/>
    <w:tmpl w:val="C0481B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A4109"/>
    <w:multiLevelType w:val="hybridMultilevel"/>
    <w:tmpl w:val="6832B92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B01A07"/>
    <w:multiLevelType w:val="hybridMultilevel"/>
    <w:tmpl w:val="F0E08B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1C479D"/>
    <w:multiLevelType w:val="multilevel"/>
    <w:tmpl w:val="2E48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93EE6"/>
    <w:multiLevelType w:val="multilevel"/>
    <w:tmpl w:val="6DCA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F5E3E"/>
    <w:multiLevelType w:val="hybridMultilevel"/>
    <w:tmpl w:val="95D0B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79883">
    <w:abstractNumId w:val="8"/>
  </w:num>
  <w:num w:numId="2" w16cid:durableId="624776270">
    <w:abstractNumId w:val="7"/>
  </w:num>
  <w:num w:numId="3" w16cid:durableId="2002853210">
    <w:abstractNumId w:val="6"/>
  </w:num>
  <w:num w:numId="4" w16cid:durableId="887301537">
    <w:abstractNumId w:val="12"/>
  </w:num>
  <w:num w:numId="5" w16cid:durableId="420295452">
    <w:abstractNumId w:val="16"/>
  </w:num>
  <w:num w:numId="6" w16cid:durableId="700130743">
    <w:abstractNumId w:val="0"/>
  </w:num>
  <w:num w:numId="7" w16cid:durableId="1277063059">
    <w:abstractNumId w:val="1"/>
  </w:num>
  <w:num w:numId="8" w16cid:durableId="1180853053">
    <w:abstractNumId w:val="19"/>
  </w:num>
  <w:num w:numId="9" w16cid:durableId="491141497">
    <w:abstractNumId w:val="9"/>
  </w:num>
  <w:num w:numId="10" w16cid:durableId="1200630859">
    <w:abstractNumId w:val="3"/>
  </w:num>
  <w:num w:numId="11" w16cid:durableId="979651871">
    <w:abstractNumId w:val="5"/>
  </w:num>
  <w:num w:numId="12" w16cid:durableId="2076584950">
    <w:abstractNumId w:val="18"/>
  </w:num>
  <w:num w:numId="13" w16cid:durableId="2076049977">
    <w:abstractNumId w:val="20"/>
  </w:num>
  <w:num w:numId="14" w16cid:durableId="1606696219">
    <w:abstractNumId w:val="15"/>
  </w:num>
  <w:num w:numId="15" w16cid:durableId="111637969">
    <w:abstractNumId w:val="2"/>
  </w:num>
  <w:num w:numId="16" w16cid:durableId="2012025221">
    <w:abstractNumId w:val="11"/>
  </w:num>
  <w:num w:numId="17" w16cid:durableId="2002267469">
    <w:abstractNumId w:val="13"/>
  </w:num>
  <w:num w:numId="18" w16cid:durableId="1416632907">
    <w:abstractNumId w:val="21"/>
  </w:num>
  <w:num w:numId="19" w16cid:durableId="869562909">
    <w:abstractNumId w:val="22"/>
  </w:num>
  <w:num w:numId="20" w16cid:durableId="276181283">
    <w:abstractNumId w:val="14"/>
  </w:num>
  <w:num w:numId="21" w16cid:durableId="2138063661">
    <w:abstractNumId w:val="4"/>
  </w:num>
  <w:num w:numId="22" w16cid:durableId="197789734">
    <w:abstractNumId w:val="17"/>
  </w:num>
  <w:num w:numId="23" w16cid:durableId="1629428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57"/>
    <w:rsid w:val="00001DA2"/>
    <w:rsid w:val="00005904"/>
    <w:rsid w:val="00010D79"/>
    <w:rsid w:val="00041C4B"/>
    <w:rsid w:val="000654F4"/>
    <w:rsid w:val="00080C42"/>
    <w:rsid w:val="000856AF"/>
    <w:rsid w:val="00092B9C"/>
    <w:rsid w:val="00094DB3"/>
    <w:rsid w:val="000B0226"/>
    <w:rsid w:val="000B3BD7"/>
    <w:rsid w:val="000C74A5"/>
    <w:rsid w:val="000C7B02"/>
    <w:rsid w:val="000E3048"/>
    <w:rsid w:val="001017EF"/>
    <w:rsid w:val="00105E39"/>
    <w:rsid w:val="00107B5A"/>
    <w:rsid w:val="00140708"/>
    <w:rsid w:val="00146799"/>
    <w:rsid w:val="001C6172"/>
    <w:rsid w:val="001E49F2"/>
    <w:rsid w:val="001F3B14"/>
    <w:rsid w:val="002129A0"/>
    <w:rsid w:val="00246454"/>
    <w:rsid w:val="00251DC3"/>
    <w:rsid w:val="00265FCB"/>
    <w:rsid w:val="00266CE4"/>
    <w:rsid w:val="00283895"/>
    <w:rsid w:val="0029258D"/>
    <w:rsid w:val="00292FCA"/>
    <w:rsid w:val="0029398C"/>
    <w:rsid w:val="002E4482"/>
    <w:rsid w:val="00301E20"/>
    <w:rsid w:val="003077F5"/>
    <w:rsid w:val="003122AF"/>
    <w:rsid w:val="003207F2"/>
    <w:rsid w:val="0032758E"/>
    <w:rsid w:val="0033537C"/>
    <w:rsid w:val="00345D14"/>
    <w:rsid w:val="00373622"/>
    <w:rsid w:val="00376D11"/>
    <w:rsid w:val="00390227"/>
    <w:rsid w:val="0039717B"/>
    <w:rsid w:val="00397750"/>
    <w:rsid w:val="003A292F"/>
    <w:rsid w:val="003C179C"/>
    <w:rsid w:val="003C1CCC"/>
    <w:rsid w:val="003C7819"/>
    <w:rsid w:val="003D0615"/>
    <w:rsid w:val="003D6F86"/>
    <w:rsid w:val="003F6357"/>
    <w:rsid w:val="00433F27"/>
    <w:rsid w:val="00434149"/>
    <w:rsid w:val="0045708E"/>
    <w:rsid w:val="00457F41"/>
    <w:rsid w:val="00466EE1"/>
    <w:rsid w:val="00480E09"/>
    <w:rsid w:val="0049263F"/>
    <w:rsid w:val="004B238C"/>
    <w:rsid w:val="004B2F54"/>
    <w:rsid w:val="004D3960"/>
    <w:rsid w:val="004E2B69"/>
    <w:rsid w:val="00500A84"/>
    <w:rsid w:val="00504950"/>
    <w:rsid w:val="0050610C"/>
    <w:rsid w:val="005424F4"/>
    <w:rsid w:val="00543FA6"/>
    <w:rsid w:val="005512BC"/>
    <w:rsid w:val="00562604"/>
    <w:rsid w:val="00565C48"/>
    <w:rsid w:val="00580CD6"/>
    <w:rsid w:val="00584487"/>
    <w:rsid w:val="005A33C6"/>
    <w:rsid w:val="005C09DA"/>
    <w:rsid w:val="005D4A09"/>
    <w:rsid w:val="005E1932"/>
    <w:rsid w:val="005E2F7D"/>
    <w:rsid w:val="005E53BE"/>
    <w:rsid w:val="005F4BC2"/>
    <w:rsid w:val="005F7836"/>
    <w:rsid w:val="00600B3C"/>
    <w:rsid w:val="00616D8C"/>
    <w:rsid w:val="0064668F"/>
    <w:rsid w:val="00663D0D"/>
    <w:rsid w:val="006A45F1"/>
    <w:rsid w:val="006C492F"/>
    <w:rsid w:val="006C5EEE"/>
    <w:rsid w:val="006F2338"/>
    <w:rsid w:val="006F2662"/>
    <w:rsid w:val="006F7F2F"/>
    <w:rsid w:val="00710010"/>
    <w:rsid w:val="00726B5E"/>
    <w:rsid w:val="00730A50"/>
    <w:rsid w:val="00745A1D"/>
    <w:rsid w:val="00755C8B"/>
    <w:rsid w:val="007577E1"/>
    <w:rsid w:val="00771319"/>
    <w:rsid w:val="00780BC3"/>
    <w:rsid w:val="007A5202"/>
    <w:rsid w:val="007E10D0"/>
    <w:rsid w:val="007E29A2"/>
    <w:rsid w:val="007E3507"/>
    <w:rsid w:val="007E4C01"/>
    <w:rsid w:val="007F3C00"/>
    <w:rsid w:val="007F5467"/>
    <w:rsid w:val="00814029"/>
    <w:rsid w:val="008348FB"/>
    <w:rsid w:val="00847ACA"/>
    <w:rsid w:val="008510E6"/>
    <w:rsid w:val="008548E9"/>
    <w:rsid w:val="00871C59"/>
    <w:rsid w:val="008837DB"/>
    <w:rsid w:val="00887F21"/>
    <w:rsid w:val="008A3F51"/>
    <w:rsid w:val="008A7F8D"/>
    <w:rsid w:val="008B1F82"/>
    <w:rsid w:val="008C1C92"/>
    <w:rsid w:val="008C2C08"/>
    <w:rsid w:val="008C5422"/>
    <w:rsid w:val="008D29B7"/>
    <w:rsid w:val="008D56D7"/>
    <w:rsid w:val="008E0FB8"/>
    <w:rsid w:val="008F0D93"/>
    <w:rsid w:val="009011AF"/>
    <w:rsid w:val="00903C6A"/>
    <w:rsid w:val="00930C82"/>
    <w:rsid w:val="0093135B"/>
    <w:rsid w:val="00964295"/>
    <w:rsid w:val="009852BC"/>
    <w:rsid w:val="009A10A5"/>
    <w:rsid w:val="009A6611"/>
    <w:rsid w:val="009A6C80"/>
    <w:rsid w:val="009B488D"/>
    <w:rsid w:val="009C1765"/>
    <w:rsid w:val="009C2797"/>
    <w:rsid w:val="009C7D35"/>
    <w:rsid w:val="009E7E53"/>
    <w:rsid w:val="00A03291"/>
    <w:rsid w:val="00A04FA8"/>
    <w:rsid w:val="00A25801"/>
    <w:rsid w:val="00A435D7"/>
    <w:rsid w:val="00A523B3"/>
    <w:rsid w:val="00A60FD1"/>
    <w:rsid w:val="00A675E8"/>
    <w:rsid w:val="00A87297"/>
    <w:rsid w:val="00AB428C"/>
    <w:rsid w:val="00AE08B8"/>
    <w:rsid w:val="00AE1E20"/>
    <w:rsid w:val="00AE311D"/>
    <w:rsid w:val="00AF1F15"/>
    <w:rsid w:val="00AF5B67"/>
    <w:rsid w:val="00B00208"/>
    <w:rsid w:val="00B12FBC"/>
    <w:rsid w:val="00B14496"/>
    <w:rsid w:val="00B25A9F"/>
    <w:rsid w:val="00B30B71"/>
    <w:rsid w:val="00B43EC9"/>
    <w:rsid w:val="00B5048D"/>
    <w:rsid w:val="00B64369"/>
    <w:rsid w:val="00B70971"/>
    <w:rsid w:val="00B73367"/>
    <w:rsid w:val="00B7670F"/>
    <w:rsid w:val="00B84283"/>
    <w:rsid w:val="00B9231A"/>
    <w:rsid w:val="00B971FE"/>
    <w:rsid w:val="00BA78AC"/>
    <w:rsid w:val="00BB01A4"/>
    <w:rsid w:val="00BB773F"/>
    <w:rsid w:val="00BC01D3"/>
    <w:rsid w:val="00BC188A"/>
    <w:rsid w:val="00BE233F"/>
    <w:rsid w:val="00C14281"/>
    <w:rsid w:val="00C22956"/>
    <w:rsid w:val="00C26E96"/>
    <w:rsid w:val="00C3072B"/>
    <w:rsid w:val="00C45B45"/>
    <w:rsid w:val="00C639F8"/>
    <w:rsid w:val="00C74C22"/>
    <w:rsid w:val="00C85434"/>
    <w:rsid w:val="00CD1A8E"/>
    <w:rsid w:val="00CE0596"/>
    <w:rsid w:val="00CE6C12"/>
    <w:rsid w:val="00D226F4"/>
    <w:rsid w:val="00D56621"/>
    <w:rsid w:val="00D62104"/>
    <w:rsid w:val="00D83918"/>
    <w:rsid w:val="00D90ACE"/>
    <w:rsid w:val="00D92937"/>
    <w:rsid w:val="00D96D4B"/>
    <w:rsid w:val="00DB1CEF"/>
    <w:rsid w:val="00DC5139"/>
    <w:rsid w:val="00DD46B3"/>
    <w:rsid w:val="00E23FB8"/>
    <w:rsid w:val="00E471B8"/>
    <w:rsid w:val="00E5212E"/>
    <w:rsid w:val="00E52A23"/>
    <w:rsid w:val="00E70C0D"/>
    <w:rsid w:val="00E73418"/>
    <w:rsid w:val="00E811F2"/>
    <w:rsid w:val="00E87BEC"/>
    <w:rsid w:val="00E954FF"/>
    <w:rsid w:val="00EC157D"/>
    <w:rsid w:val="00EF0032"/>
    <w:rsid w:val="00EF40C6"/>
    <w:rsid w:val="00EF4B67"/>
    <w:rsid w:val="00F031FE"/>
    <w:rsid w:val="00F151DB"/>
    <w:rsid w:val="00F164B3"/>
    <w:rsid w:val="00F46F87"/>
    <w:rsid w:val="00F5308C"/>
    <w:rsid w:val="00F56E8B"/>
    <w:rsid w:val="00F57EEC"/>
    <w:rsid w:val="00F60A6E"/>
    <w:rsid w:val="00FB1258"/>
    <w:rsid w:val="00FB1696"/>
    <w:rsid w:val="00FB3255"/>
    <w:rsid w:val="00FB51AE"/>
    <w:rsid w:val="00FF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62B6"/>
  <w15:chartTrackingRefBased/>
  <w15:docId w15:val="{B7029795-9F0E-49D7-9D86-1CE71F80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F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F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63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63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63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63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63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63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63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63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63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63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635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C279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C279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BB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847ACA"/>
    <w:rPr>
      <w:color w:val="96607D" w:themeColor="followedHyperlink"/>
      <w:u w:val="single"/>
    </w:rPr>
  </w:style>
  <w:style w:type="character" w:styleId="Pogrubienie">
    <w:name w:val="Strong"/>
    <w:basedOn w:val="Domylnaczcionkaakapitu"/>
    <w:uiPriority w:val="22"/>
    <w:qFormat/>
    <w:rsid w:val="007A5202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C01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C01D3"/>
    <w:rPr>
      <w:rFonts w:ascii="Consolas" w:hAnsi="Consolas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0654F4"/>
    <w:rPr>
      <w:rFonts w:ascii="Times New Roman" w:hAnsi="Times New Roman" w:cs="Times New Roman"/>
    </w:rPr>
  </w:style>
  <w:style w:type="table" w:styleId="Zwykatabela2">
    <w:name w:val="Plain Table 2"/>
    <w:basedOn w:val="Standardowy"/>
    <w:uiPriority w:val="42"/>
    <w:rsid w:val="00FB16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hyperlink" Target="https://www.uniprot.org/uniprotkb/O19910/entr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ritannica.com/science/aphotic-zone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en.wikipedia.org/wiki/Akaike_information_criterion" TargetMode="External"/><Relationship Id="rId33" Type="http://schemas.openxmlformats.org/officeDocument/2006/relationships/hyperlink" Target="https://sagdb.uni-goettingen.de/detailedList.php?str_number=35.79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britannica.com/science/photic-zone" TargetMode="External"/><Relationship Id="rId29" Type="http://schemas.openxmlformats.org/officeDocument/2006/relationships/hyperlink" Target="https://doi.org/10.1038/s41586-021-03819-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n.wikipedia.org/wiki/Bayesian_information_criterion" TargetMode="External"/><Relationship Id="rId32" Type="http://schemas.openxmlformats.org/officeDocument/2006/relationships/hyperlink" Target="https://en.wikipedia.org/wiki/Porphyra_purpure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uniprot.org/uniprotkb/A0A8J9T1S7/entry" TargetMode="External"/><Relationship Id="rId28" Type="http://schemas.openxmlformats.org/officeDocument/2006/relationships/hyperlink" Target="https://pubmed.ncbi.nlm.nih.gov/28073480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www.nurkopedia.pl/index.php/Epipelagial" TargetMode="External"/><Relationship Id="rId31" Type="http://schemas.openxmlformats.org/officeDocument/2006/relationships/hyperlink" Target="https://www.mdpi.com/1660-3397/16/9/29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i.org/10.3390/plants13131786" TargetMode="External"/><Relationship Id="rId27" Type="http://schemas.openxmlformats.org/officeDocument/2006/relationships/hyperlink" Target="https://www.ebi.ac.uk/jdispatcher/seqstats/emboss_dotmatcher/" TargetMode="External"/><Relationship Id="rId30" Type="http://schemas.openxmlformats.org/officeDocument/2006/relationships/hyperlink" Target="https://pmc.ncbi.nlm.nih.gov/articles/PMC10580922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5879</TotalTime>
  <Pages>15</Pages>
  <Words>3181</Words>
  <Characters>19088</Characters>
  <Application>Microsoft Office Word</Application>
  <DocSecurity>0</DocSecurity>
  <Lines>159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Krząstek</dc:creator>
  <cp:keywords/>
  <dc:description/>
  <cp:lastModifiedBy>Jadwiga Krząstek</cp:lastModifiedBy>
  <cp:revision>57</cp:revision>
  <dcterms:created xsi:type="dcterms:W3CDTF">2024-11-15T16:48:00Z</dcterms:created>
  <dcterms:modified xsi:type="dcterms:W3CDTF">2024-12-21T10:22:00Z</dcterms:modified>
</cp:coreProperties>
</file>