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49" w:rsidRDefault="004A1149" w:rsidP="004A1149">
      <w:pPr>
        <w:widowControl/>
        <w:shd w:val="clear" w:color="auto" w:fill="FFFFFF"/>
        <w:spacing w:line="900" w:lineRule="atLeast"/>
        <w:jc w:val="center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雷军看好的三个创业方向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财新传媒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总编辑胡舒立的对话中再谈风口。此次，被雷军视为风口的是三个方向：农村互联网、企业级市场、智能硬件。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农村互联网：十年之内，会产生一大批百亿美金市值的农村互联网公司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从顺为资本年会到</w:t>
      </w: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纪源资本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年会再</w:t>
      </w: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到财新峰会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，在近期的公开演讲中，雷军必谈农村互联网，可见雷军对农村创业领域的看好。据悉，目前农村互联网是小米未来十年</w:t>
      </w: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最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核心的投资领域，“目前大概投了十来家，我们的目标是至少投100家。”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为什么会看好农村互联网，雷军是这么说的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　农村缺了两代，一是缺了早期的IT，二是互联网，今天它会把这两个时代全部迈过去。也就是未来的五到十年里，农村将会迈过城市经历的二十年的演化，从IT化到互联网化到移动互联网化，三步并一步，跑步进入移动互联网时代。从这个角度看，农村什么事情</w:t>
      </w: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lastRenderedPageBreak/>
        <w:t>都可以做，每一个角度、每一个维度都可以看。我认为这十年之内，会产生一大批百亿美金市值的农村互联网公司。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　梳理此前雷军的演讲，雷军认为农村互联网在于2个机会：一个是城市农产品的消费怎么帮助农民生产，另一个是农民自身的消费，“今天中国农村和城市差10年到20年，未来就看各种服务如何填平这一鸿沟。”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企业级市场：企业应用的春天刚刚开始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雷军对于企业级市场的看好不是一天两天。早在2009年，雷军曾400万元入股某企业级服务创业公司，当时雷军是这么说的“企业级服务是趋势，我2007年就关注了，但那时智能终端没起来，这个活至少需要四五年。”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现在雷军的观点基本没变，认为中国企业应用市场还处于萌发阶段。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中国企业应用市场的规模还非常小,本质是IT化在中国社会的普及度还是不够。随着中国劳动力成本的提升，IT化在中国会进入新阶</w:t>
      </w: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lastRenderedPageBreak/>
        <w:t>段。现在会看到一个杂货店的老板也在用智能手机，</w:t>
      </w: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云服务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+手机会很快渗透到企业管理层面，未来十年，中国企业应用的春天才刚刚开始，我极其看好中小企业的管理应用，</w:t>
      </w:r>
      <w:proofErr w:type="spell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SaaS</w:t>
      </w:r>
      <w:proofErr w:type="spell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(软件服务化)和云服务。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再通俗点说就是，以前中小企业老板不通过IT系统管理公司，现在随着智能手机的普及和劳动成本的提高，连小饭馆也开始用软件进行管理。因此在这方面创业者还有很大的机会。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智能硬件：有无限空间和可能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　小米在智能硬件上基本上是通吃的节奏，从智能家居到可穿戴设备再到智能医疗基本都有涉及。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　雷军认为智能硬件和</w:t>
      </w: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物联网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是未来5-10年的主力方向，目前还处在物联网的初级阶段，真正达到智能的硬件比例还很低。他原话是这么说的：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</w:t>
      </w:r>
      <w:r w:rsidRPr="004A1149">
        <w:rPr>
          <w:rFonts w:ascii="黑体" w:eastAsia="黑体" w:hAnsi="宋体" w:cs="宋体" w:hint="eastAsia"/>
          <w:b/>
          <w:bCs/>
          <w:color w:val="333333"/>
          <w:kern w:val="0"/>
          <w:sz w:val="28"/>
          <w:szCs w:val="28"/>
        </w:rPr>
        <w:t xml:space="preserve">　　　智能硬</w:t>
      </w: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件的这一波热潮是从去年年初</w:t>
      </w: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谷歌收购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Nest开始的。迄今为止不到两年的时间，智能硬件已经取得了非常疯狂的成长。我认为，智能硬件和IOT(物联网)会是未来5-10年非常主力的方向，这</w:t>
      </w: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lastRenderedPageBreak/>
        <w:t>一点跟过去谈IOT不一样。过去的IOT由PC控制，现在的IOT都是由手机控制，这样才会让我们的生活变得越来越美好。IOT第一个阶段还没有走完，现在真正的智能硬件应用量比例还很低，还有无限的空间和可能性。智能硬件应该是今天市场上最重要的热点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估值越高越好?这是创业者的误区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除了以上三个风口外，雷军对于当前创业公司的估值也给出了自己的观点，对创业者或有些启发。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雷军认为在资本过热的时候融资成本会很低，“10%的股权募来100万美金或者1000万美金甚至</w:t>
      </w: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募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1亿美金，对公司的战斗力肯定不一样。所以对于创业者来说，在资本过热的时候快速的完成融资肯定是一种非常聪明的做法。”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　但他认为在融资中估值越高，成就越大是一个误区，价格越</w:t>
      </w:r>
      <w:proofErr w:type="gramStart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高往往</w:t>
      </w:r>
      <w:proofErr w:type="gramEnd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意味着背后的风险越大。</w:t>
      </w:r>
    </w:p>
    <w:p w:rsidR="004A1149" w:rsidRPr="004A1149" w:rsidRDefault="004A1149" w:rsidP="004A1149">
      <w:pPr>
        <w:widowControl/>
        <w:shd w:val="clear" w:color="auto" w:fill="FFFFFF"/>
        <w:spacing w:line="900" w:lineRule="atLeast"/>
        <w:outlineLvl w:val="1"/>
        <w:rPr>
          <w:rFonts w:ascii="黑体" w:eastAsia="黑体" w:hAnsi="宋体" w:cs="宋体"/>
          <w:bCs/>
          <w:color w:val="333333"/>
          <w:kern w:val="0"/>
          <w:sz w:val="28"/>
          <w:szCs w:val="28"/>
        </w:rPr>
      </w:pP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</w:t>
      </w:r>
      <w:bookmarkStart w:id="0" w:name="_GoBack"/>
      <w:bookmarkEnd w:id="0"/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 xml:space="preserve">　　“投资和融资的过程好像结婚，别人给的嫁妆越高，对结婚后的要求就越高，你的嫁妆要的很离谱，投资人在董事会、公司里就会</w:t>
      </w:r>
      <w:r w:rsidRPr="004A1149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lastRenderedPageBreak/>
        <w:t>施加很多的压力。还有，那本融资合同大概四五十页，你只关心那个看起来表面的价钱，后面还有很多很苛刻的条款其实都是你要承受的。融资不是卖公司，双方合适的价钱最好，不是越高越好。越高越好的背后所隐含的风险其实挺高。”</w:t>
      </w:r>
    </w:p>
    <w:p w:rsidR="001A0943" w:rsidRDefault="004A1149"/>
    <w:sectPr w:rsidR="001A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28"/>
    <w:rsid w:val="002F7480"/>
    <w:rsid w:val="004A1149"/>
    <w:rsid w:val="007B2B94"/>
    <w:rsid w:val="00F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11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114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11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114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244</Words>
  <Characters>1396</Characters>
  <Application>Microsoft Office Word</Application>
  <DocSecurity>0</DocSecurity>
  <Lines>11</Lines>
  <Paragraphs>3</Paragraphs>
  <ScaleCrop>false</ScaleCrop>
  <Company>微软中国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2017-01-21T09:00:00Z</dcterms:created>
  <dcterms:modified xsi:type="dcterms:W3CDTF">2017-01-21T09:02:00Z</dcterms:modified>
</cp:coreProperties>
</file>