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9626" w14:textId="78D58A74" w:rsidR="00605639" w:rsidRPr="00384BE6" w:rsidRDefault="00EC7B57" w:rsidP="00605639">
      <w:pPr>
        <w:jc w:val="center"/>
        <w:outlineLvl w:val="0"/>
        <w:rPr>
          <w:rFonts w:ascii="Times New Roman" w:hAnsi="Times New Roman"/>
          <w:b/>
          <w:color w:val="FF0000"/>
          <w:szCs w:val="24"/>
        </w:rPr>
      </w:pPr>
      <w:r w:rsidRPr="00384BE6">
        <w:rPr>
          <w:rFonts w:ascii="Times New Roman" w:hAnsi="Times New Roman"/>
          <w:b/>
          <w:color w:val="FF0000"/>
          <w:szCs w:val="24"/>
        </w:rPr>
        <w:t xml:space="preserve">BLUE SHEET </w:t>
      </w:r>
    </w:p>
    <w:p w14:paraId="7D711900" w14:textId="77777777" w:rsidR="00605639" w:rsidRPr="00384BE6" w:rsidRDefault="00605639" w:rsidP="00605639">
      <w:pPr>
        <w:outlineLvl w:val="0"/>
        <w:rPr>
          <w:rFonts w:ascii="Times New Roman" w:hAnsi="Times New Roman"/>
          <w:b/>
          <w:szCs w:val="24"/>
        </w:rPr>
      </w:pPr>
    </w:p>
    <w:p w14:paraId="76D91619" w14:textId="77777777" w:rsidR="00605639" w:rsidRPr="00384BE6" w:rsidRDefault="00605639" w:rsidP="00605639">
      <w:pPr>
        <w:jc w:val="both"/>
        <w:outlineLvl w:val="0"/>
        <w:rPr>
          <w:rFonts w:ascii="Times New Roman" w:hAnsi="Times New Roman"/>
          <w:szCs w:val="24"/>
        </w:rPr>
      </w:pPr>
      <w:r w:rsidRPr="00384BE6">
        <w:rPr>
          <w:rFonts w:ascii="Times New Roman" w:hAnsi="Times New Roman"/>
          <w:szCs w:val="24"/>
        </w:rPr>
        <w:t>Blue Sheets are a department’s final bill analysis and provides the Commissioner an opportunity to weigh in on legislation that has passed, with a recommendation to the Governor on action that may be taken– to enact the bill, to veto the bill, or to allow the bill to become Law without signature (LWOS). Much of the information requested in the Blue Sheet can be taken from the department’s bill analyses (BA), which were initially submitted at the time the bill was introduced and updated throughout the legislative process.</w:t>
      </w:r>
    </w:p>
    <w:p w14:paraId="0131BC17" w14:textId="77777777" w:rsidR="00605639" w:rsidRPr="00384BE6" w:rsidRDefault="00605639" w:rsidP="00605639">
      <w:pPr>
        <w:jc w:val="both"/>
        <w:outlineLvl w:val="0"/>
        <w:rPr>
          <w:rFonts w:ascii="Times New Roman" w:hAnsi="Times New Roman"/>
          <w:szCs w:val="24"/>
        </w:rPr>
      </w:pPr>
    </w:p>
    <w:p w14:paraId="6C096D55" w14:textId="75D75208" w:rsidR="00605639" w:rsidRPr="00384BE6" w:rsidRDefault="00590E52" w:rsidP="00590E52">
      <w:pPr>
        <w:jc w:val="center"/>
        <w:outlineLvl w:val="0"/>
        <w:rPr>
          <w:rFonts w:ascii="Times New Roman" w:hAnsi="Times New Roman"/>
          <w:b/>
          <w:bCs/>
          <w:szCs w:val="24"/>
        </w:rPr>
      </w:pPr>
      <w:r w:rsidRPr="00384BE6">
        <w:rPr>
          <w:rFonts w:ascii="Times New Roman" w:hAnsi="Times New Roman"/>
          <w:b/>
          <w:bCs/>
          <w:szCs w:val="24"/>
        </w:rPr>
        <w:t>Blue sheet</w:t>
      </w:r>
      <w:r>
        <w:rPr>
          <w:rFonts w:ascii="Times New Roman" w:hAnsi="Times New Roman"/>
          <w:b/>
          <w:bCs/>
          <w:szCs w:val="24"/>
        </w:rPr>
        <w:t xml:space="preserve">s are </w:t>
      </w:r>
      <w:r w:rsidRPr="00384BE6">
        <w:rPr>
          <w:rFonts w:ascii="Times New Roman" w:hAnsi="Times New Roman"/>
          <w:b/>
          <w:bCs/>
          <w:szCs w:val="24"/>
        </w:rPr>
        <w:t xml:space="preserve">due to the </w:t>
      </w:r>
      <w:r>
        <w:rPr>
          <w:rFonts w:ascii="Times New Roman" w:hAnsi="Times New Roman"/>
          <w:b/>
          <w:bCs/>
          <w:szCs w:val="24"/>
        </w:rPr>
        <w:t>GLO</w:t>
      </w:r>
      <w:r w:rsidRPr="00384BE6">
        <w:rPr>
          <w:rFonts w:ascii="Times New Roman" w:hAnsi="Times New Roman"/>
          <w:b/>
          <w:bCs/>
          <w:szCs w:val="24"/>
        </w:rPr>
        <w:t xml:space="preserve"> three days after the enrolled bill appears on basis, or sooner by request.</w:t>
      </w:r>
    </w:p>
    <w:p w14:paraId="40B451D0" w14:textId="705F9AEE" w:rsidR="00605639" w:rsidRPr="00384BE6" w:rsidRDefault="00605639" w:rsidP="00605639">
      <w:pPr>
        <w:outlineLvl w:val="0"/>
        <w:rPr>
          <w:rFonts w:ascii="Times New Roman" w:hAnsi="Times New Roman"/>
          <w:b/>
          <w:szCs w:val="24"/>
        </w:rPr>
      </w:pPr>
      <w:r w:rsidRPr="00384BE6">
        <w:rPr>
          <w:rFonts w:ascii="Times New Roman" w:hAnsi="Times New Roman"/>
          <w:b/>
          <w:noProof/>
          <w:snapToGrid/>
          <w:szCs w:val="24"/>
        </w:rPr>
        <mc:AlternateContent>
          <mc:Choice Requires="wps">
            <w:drawing>
              <wp:anchor distT="0" distB="0" distL="114300" distR="114300" simplePos="0" relativeHeight="251659264" behindDoc="0" locked="0" layoutInCell="1" allowOverlap="1" wp14:anchorId="5577EFBA" wp14:editId="0232C296">
                <wp:simplePos x="0" y="0"/>
                <wp:positionH relativeFrom="column">
                  <wp:posOffset>9525</wp:posOffset>
                </wp:positionH>
                <wp:positionV relativeFrom="paragraph">
                  <wp:posOffset>119380</wp:posOffset>
                </wp:positionV>
                <wp:extent cx="60864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C5E0AE" id="_x0000_t32" coordsize="21600,21600" o:spt="32" o:oned="t" path="m,l21600,21600e" filled="f">
                <v:path arrowok="t" fillok="f" o:connecttype="none"/>
                <o:lock v:ext="edit" shapetype="t"/>
              </v:shapetype>
              <v:shape id="Straight Arrow Connector 1" o:spid="_x0000_s1026" type="#_x0000_t32" style="position:absolute;margin-left:.75pt;margin-top:9.4pt;width:47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"/>
            </w:pict>
          </mc:Fallback>
        </mc:AlternateContent>
      </w:r>
    </w:p>
    <w:p w14:paraId="60B36836" w14:textId="77777777" w:rsidR="00605639" w:rsidRPr="00384BE6" w:rsidRDefault="00605639" w:rsidP="00605639">
      <w:pPr>
        <w:outlineLvl w:val="0"/>
        <w:rPr>
          <w:rFonts w:ascii="Times New Roman" w:hAnsi="Times New Roman"/>
          <w:b/>
          <w:szCs w:val="24"/>
        </w:rPr>
      </w:pPr>
    </w:p>
    <w:p w14:paraId="5DB1BCAD" w14:textId="03238783"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rPr>
        <w:t>Department:</w:t>
      </w:r>
      <w:r w:rsidR="005123FB" w:rsidRPr="00384BE6">
        <w:rPr>
          <w:rFonts w:ascii="Times New Roman" w:hAnsi="Times New Roman"/>
          <w:b/>
          <w:szCs w:val="24"/>
        </w:rPr>
        <w:t xml:space="preserve"> </w:t>
      </w:r>
      <w:sdt>
        <w:sdtPr>
          <w:rPr>
            <w:rFonts w:ascii="Times New Roman" w:hAnsi="Times New Roman"/>
            <w:b/>
            <w:szCs w:val="24"/>
          </w:rPr>
          <w:id w:val="944885724"/>
          <w:placeholder>
            <w:docPart w:val="A1D9B967B3CD4007BB9690899C127852"/>
          </w:placeholder>
          <w:dropDownList>
            <w:listItem w:value="Choose an item."/>
            <w:listItem w:displayText="DOA" w:value="DOA"/>
            <w:listItem w:displayText="DCCED" w:value="DCCED"/>
            <w:listItem w:displayText="DOC" w:value="DOC"/>
            <w:listItem w:displayText="DEED" w:value="DEED"/>
            <w:listItem w:displayText="DEC" w:value="DEC"/>
            <w:listItem w:displayText="DFCS" w:value="DFCS"/>
            <w:listItem w:displayText="DFG" w:value="DFG"/>
            <w:listItem w:displayText="DOH" w:value="DOH"/>
            <w:listItem w:displayText="DOL&amp;WD" w:value="DOL&amp;WD"/>
            <w:listItem w:displayText="LAW" w:value="LAW"/>
            <w:listItem w:displayText="DMVA" w:value="DMVA"/>
            <w:listItem w:displayText="DNR" w:value="DNR"/>
            <w:listItem w:displayText="DPS" w:value="DPS"/>
            <w:listItem w:displayText="DOR" w:value="DOR"/>
            <w:listItem w:displayText="DOT&amp;PF" w:value="DOT&amp;PF"/>
            <w:listItem w:displayText="OMB" w:value="OMB"/>
            <w:listItem w:displayText="GOV" w:value="GOV"/>
            <w:listItem w:displayText="LTGOV" w:value="LTGOV"/>
          </w:dropDownList>
        </w:sdtPr>
        <w:sdtContent>
          <w:r w:rsidR="00DC3F95">
            <w:rPr>
              <w:rFonts w:ascii="Times New Roman" w:hAnsi="Times New Roman"/>
              <w:b/>
              <w:szCs w:val="24"/>
            </w:rPr>
            <w:t>DOA</w:t>
          </w:r>
        </w:sdtContent>
      </w:sdt>
      <w:r w:rsidRPr="00384BE6">
        <w:rPr>
          <w:rFonts w:ascii="Times New Roman" w:hAnsi="Times New Roman"/>
          <w:b/>
          <w:szCs w:val="24"/>
        </w:rPr>
        <w:tab/>
      </w:r>
      <w:r w:rsidRPr="00384BE6">
        <w:rPr>
          <w:rFonts w:ascii="Times New Roman" w:hAnsi="Times New Roman"/>
          <w:b/>
          <w:szCs w:val="24"/>
        </w:rPr>
        <w:tab/>
      </w:r>
      <w:r w:rsidRPr="00384BE6">
        <w:rPr>
          <w:rFonts w:ascii="Times New Roman" w:hAnsi="Times New Roman"/>
          <w:b/>
          <w:szCs w:val="24"/>
        </w:rPr>
        <w:tab/>
        <w:t>Date:</w:t>
      </w:r>
      <w:r w:rsidR="005123FB" w:rsidRPr="00384BE6">
        <w:rPr>
          <w:rFonts w:ascii="Times New Roman" w:hAnsi="Times New Roman"/>
          <w:b/>
          <w:szCs w:val="24"/>
        </w:rPr>
        <w:t xml:space="preserve"> </w:t>
      </w:r>
      <w:sdt>
        <w:sdtPr>
          <w:rPr>
            <w:rFonts w:ascii="Times New Roman" w:hAnsi="Times New Roman"/>
            <w:b/>
            <w:szCs w:val="24"/>
          </w:rPr>
          <w:id w:val="1579086303"/>
          <w:placeholder>
            <w:docPart w:val="099EB54A7B7A4E4B89256F0035634637"/>
          </w:placeholder>
          <w:date w:fullDate="2026-05-12T00:00:00Z">
            <w:dateFormat w:val="M/d/yyyy"/>
            <w:lid w:val="en-US"/>
            <w:storeMappedDataAs w:val="dateTime"/>
            <w:calendar w:val="gregorian"/>
          </w:date>
        </w:sdtPr>
        <w:sdtContent>
          <w:r w:rsidR="00DC3F95">
            <w:rPr>
              <w:rFonts w:ascii="Times New Roman" w:hAnsi="Times New Roman"/>
              <w:b/>
              <w:szCs w:val="24"/>
            </w:rPr>
            <w:t>5/12/2026</w:t>
          </w:r>
        </w:sdtContent>
      </w:sdt>
      <w:r w:rsidRPr="00384BE6">
        <w:rPr>
          <w:rFonts w:ascii="Times New Roman" w:hAnsi="Times New Roman"/>
          <w:b/>
          <w:szCs w:val="24"/>
        </w:rPr>
        <w:t xml:space="preserve"> </w:t>
      </w:r>
    </w:p>
    <w:p w14:paraId="06A0299E" w14:textId="77777777" w:rsidR="00605639" w:rsidRPr="00384BE6" w:rsidRDefault="00605639" w:rsidP="00605639">
      <w:pPr>
        <w:rPr>
          <w:rFonts w:ascii="Times New Roman" w:hAnsi="Times New Roman"/>
          <w:b/>
          <w:szCs w:val="24"/>
        </w:rPr>
      </w:pPr>
    </w:p>
    <w:p w14:paraId="49695409" w14:textId="7F9D34CE" w:rsidR="00605639" w:rsidRPr="00384BE6" w:rsidRDefault="00605639" w:rsidP="00605639">
      <w:pPr>
        <w:rPr>
          <w:rFonts w:ascii="Times New Roman" w:hAnsi="Times New Roman"/>
          <w:b/>
          <w:szCs w:val="24"/>
        </w:rPr>
      </w:pPr>
      <w:r w:rsidRPr="00384BE6">
        <w:rPr>
          <w:rFonts w:ascii="Times New Roman" w:hAnsi="Times New Roman"/>
          <w:b/>
          <w:szCs w:val="24"/>
        </w:rPr>
        <w:t>Bill Number:</w:t>
      </w:r>
      <w:r w:rsidR="00AE1FEA" w:rsidRPr="00384BE6">
        <w:rPr>
          <w:rFonts w:ascii="Times New Roman" w:hAnsi="Times New Roman"/>
          <w:b/>
          <w:szCs w:val="24"/>
        </w:rPr>
        <w:t xml:space="preserve"> </w:t>
      </w:r>
      <w:sdt>
        <w:sdtPr>
          <w:rPr>
            <w:rFonts w:ascii="Times New Roman" w:hAnsi="Times New Roman"/>
            <w:b/>
            <w:szCs w:val="24"/>
          </w:rPr>
          <w:id w:val="1144699672"/>
          <w:placeholder>
            <w:docPart w:val="F1C96C04BC14418589AE13FD0CF99B98"/>
          </w:placeholder>
        </w:sdtPr>
        <w:sdtContent>
          <w:r w:rsidR="00DC3F95">
            <w:rPr>
              <w:rFonts w:ascii="Times New Roman" w:hAnsi="Times New Roman"/>
              <w:b/>
              <w:szCs w:val="24"/>
            </w:rPr>
            <w:t>HB1</w:t>
          </w:r>
        </w:sdtContent>
      </w:sdt>
    </w:p>
    <w:p w14:paraId="0907FF79" w14:textId="77777777" w:rsidR="004A3D8A" w:rsidRPr="00384BE6" w:rsidRDefault="004A3D8A" w:rsidP="00605639">
      <w:pPr>
        <w:rPr>
          <w:rFonts w:ascii="Times New Roman" w:hAnsi="Times New Roman"/>
          <w:b/>
          <w:szCs w:val="24"/>
        </w:rPr>
      </w:pPr>
    </w:p>
    <w:p w14:paraId="68C9BB9A" w14:textId="3FD249D8" w:rsidR="00605639" w:rsidRPr="00384BE6" w:rsidRDefault="00605639" w:rsidP="00605639">
      <w:pPr>
        <w:rPr>
          <w:rFonts w:ascii="Times New Roman" w:hAnsi="Times New Roman"/>
          <w:b/>
          <w:szCs w:val="24"/>
        </w:rPr>
      </w:pPr>
      <w:r w:rsidRPr="00384BE6">
        <w:rPr>
          <w:rFonts w:ascii="Times New Roman" w:hAnsi="Times New Roman"/>
          <w:b/>
          <w:szCs w:val="24"/>
        </w:rPr>
        <w:t>Short Title (as it appears on BASIS):</w:t>
      </w:r>
      <w:r w:rsidR="00AE1FEA" w:rsidRPr="00384BE6">
        <w:rPr>
          <w:rFonts w:ascii="Times New Roman" w:hAnsi="Times New Roman"/>
          <w:b/>
          <w:szCs w:val="24"/>
        </w:rPr>
        <w:t xml:space="preserve"> </w:t>
      </w:r>
      <w:sdt>
        <w:sdtPr>
          <w:rPr>
            <w:rFonts w:ascii="Times New Roman" w:hAnsi="Times New Roman"/>
            <w:b/>
            <w:szCs w:val="24"/>
          </w:rPr>
          <w:id w:val="-1336684990"/>
          <w:placeholder>
            <w:docPart w:val="C29D0B9468C14E839BBB835687AA1115"/>
          </w:placeholder>
        </w:sdtPr>
        <w:sdtContent>
          <w:r w:rsidR="00DC3F95" w:rsidRPr="00DC3F95">
            <w:rPr>
              <w:rFonts w:ascii="Times New Roman" w:hAnsi="Times New Roman"/>
              <w:b/>
              <w:szCs w:val="24"/>
            </w:rPr>
            <w:t>SPECIE AS LEGAL TENDER</w:t>
          </w:r>
        </w:sdtContent>
      </w:sdt>
    </w:p>
    <w:p w14:paraId="1E2EF716" w14:textId="77777777" w:rsidR="00605639" w:rsidRPr="00384BE6" w:rsidRDefault="00605639" w:rsidP="00605639">
      <w:pPr>
        <w:pStyle w:val="BodyText"/>
        <w:rPr>
          <w:sz w:val="24"/>
          <w:szCs w:val="24"/>
        </w:rPr>
      </w:pPr>
    </w:p>
    <w:p w14:paraId="31E75B9F" w14:textId="77777777" w:rsidR="00AE1FEA" w:rsidRPr="00384BE6" w:rsidRDefault="00605639" w:rsidP="00605639">
      <w:pPr>
        <w:pStyle w:val="BodyText"/>
        <w:rPr>
          <w:b/>
          <w:sz w:val="24"/>
          <w:szCs w:val="24"/>
        </w:rPr>
      </w:pPr>
      <w:r w:rsidRPr="00384BE6">
        <w:rPr>
          <w:b/>
          <w:sz w:val="24"/>
          <w:szCs w:val="24"/>
          <w:u w:val="single"/>
        </w:rPr>
        <w:t>What action do you recommend the Governor take</w:t>
      </w:r>
      <w:r w:rsidRPr="00384BE6">
        <w:rPr>
          <w:b/>
          <w:sz w:val="24"/>
          <w:szCs w:val="24"/>
        </w:rPr>
        <w:t>?</w:t>
      </w:r>
    </w:p>
    <w:p w14:paraId="47EC54CB" w14:textId="68177136" w:rsidR="00AE1FEA" w:rsidRPr="00384BE6" w:rsidRDefault="00AE1FEA" w:rsidP="004A3D8A">
      <w:pPr>
        <w:pStyle w:val="BodyText"/>
        <w:rPr>
          <w:i/>
          <w:iCs/>
          <w:sz w:val="24"/>
          <w:szCs w:val="24"/>
        </w:rPr>
      </w:pPr>
      <w:r w:rsidRPr="00384BE6">
        <w:rPr>
          <w:i/>
          <w:iCs/>
          <w:sz w:val="24"/>
          <w:szCs w:val="24"/>
        </w:rPr>
        <w:t>Select one.</w:t>
      </w:r>
    </w:p>
    <w:p w14:paraId="665F0546" w14:textId="77777777" w:rsidR="004A3D8A" w:rsidRPr="00384BE6" w:rsidRDefault="004A3D8A" w:rsidP="004A3D8A">
      <w:pPr>
        <w:pStyle w:val="BodyText"/>
        <w:rPr>
          <w:b/>
          <w:sz w:val="24"/>
          <w:szCs w:val="24"/>
        </w:rPr>
      </w:pPr>
    </w:p>
    <w:p w14:paraId="0AC9CF4D" w14:textId="16FBEC35" w:rsidR="00605639" w:rsidRPr="00384BE6" w:rsidRDefault="00000000" w:rsidP="00605639">
      <w:pPr>
        <w:pStyle w:val="BodyText"/>
        <w:rPr>
          <w:b/>
          <w:sz w:val="24"/>
          <w:szCs w:val="24"/>
        </w:rPr>
      </w:pPr>
      <w:sdt>
        <w:sdtPr>
          <w:rPr>
            <w:b/>
            <w:sz w:val="24"/>
            <w:szCs w:val="24"/>
          </w:rPr>
          <w:id w:val="293875699"/>
          <w14:checkbox>
            <w14:checked w14:val="1"/>
            <w14:checkedState w14:val="2612" w14:font="MS Gothic"/>
            <w14:uncheckedState w14:val="2610" w14:font="MS Gothic"/>
          </w14:checkbox>
        </w:sdtPr>
        <w:sdtContent>
          <w:r w:rsidR="00F53DE7">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SIGN          </w:t>
      </w:r>
      <w:sdt>
        <w:sdtPr>
          <w:rPr>
            <w:b/>
            <w:sz w:val="24"/>
            <w:szCs w:val="24"/>
          </w:rPr>
          <w:id w:val="130528497"/>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VETO          </w:t>
      </w:r>
      <w:sdt>
        <w:sdtPr>
          <w:rPr>
            <w:b/>
            <w:sz w:val="24"/>
            <w:szCs w:val="24"/>
          </w:rPr>
          <w:id w:val="-775397186"/>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LWOS    </w:t>
      </w:r>
    </w:p>
    <w:p w14:paraId="7B227B4F" w14:textId="7D761E28" w:rsidR="00605639" w:rsidRPr="00384BE6" w:rsidRDefault="00605639" w:rsidP="00605639">
      <w:pPr>
        <w:rPr>
          <w:rFonts w:ascii="Times New Roman" w:hAnsi="Times New Roman"/>
          <w:b/>
          <w:szCs w:val="24"/>
          <w:u w:val="single"/>
        </w:rPr>
      </w:pPr>
    </w:p>
    <w:p w14:paraId="74E18AB2" w14:textId="77777777" w:rsidR="00605639" w:rsidRPr="00384BE6" w:rsidRDefault="00605639" w:rsidP="00605639">
      <w:pPr>
        <w:rPr>
          <w:rFonts w:ascii="Times New Roman" w:hAnsi="Times New Roman"/>
          <w:b/>
          <w:szCs w:val="24"/>
          <w:u w:val="single"/>
        </w:rPr>
      </w:pPr>
    </w:p>
    <w:p w14:paraId="0B92B864" w14:textId="77777777" w:rsidR="00605639" w:rsidRPr="00384BE6" w:rsidRDefault="00605639" w:rsidP="00605639">
      <w:pPr>
        <w:rPr>
          <w:rFonts w:ascii="Times New Roman" w:hAnsi="Times New Roman"/>
          <w:szCs w:val="24"/>
        </w:rPr>
      </w:pPr>
      <w:r w:rsidRPr="00384BE6">
        <w:rPr>
          <w:rFonts w:ascii="Times New Roman" w:hAnsi="Times New Roman"/>
          <w:b/>
          <w:szCs w:val="24"/>
          <w:u w:val="single"/>
        </w:rPr>
        <w:t>Action Justification – Why do you recommend the above action</w:t>
      </w:r>
      <w:r w:rsidRPr="00384BE6">
        <w:rPr>
          <w:rFonts w:ascii="Times New Roman" w:hAnsi="Times New Roman"/>
          <w:b/>
          <w:szCs w:val="24"/>
        </w:rPr>
        <w:t>?</w:t>
      </w:r>
    </w:p>
    <w:p w14:paraId="16B89332" w14:textId="1386B3E9" w:rsidR="00605639" w:rsidRPr="00384BE6" w:rsidRDefault="00605639" w:rsidP="00605639">
      <w:pPr>
        <w:widowControl/>
        <w:spacing w:line="276" w:lineRule="auto"/>
        <w:rPr>
          <w:rFonts w:ascii="Times New Roman" w:hAnsi="Times New Roman"/>
          <w:i/>
          <w:iCs/>
          <w:szCs w:val="24"/>
        </w:rPr>
      </w:pPr>
      <w:r w:rsidRPr="00384BE6">
        <w:rPr>
          <w:rFonts w:ascii="Times New Roman" w:hAnsi="Times New Roman"/>
          <w:i/>
          <w:iCs/>
          <w:szCs w:val="24"/>
        </w:rPr>
        <w:t>Please be specific.</w:t>
      </w:r>
    </w:p>
    <w:p w14:paraId="31B09BE8" w14:textId="77777777" w:rsidR="004A3D8A" w:rsidRPr="00384BE6" w:rsidRDefault="004A3D8A" w:rsidP="00605639">
      <w:pPr>
        <w:widowControl/>
        <w:spacing w:line="276" w:lineRule="auto"/>
        <w:rPr>
          <w:rFonts w:ascii="Times New Roman" w:hAnsi="Times New Roman"/>
          <w:szCs w:val="24"/>
        </w:rPr>
      </w:pPr>
    </w:p>
    <w:bookmarkStart w:id="0" w:name="_Hlk134092544" w:displacedByCustomXml="next"/>
    <w:sdt>
      <w:sdtPr>
        <w:rPr>
          <w:rFonts w:ascii="Times New Roman" w:eastAsia="Calibri" w:hAnsi="Times New Roman"/>
          <w:bCs/>
          <w:snapToGrid/>
          <w:szCs w:val="24"/>
        </w:rPr>
        <w:id w:val="-1204008412"/>
        <w:placeholder>
          <w:docPart w:val="BC5B6613F9CA4CD19D9DB5716431E937"/>
        </w:placeholder>
      </w:sdtPr>
      <w:sdtContent>
        <w:p w14:paraId="421F9B5A" w14:textId="5BA57732" w:rsidR="00AE1FEA" w:rsidRPr="00384BE6" w:rsidRDefault="00F53DE7" w:rsidP="00605639">
          <w:pPr>
            <w:widowControl/>
            <w:spacing w:line="276" w:lineRule="auto"/>
            <w:rPr>
              <w:rFonts w:ascii="Times New Roman" w:eastAsia="Calibri" w:hAnsi="Times New Roman"/>
              <w:bCs/>
              <w:snapToGrid/>
              <w:szCs w:val="24"/>
            </w:rPr>
          </w:pPr>
          <w:r w:rsidRPr="00F53DE7">
            <w:rPr>
              <w:rFonts w:ascii="Times New Roman" w:eastAsia="Calibri" w:hAnsi="Times New Roman"/>
              <w:snapToGrid/>
              <w:szCs w:val="24"/>
            </w:rPr>
            <w:t>I recommend that the Governor sign HB 1.</w:t>
          </w:r>
          <w:r w:rsidRPr="00F53DE7">
            <w:rPr>
              <w:rFonts w:ascii="Times New Roman" w:eastAsia="Calibri" w:hAnsi="Times New Roman"/>
              <w:bCs/>
              <w:snapToGrid/>
              <w:szCs w:val="24"/>
            </w:rPr>
            <w:t xml:space="preserve"> HB 1 provides a limited and voluntary recognition of gold and silver </w:t>
          </w:r>
          <w:proofErr w:type="gramStart"/>
          <w:r w:rsidRPr="00F53DE7">
            <w:rPr>
              <w:rFonts w:ascii="Times New Roman" w:eastAsia="Calibri" w:hAnsi="Times New Roman"/>
              <w:bCs/>
              <w:snapToGrid/>
              <w:szCs w:val="24"/>
            </w:rPr>
            <w:t>specie</w:t>
          </w:r>
          <w:proofErr w:type="gramEnd"/>
          <w:r w:rsidRPr="00F53DE7">
            <w:rPr>
              <w:rFonts w:ascii="Times New Roman" w:eastAsia="Calibri" w:hAnsi="Times New Roman"/>
              <w:bCs/>
              <w:snapToGrid/>
              <w:szCs w:val="24"/>
            </w:rPr>
            <w:t xml:space="preserve"> as legal tender, clarifies local sales and use tax treatment, and does not require any person or governmental entity to accept </w:t>
          </w:r>
          <w:proofErr w:type="gramStart"/>
          <w:r w:rsidRPr="00F53DE7">
            <w:rPr>
              <w:rFonts w:ascii="Times New Roman" w:eastAsia="Calibri" w:hAnsi="Times New Roman"/>
              <w:bCs/>
              <w:snapToGrid/>
              <w:szCs w:val="24"/>
            </w:rPr>
            <w:t>specie</w:t>
          </w:r>
          <w:proofErr w:type="gramEnd"/>
          <w:r w:rsidRPr="00F53DE7">
            <w:rPr>
              <w:rFonts w:ascii="Times New Roman" w:eastAsia="Calibri" w:hAnsi="Times New Roman"/>
              <w:bCs/>
              <w:snapToGrid/>
              <w:szCs w:val="24"/>
            </w:rPr>
            <w:t xml:space="preserve">. The bill contains constitutional and practical safeguards, including limitations on what qualifies as </w:t>
          </w:r>
          <w:proofErr w:type="gramStart"/>
          <w:r w:rsidRPr="00F53DE7">
            <w:rPr>
              <w:rFonts w:ascii="Times New Roman" w:eastAsia="Calibri" w:hAnsi="Times New Roman"/>
              <w:bCs/>
              <w:snapToGrid/>
              <w:szCs w:val="24"/>
            </w:rPr>
            <w:t>specie</w:t>
          </w:r>
          <w:proofErr w:type="gramEnd"/>
          <w:r w:rsidRPr="00F53DE7">
            <w:rPr>
              <w:rFonts w:ascii="Times New Roman" w:eastAsia="Calibri" w:hAnsi="Times New Roman"/>
              <w:bCs/>
              <w:snapToGrid/>
              <w:szCs w:val="24"/>
            </w:rPr>
            <w:t xml:space="preserve"> and a Legislative Budget and Audit study before any broader expansion of legal tender. Because the bill has no identified state fiscal impact, received overwhelming legislative support, and preserves voluntary participation, signing is preferable to vetoing or allowing the bill to become law without signature.</w:t>
          </w:r>
        </w:p>
      </w:sdtContent>
    </w:sdt>
    <w:bookmarkEnd w:id="0" w:displacedByCustomXml="prev"/>
    <w:p w14:paraId="41F3A7DA" w14:textId="77777777" w:rsidR="00605639" w:rsidRPr="00384BE6" w:rsidRDefault="00605639" w:rsidP="00605639">
      <w:pPr>
        <w:widowControl/>
        <w:spacing w:line="276" w:lineRule="auto"/>
        <w:rPr>
          <w:rFonts w:ascii="Times New Roman" w:eastAsia="Calibri" w:hAnsi="Times New Roman"/>
          <w:b/>
          <w:snapToGrid/>
          <w:szCs w:val="24"/>
          <w:u w:val="single"/>
        </w:rPr>
      </w:pPr>
    </w:p>
    <w:p w14:paraId="3B7B22FF" w14:textId="77777777" w:rsidR="00605639" w:rsidRPr="00384BE6" w:rsidRDefault="00605639" w:rsidP="00605639">
      <w:pPr>
        <w:widowControl/>
        <w:spacing w:line="276" w:lineRule="auto"/>
        <w:rPr>
          <w:rFonts w:ascii="Times New Roman" w:eastAsia="Calibri" w:hAnsi="Times New Roman"/>
          <w:b/>
          <w:snapToGrid/>
          <w:szCs w:val="24"/>
          <w:u w:val="single"/>
        </w:rPr>
      </w:pPr>
      <w:r w:rsidRPr="00384BE6">
        <w:rPr>
          <w:rFonts w:ascii="Times New Roman" w:eastAsia="Calibri" w:hAnsi="Times New Roman"/>
          <w:b/>
          <w:snapToGrid/>
          <w:szCs w:val="24"/>
          <w:u w:val="single"/>
        </w:rPr>
        <w:t>What does this Bill do</w:t>
      </w:r>
      <w:r w:rsidRPr="00384BE6">
        <w:rPr>
          <w:rFonts w:ascii="Times New Roman" w:eastAsia="Calibri" w:hAnsi="Times New Roman"/>
          <w:b/>
          <w:snapToGrid/>
          <w:szCs w:val="24"/>
        </w:rPr>
        <w:t>?</w:t>
      </w:r>
    </w:p>
    <w:p w14:paraId="7DFA7171" w14:textId="009850F8"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In addition to providing a succinct bill summary, please also consider the following: Why is this bill needed? How does it specifically change department programs? What is the anticipated impact on the public, the private sector? Does this bill align with the priorities of Governor Dunleavy?</w:t>
      </w:r>
    </w:p>
    <w:p w14:paraId="6E66EAB8" w14:textId="7B7DFEC4"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619192999"/>
        <w:placeholder>
          <w:docPart w:val="41E71D3F576E4830AF31EBF8F8ED1FEB"/>
        </w:placeholder>
      </w:sdtPr>
      <w:sdtContent>
        <w:p w14:paraId="4363940C" w14:textId="0ECBC54C" w:rsidR="00F53DE7" w:rsidRDefault="00F53DE7" w:rsidP="00F53DE7">
          <w:pPr>
            <w:spacing w:line="276" w:lineRule="auto"/>
            <w:rPr>
              <w:rFonts w:ascii="Times New Roman" w:eastAsia="Calibri" w:hAnsi="Times New Roman"/>
              <w:bCs/>
              <w:snapToGrid/>
              <w:szCs w:val="24"/>
            </w:rPr>
          </w:pPr>
          <w:r w:rsidRPr="00F53DE7">
            <w:rPr>
              <w:rFonts w:ascii="Times New Roman" w:eastAsia="Calibri" w:hAnsi="Times New Roman"/>
              <w:bCs/>
              <w:snapToGrid/>
              <w:szCs w:val="24"/>
            </w:rPr>
            <w:t xml:space="preserve">HB 1 </w:t>
          </w:r>
          <w:proofErr w:type="gramStart"/>
          <w:r w:rsidRPr="00F53DE7">
            <w:rPr>
              <w:rFonts w:ascii="Times New Roman" w:eastAsia="Calibri" w:hAnsi="Times New Roman"/>
              <w:bCs/>
              <w:snapToGrid/>
              <w:szCs w:val="24"/>
            </w:rPr>
            <w:t>recognizes certain gold and silver specie as legal tender in Alaska to the fullest extent</w:t>
          </w:r>
          <w:proofErr w:type="gramEnd"/>
          <w:r w:rsidRPr="00F53DE7">
            <w:rPr>
              <w:rFonts w:ascii="Times New Roman" w:eastAsia="Calibri" w:hAnsi="Times New Roman"/>
              <w:bCs/>
              <w:snapToGrid/>
              <w:szCs w:val="24"/>
            </w:rPr>
            <w:t xml:space="preserve"> </w:t>
          </w:r>
          <w:r w:rsidRPr="00F53DE7">
            <w:rPr>
              <w:rFonts w:ascii="Times New Roman" w:eastAsia="Calibri" w:hAnsi="Times New Roman"/>
              <w:bCs/>
              <w:snapToGrid/>
              <w:szCs w:val="24"/>
            </w:rPr>
            <w:lastRenderedPageBreak/>
            <w:t xml:space="preserve">allowed by the U.S. Constitution, while making clear that no person, business, or governmental entity is required to accept it. The bill defines “specie” as gold or silver valued primarily for its metal content and in the form of coin or bullion stamped or imprinted with weight and purity. It also prohibits boroughs and cities from levying sales or </w:t>
          </w:r>
          <w:proofErr w:type="gramStart"/>
          <w:r w:rsidRPr="00F53DE7">
            <w:rPr>
              <w:rFonts w:ascii="Times New Roman" w:eastAsia="Calibri" w:hAnsi="Times New Roman"/>
              <w:bCs/>
              <w:snapToGrid/>
              <w:szCs w:val="24"/>
            </w:rPr>
            <w:t>use</w:t>
          </w:r>
          <w:proofErr w:type="gramEnd"/>
          <w:r w:rsidRPr="00F53DE7">
            <w:rPr>
              <w:rFonts w:ascii="Times New Roman" w:eastAsia="Calibri" w:hAnsi="Times New Roman"/>
              <w:bCs/>
              <w:snapToGrid/>
              <w:szCs w:val="24"/>
            </w:rPr>
            <w:t xml:space="preserve"> tax on the value of gold or silver contained in </w:t>
          </w:r>
          <w:proofErr w:type="gramStart"/>
          <w:r w:rsidRPr="00F53DE7">
            <w:rPr>
              <w:rFonts w:ascii="Times New Roman" w:eastAsia="Calibri" w:hAnsi="Times New Roman"/>
              <w:bCs/>
              <w:snapToGrid/>
              <w:szCs w:val="24"/>
            </w:rPr>
            <w:t>specie</w:t>
          </w:r>
          <w:proofErr w:type="gramEnd"/>
          <w:r w:rsidRPr="00F53DE7">
            <w:rPr>
              <w:rFonts w:ascii="Times New Roman" w:eastAsia="Calibri" w:hAnsi="Times New Roman"/>
              <w:bCs/>
              <w:snapToGrid/>
              <w:szCs w:val="24"/>
            </w:rPr>
            <w:t xml:space="preserve"> during sale or </w:t>
          </w:r>
          <w:proofErr w:type="gramStart"/>
          <w:r w:rsidRPr="00F53DE7">
            <w:rPr>
              <w:rFonts w:ascii="Times New Roman" w:eastAsia="Calibri" w:hAnsi="Times New Roman"/>
              <w:bCs/>
              <w:snapToGrid/>
              <w:szCs w:val="24"/>
            </w:rPr>
            <w:t>exchange, and</w:t>
          </w:r>
          <w:proofErr w:type="gramEnd"/>
          <w:r w:rsidRPr="00F53DE7">
            <w:rPr>
              <w:rFonts w:ascii="Times New Roman" w:eastAsia="Calibri" w:hAnsi="Times New Roman"/>
              <w:bCs/>
              <w:snapToGrid/>
              <w:szCs w:val="24"/>
            </w:rPr>
            <w:t xml:space="preserve"> directs the Legislative Budget and Audit Committee to study additional forms of legal tender, consumer protections, and consumer behavior related to </w:t>
          </w:r>
          <w:proofErr w:type="gramStart"/>
          <w:r w:rsidRPr="00F53DE7">
            <w:rPr>
              <w:rFonts w:ascii="Times New Roman" w:eastAsia="Calibri" w:hAnsi="Times New Roman"/>
              <w:bCs/>
              <w:snapToGrid/>
              <w:szCs w:val="24"/>
            </w:rPr>
            <w:t>specie</w:t>
          </w:r>
          <w:proofErr w:type="gramEnd"/>
          <w:r w:rsidRPr="00F53DE7">
            <w:rPr>
              <w:rFonts w:ascii="Times New Roman" w:eastAsia="Calibri" w:hAnsi="Times New Roman"/>
              <w:bCs/>
              <w:snapToGrid/>
              <w:szCs w:val="24"/>
            </w:rPr>
            <w:t>.</w:t>
          </w:r>
        </w:p>
        <w:p w14:paraId="10331F76" w14:textId="77777777" w:rsidR="00F53DE7" w:rsidRPr="00F53DE7" w:rsidRDefault="00F53DE7" w:rsidP="00F53DE7">
          <w:pPr>
            <w:spacing w:line="276" w:lineRule="auto"/>
            <w:rPr>
              <w:rFonts w:ascii="Times New Roman" w:eastAsia="Calibri" w:hAnsi="Times New Roman"/>
              <w:bCs/>
              <w:snapToGrid/>
              <w:szCs w:val="24"/>
            </w:rPr>
          </w:pPr>
        </w:p>
        <w:p w14:paraId="5E336D58" w14:textId="77777777" w:rsidR="00F53DE7" w:rsidRPr="00F53DE7" w:rsidRDefault="00F53DE7" w:rsidP="00F53DE7">
          <w:pPr>
            <w:spacing w:line="276" w:lineRule="auto"/>
            <w:rPr>
              <w:rFonts w:ascii="Times New Roman" w:eastAsia="Calibri" w:hAnsi="Times New Roman"/>
              <w:bCs/>
              <w:snapToGrid/>
              <w:szCs w:val="24"/>
            </w:rPr>
          </w:pPr>
          <w:r w:rsidRPr="00F53DE7">
            <w:rPr>
              <w:rFonts w:ascii="Times New Roman" w:eastAsia="Calibri" w:hAnsi="Times New Roman"/>
              <w:bCs/>
              <w:snapToGrid/>
              <w:szCs w:val="24"/>
            </w:rPr>
            <w:t xml:space="preserve">The bill is intended to provide legal and tax clarity for Alaskans and businesses that choose to buy, sell, exchange, or use gold and silver </w:t>
          </w:r>
          <w:proofErr w:type="gramStart"/>
          <w:r w:rsidRPr="00F53DE7">
            <w:rPr>
              <w:rFonts w:ascii="Times New Roman" w:eastAsia="Calibri" w:hAnsi="Times New Roman"/>
              <w:bCs/>
              <w:snapToGrid/>
              <w:szCs w:val="24"/>
            </w:rPr>
            <w:t>specie</w:t>
          </w:r>
          <w:proofErr w:type="gramEnd"/>
          <w:r w:rsidRPr="00F53DE7">
            <w:rPr>
              <w:rFonts w:ascii="Times New Roman" w:eastAsia="Calibri" w:hAnsi="Times New Roman"/>
              <w:bCs/>
              <w:snapToGrid/>
              <w:szCs w:val="24"/>
            </w:rPr>
            <w:t xml:space="preserve">, without creating a mandate or requiring major changes to state programs. Its most direct impacts would be on individuals, precious-metals dealers, and municipalities: the public and private sector would gain a voluntary option for specie transactions, while municipalities would lose authority to tax the metal value of qualifying </w:t>
          </w:r>
          <w:proofErr w:type="gramStart"/>
          <w:r w:rsidRPr="00F53DE7">
            <w:rPr>
              <w:rFonts w:ascii="Times New Roman" w:eastAsia="Calibri" w:hAnsi="Times New Roman"/>
              <w:bCs/>
              <w:snapToGrid/>
              <w:szCs w:val="24"/>
            </w:rPr>
            <w:t>specie</w:t>
          </w:r>
          <w:proofErr w:type="gramEnd"/>
          <w:r w:rsidRPr="00F53DE7">
            <w:rPr>
              <w:rFonts w:ascii="Times New Roman" w:eastAsia="Calibri" w:hAnsi="Times New Roman"/>
              <w:bCs/>
              <w:snapToGrid/>
              <w:szCs w:val="24"/>
            </w:rPr>
            <w:t>. The bill can be framed as generally consistent with Governor Dunleavy’s priorities around limited government, economic opportunity, affordability, and encouraging private-sector activity, although its alignment is more indirect than bills focused on public safety, education, energy, or resource development.</w:t>
          </w:r>
        </w:p>
        <w:p w14:paraId="5A34F9E8" w14:textId="75F6B2C4" w:rsidR="00384BE6" w:rsidRPr="00384BE6" w:rsidRDefault="00000000" w:rsidP="00384BE6">
          <w:pPr>
            <w:spacing w:line="276" w:lineRule="auto"/>
            <w:rPr>
              <w:rFonts w:ascii="Times New Roman" w:eastAsia="Calibri" w:hAnsi="Times New Roman"/>
              <w:bCs/>
              <w:szCs w:val="24"/>
            </w:rPr>
          </w:pPr>
        </w:p>
      </w:sdtContent>
    </w:sdt>
    <w:p w14:paraId="0BDEEFF8" w14:textId="77777777" w:rsidR="00605639" w:rsidRPr="00384BE6" w:rsidRDefault="00605639" w:rsidP="00605639">
      <w:pPr>
        <w:rPr>
          <w:rFonts w:ascii="Times New Roman" w:hAnsi="Times New Roman"/>
          <w:szCs w:val="24"/>
        </w:rPr>
      </w:pPr>
    </w:p>
    <w:p w14:paraId="02A8B093"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Detailed Sectional Analysis</w:t>
      </w:r>
    </w:p>
    <w:p w14:paraId="3DD9A603" w14:textId="7D47909F" w:rsidR="00AE1FEA" w:rsidRPr="00384BE6" w:rsidRDefault="00605639" w:rsidP="00605639">
      <w:pPr>
        <w:jc w:val="both"/>
        <w:rPr>
          <w:rFonts w:ascii="Times New Roman" w:hAnsi="Times New Roman"/>
          <w:i/>
          <w:iCs/>
          <w:szCs w:val="24"/>
        </w:rPr>
      </w:pPr>
      <w:r w:rsidRPr="00384BE6">
        <w:rPr>
          <w:rFonts w:ascii="Times New Roman" w:hAnsi="Times New Roman"/>
          <w:i/>
          <w:iCs/>
          <w:szCs w:val="24"/>
        </w:rPr>
        <w:t>The full sectional analysis of the bill should be completed by the lead agency. Other departments should include an analysis for sections of the bill affecting their agencies.</w:t>
      </w:r>
    </w:p>
    <w:p w14:paraId="3D843233" w14:textId="77777777" w:rsidR="004A3D8A" w:rsidRPr="00384BE6" w:rsidRDefault="004A3D8A" w:rsidP="00605639">
      <w:pPr>
        <w:jc w:val="both"/>
        <w:rPr>
          <w:rFonts w:ascii="Times New Roman" w:hAnsi="Times New Roman"/>
          <w:i/>
          <w:iCs/>
          <w:szCs w:val="24"/>
        </w:rPr>
      </w:pPr>
    </w:p>
    <w:sdt>
      <w:sdtPr>
        <w:rPr>
          <w:rFonts w:ascii="Times New Roman" w:eastAsia="Calibri" w:hAnsi="Times New Roman"/>
          <w:bCs/>
          <w:snapToGrid/>
          <w:szCs w:val="24"/>
        </w:rPr>
        <w:id w:val="-1287039817"/>
        <w:placeholder>
          <w:docPart w:val="770C63971E4640079F3480A565234B0E"/>
        </w:placeholder>
      </w:sdtPr>
      <w:sdtContent>
        <w:p w14:paraId="0A091B2D" w14:textId="77777777" w:rsidR="006D75FF" w:rsidRP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Section 1</w:t>
          </w:r>
        </w:p>
        <w:p w14:paraId="1A644360" w14:textId="51066C2E" w:rsid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Amends AS 29.10.200(56), which lists certain municipal sales and use tax statutes that apply to home </w:t>
          </w:r>
          <w:proofErr w:type="gramStart"/>
          <w:r w:rsidRPr="006D75FF">
            <w:rPr>
              <w:rFonts w:ascii="Times New Roman" w:eastAsia="Calibri" w:hAnsi="Times New Roman"/>
              <w:bCs/>
              <w:snapToGrid/>
              <w:szCs w:val="24"/>
            </w:rPr>
            <w:t>rule</w:t>
          </w:r>
          <w:proofErr w:type="gramEnd"/>
          <w:r w:rsidRPr="006D75FF">
            <w:rPr>
              <w:rFonts w:ascii="Times New Roman" w:eastAsia="Calibri" w:hAnsi="Times New Roman"/>
              <w:bCs/>
              <w:snapToGrid/>
              <w:szCs w:val="24"/>
            </w:rPr>
            <w:t xml:space="preserve"> and general law municipalities. This section adds the new borough sales and </w:t>
          </w:r>
          <w:proofErr w:type="gramStart"/>
          <w:r w:rsidRPr="006D75FF">
            <w:rPr>
              <w:rFonts w:ascii="Times New Roman" w:eastAsia="Calibri" w:hAnsi="Times New Roman"/>
              <w:bCs/>
              <w:snapToGrid/>
              <w:szCs w:val="24"/>
            </w:rPr>
            <w:t>use</w:t>
          </w:r>
          <w:proofErr w:type="gramEnd"/>
          <w:r w:rsidRPr="006D75FF">
            <w:rPr>
              <w:rFonts w:ascii="Times New Roman" w:eastAsia="Calibri" w:hAnsi="Times New Roman"/>
              <w:bCs/>
              <w:snapToGrid/>
              <w:szCs w:val="24"/>
            </w:rPr>
            <w:t xml:space="preserve"> tax restriction created later in the bill to the list of provisions that apply broadly to municipalities. In effect, it helps ensure that the new prohibition on taxing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 xml:space="preserve"> applies to both home </w:t>
          </w:r>
          <w:proofErr w:type="gramStart"/>
          <w:r w:rsidRPr="006D75FF">
            <w:rPr>
              <w:rFonts w:ascii="Times New Roman" w:eastAsia="Calibri" w:hAnsi="Times New Roman"/>
              <w:bCs/>
              <w:snapToGrid/>
              <w:szCs w:val="24"/>
            </w:rPr>
            <w:t>rule</w:t>
          </w:r>
          <w:proofErr w:type="gramEnd"/>
          <w:r w:rsidRPr="006D75FF">
            <w:rPr>
              <w:rFonts w:ascii="Times New Roman" w:eastAsia="Calibri" w:hAnsi="Times New Roman"/>
              <w:bCs/>
              <w:snapToGrid/>
              <w:szCs w:val="24"/>
            </w:rPr>
            <w:t xml:space="preserve"> and general law municipalities.</w:t>
          </w:r>
        </w:p>
        <w:p w14:paraId="4DE74BCE" w14:textId="77777777" w:rsidR="006D75FF" w:rsidRPr="006D75FF" w:rsidRDefault="006D75FF" w:rsidP="006D75FF">
          <w:pPr>
            <w:spacing w:line="276" w:lineRule="auto"/>
            <w:rPr>
              <w:rFonts w:ascii="Times New Roman" w:eastAsia="Calibri" w:hAnsi="Times New Roman"/>
              <w:bCs/>
              <w:snapToGrid/>
              <w:szCs w:val="24"/>
            </w:rPr>
          </w:pPr>
        </w:p>
        <w:p w14:paraId="13796BEE" w14:textId="77777777" w:rsidR="006D75FF" w:rsidRP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Section 2</w:t>
          </w:r>
        </w:p>
        <w:p w14:paraId="342E49D3" w14:textId="3D53F67A" w:rsid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Amends AS 29.10.200(57) in a similar manner for city sales and use tax statutes. This section updates the cross-reference so that the new city-level sales </w:t>
          </w:r>
          <w:proofErr w:type="gramStart"/>
          <w:r w:rsidRPr="006D75FF">
            <w:rPr>
              <w:rFonts w:ascii="Times New Roman" w:eastAsia="Calibri" w:hAnsi="Times New Roman"/>
              <w:bCs/>
              <w:snapToGrid/>
              <w:szCs w:val="24"/>
            </w:rPr>
            <w:t>and use</w:t>
          </w:r>
          <w:proofErr w:type="gramEnd"/>
          <w:r w:rsidRPr="006D75FF">
            <w:rPr>
              <w:rFonts w:ascii="Times New Roman" w:eastAsia="Calibri" w:hAnsi="Times New Roman"/>
              <w:bCs/>
              <w:snapToGrid/>
              <w:szCs w:val="24"/>
            </w:rPr>
            <w:t xml:space="preserve"> tax restriction on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 xml:space="preserve"> applies to home </w:t>
          </w:r>
          <w:proofErr w:type="gramStart"/>
          <w:r w:rsidRPr="006D75FF">
            <w:rPr>
              <w:rFonts w:ascii="Times New Roman" w:eastAsia="Calibri" w:hAnsi="Times New Roman"/>
              <w:bCs/>
              <w:snapToGrid/>
              <w:szCs w:val="24"/>
            </w:rPr>
            <w:t>rule</w:t>
          </w:r>
          <w:proofErr w:type="gramEnd"/>
          <w:r w:rsidRPr="006D75FF">
            <w:rPr>
              <w:rFonts w:ascii="Times New Roman" w:eastAsia="Calibri" w:hAnsi="Times New Roman"/>
              <w:bCs/>
              <w:snapToGrid/>
              <w:szCs w:val="24"/>
            </w:rPr>
            <w:t xml:space="preserve"> and general law municipalities.</w:t>
          </w:r>
        </w:p>
        <w:p w14:paraId="41491E75" w14:textId="77777777" w:rsidR="006D75FF" w:rsidRPr="006D75FF" w:rsidRDefault="006D75FF" w:rsidP="006D75FF">
          <w:pPr>
            <w:spacing w:line="276" w:lineRule="auto"/>
            <w:rPr>
              <w:rFonts w:ascii="Times New Roman" w:eastAsia="Calibri" w:hAnsi="Times New Roman"/>
              <w:bCs/>
              <w:snapToGrid/>
              <w:szCs w:val="24"/>
            </w:rPr>
          </w:pPr>
        </w:p>
        <w:p w14:paraId="6ED2FE9D" w14:textId="77777777" w:rsidR="006D75FF" w:rsidRP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Section 3</w:t>
          </w:r>
        </w:p>
        <w:p w14:paraId="2F7EBA82" w14:textId="2D2236BC" w:rsid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Amends AS 29.45.650(a), the statute authorizing boroughs to levy and collect sales taxes. This section adds a cross-reference to the new subsection created in Section 4, making clear that borough sales tax authority is subject to the new limitation on taxing gold and silver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w:t>
          </w:r>
        </w:p>
        <w:p w14:paraId="0C2D1DAA" w14:textId="77777777" w:rsidR="006D75FF" w:rsidRPr="006D75FF" w:rsidRDefault="006D75FF" w:rsidP="006D75FF">
          <w:pPr>
            <w:spacing w:line="276" w:lineRule="auto"/>
            <w:rPr>
              <w:rFonts w:ascii="Times New Roman" w:eastAsia="Calibri" w:hAnsi="Times New Roman"/>
              <w:bCs/>
              <w:snapToGrid/>
              <w:szCs w:val="24"/>
            </w:rPr>
          </w:pPr>
        </w:p>
        <w:p w14:paraId="2BC5CF3D" w14:textId="77777777" w:rsidR="006D75FF" w:rsidRP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lastRenderedPageBreak/>
            <w:t>Section 4</w:t>
          </w:r>
        </w:p>
        <w:p w14:paraId="5EAC31F9" w14:textId="39D7C5AB" w:rsid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Adds a new subsection AS 29.45.650(m). This new provision prohibits a borough from levying or collecting a sales or use tax on the value of gold or silver contained within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 xml:space="preserve"> during the sale or exchange of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 xml:space="preserve">. The provision applies to both home </w:t>
          </w:r>
          <w:proofErr w:type="gramStart"/>
          <w:r w:rsidRPr="006D75FF">
            <w:rPr>
              <w:rFonts w:ascii="Times New Roman" w:eastAsia="Calibri" w:hAnsi="Times New Roman"/>
              <w:bCs/>
              <w:snapToGrid/>
              <w:szCs w:val="24"/>
            </w:rPr>
            <w:t>rule</w:t>
          </w:r>
          <w:proofErr w:type="gramEnd"/>
          <w:r w:rsidRPr="006D75FF">
            <w:rPr>
              <w:rFonts w:ascii="Times New Roman" w:eastAsia="Calibri" w:hAnsi="Times New Roman"/>
              <w:bCs/>
              <w:snapToGrid/>
              <w:szCs w:val="24"/>
            </w:rPr>
            <w:t xml:space="preserve"> and general law municipalities. It also uses the definition of “specie” created later in the bill under AS 44.12.400(d).</w:t>
          </w:r>
        </w:p>
        <w:p w14:paraId="612A2375" w14:textId="77777777" w:rsidR="006D75FF" w:rsidRPr="006D75FF" w:rsidRDefault="006D75FF" w:rsidP="006D75FF">
          <w:pPr>
            <w:spacing w:line="276" w:lineRule="auto"/>
            <w:rPr>
              <w:rFonts w:ascii="Times New Roman" w:eastAsia="Calibri" w:hAnsi="Times New Roman"/>
              <w:bCs/>
              <w:snapToGrid/>
              <w:szCs w:val="24"/>
            </w:rPr>
          </w:pPr>
        </w:p>
        <w:p w14:paraId="0F05FCFE" w14:textId="77777777" w:rsidR="006D75FF" w:rsidRP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Section 5</w:t>
          </w:r>
        </w:p>
        <w:p w14:paraId="73C76673" w14:textId="289F348B" w:rsid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Amends AS 29.45.700(a), which governs city sales and use taxes in boroughs that levy areawide sales and use taxes. This section adds </w:t>
          </w:r>
          <w:proofErr w:type="gramStart"/>
          <w:r w:rsidRPr="006D75FF">
            <w:rPr>
              <w:rFonts w:ascii="Times New Roman" w:eastAsia="Calibri" w:hAnsi="Times New Roman"/>
              <w:bCs/>
              <w:snapToGrid/>
              <w:szCs w:val="24"/>
            </w:rPr>
            <w:t>a cross</w:t>
          </w:r>
          <w:proofErr w:type="gramEnd"/>
          <w:r w:rsidRPr="006D75FF">
            <w:rPr>
              <w:rFonts w:ascii="Times New Roman" w:eastAsia="Calibri" w:hAnsi="Times New Roman"/>
              <w:bCs/>
              <w:snapToGrid/>
              <w:szCs w:val="24"/>
            </w:rPr>
            <w:t xml:space="preserve">-reference to the new city-level limitation created in Section 6, making clear that city sales and use tax authority is subject to the new restriction on taxing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w:t>
          </w:r>
        </w:p>
        <w:p w14:paraId="2EF59148" w14:textId="77777777" w:rsidR="006D75FF" w:rsidRPr="006D75FF" w:rsidRDefault="006D75FF" w:rsidP="006D75FF">
          <w:pPr>
            <w:spacing w:line="276" w:lineRule="auto"/>
            <w:rPr>
              <w:rFonts w:ascii="Times New Roman" w:eastAsia="Calibri" w:hAnsi="Times New Roman"/>
              <w:bCs/>
              <w:snapToGrid/>
              <w:szCs w:val="24"/>
            </w:rPr>
          </w:pPr>
        </w:p>
        <w:p w14:paraId="43B2433C" w14:textId="77777777" w:rsidR="006D75FF" w:rsidRP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Section 6</w:t>
          </w:r>
        </w:p>
        <w:p w14:paraId="28CA3F92" w14:textId="1DD333ED" w:rsid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Adds a new subsection AS 29.45.700(i). This provision prohibits a city from levying or collecting a sales or use tax on the value of gold or silver contained within specie during the sale or exchange of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 Like the borough provision, it applies to both home rule and general law municipalities and uses the definition of “specie” in AS 44.12.400(d).</w:t>
          </w:r>
        </w:p>
        <w:p w14:paraId="0A13EA84" w14:textId="77777777" w:rsidR="006D75FF" w:rsidRPr="006D75FF" w:rsidRDefault="006D75FF" w:rsidP="006D75FF">
          <w:pPr>
            <w:spacing w:line="276" w:lineRule="auto"/>
            <w:rPr>
              <w:rFonts w:ascii="Times New Roman" w:eastAsia="Calibri" w:hAnsi="Times New Roman"/>
              <w:bCs/>
              <w:snapToGrid/>
              <w:szCs w:val="24"/>
            </w:rPr>
          </w:pPr>
        </w:p>
        <w:p w14:paraId="71F597A8" w14:textId="77777777" w:rsidR="006D75FF" w:rsidRP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Section 7</w:t>
          </w:r>
        </w:p>
        <w:p w14:paraId="75C7FD24" w14:textId="77777777" w:rsidR="006D75FF" w:rsidRP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Adds a new article to AS 44.12, titled Article 5. Legal </w:t>
          </w:r>
          <w:proofErr w:type="gramStart"/>
          <w:r w:rsidRPr="006D75FF">
            <w:rPr>
              <w:rFonts w:ascii="Times New Roman" w:eastAsia="Calibri" w:hAnsi="Times New Roman"/>
              <w:bCs/>
              <w:snapToGrid/>
              <w:szCs w:val="24"/>
            </w:rPr>
            <w:t>Tender, and</w:t>
          </w:r>
          <w:proofErr w:type="gramEnd"/>
          <w:r w:rsidRPr="006D75FF">
            <w:rPr>
              <w:rFonts w:ascii="Times New Roman" w:eastAsia="Calibri" w:hAnsi="Times New Roman"/>
              <w:bCs/>
              <w:snapToGrid/>
              <w:szCs w:val="24"/>
            </w:rPr>
            <w:t xml:space="preserve"> creates AS 44.12.400 — Legal tender.</w:t>
          </w:r>
        </w:p>
        <w:p w14:paraId="14474AB0" w14:textId="77777777" w:rsidR="006D75FF" w:rsidRP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Under subsection (a), legal tender in Alaska </w:t>
          </w:r>
          <w:proofErr w:type="gramStart"/>
          <w:r w:rsidRPr="006D75FF">
            <w:rPr>
              <w:rFonts w:ascii="Times New Roman" w:eastAsia="Calibri" w:hAnsi="Times New Roman"/>
              <w:bCs/>
              <w:snapToGrid/>
              <w:szCs w:val="24"/>
            </w:rPr>
            <w:t>includes certain gold and silver specie to the fullest extent</w:t>
          </w:r>
          <w:proofErr w:type="gramEnd"/>
          <w:r w:rsidRPr="006D75FF">
            <w:rPr>
              <w:rFonts w:ascii="Times New Roman" w:eastAsia="Calibri" w:hAnsi="Times New Roman"/>
              <w:bCs/>
              <w:snapToGrid/>
              <w:szCs w:val="24"/>
            </w:rPr>
            <w:t xml:space="preserve"> allowed by Article I, Section 10, Clause 1 of the U.S. Constitution. The bill recognizes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 xml:space="preserve"> issued by:</w:t>
          </w:r>
        </w:p>
        <w:p w14:paraId="64F2B09D" w14:textId="77777777" w:rsidR="006D75FF" w:rsidRDefault="006D75FF" w:rsidP="006D75FF">
          <w:pPr>
            <w:pStyle w:val="ListParagraph"/>
            <w:numPr>
              <w:ilvl w:val="0"/>
              <w:numId w:val="1"/>
            </w:num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the federal government, if the federal government considers it legal </w:t>
          </w:r>
          <w:proofErr w:type="gramStart"/>
          <w:r w:rsidRPr="006D75FF">
            <w:rPr>
              <w:rFonts w:ascii="Times New Roman" w:eastAsia="Calibri" w:hAnsi="Times New Roman"/>
              <w:bCs/>
              <w:snapToGrid/>
              <w:szCs w:val="24"/>
            </w:rPr>
            <w:t>tender;</w:t>
          </w:r>
          <w:proofErr w:type="gramEnd"/>
        </w:p>
        <w:p w14:paraId="0480918B" w14:textId="77777777" w:rsidR="006D75FF" w:rsidRDefault="006D75FF" w:rsidP="006D75FF">
          <w:pPr>
            <w:pStyle w:val="ListParagraph"/>
            <w:numPr>
              <w:ilvl w:val="0"/>
              <w:numId w:val="1"/>
            </w:num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certain foreign governments, subnational governments, or international currency unions, if the issuing government is recognized by the United States and is not designated as a foreign adversary; or</w:t>
          </w:r>
        </w:p>
        <w:p w14:paraId="4235B097" w14:textId="393A1691" w:rsidR="006D75FF" w:rsidRPr="006D75FF" w:rsidRDefault="006D75FF" w:rsidP="006D75FF">
          <w:pPr>
            <w:pStyle w:val="ListParagraph"/>
            <w:numPr>
              <w:ilvl w:val="0"/>
              <w:numId w:val="1"/>
            </w:num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the State of Alaska, but only if a court of competent jurisdiction has issued a final and unappealable order ruling that the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 xml:space="preserve"> is within the state’s authority to designate as legal tender, and the state considers it legal tender. </w:t>
          </w:r>
        </w:p>
        <w:p w14:paraId="20C47AF5" w14:textId="77777777" w:rsidR="006D75FF" w:rsidRPr="006D75FF" w:rsidRDefault="006D75FF" w:rsidP="006D75FF">
          <w:pPr>
            <w:spacing w:line="276" w:lineRule="auto"/>
            <w:rPr>
              <w:rFonts w:ascii="Times New Roman" w:eastAsia="Calibri" w:hAnsi="Times New Roman"/>
              <w:bCs/>
              <w:snapToGrid/>
              <w:szCs w:val="24"/>
            </w:rPr>
          </w:pPr>
        </w:p>
        <w:p w14:paraId="23074B1F" w14:textId="535C454E" w:rsid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Subsection (b) clarifies that no person or governmental entity is required to accept gold or silver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 xml:space="preserve"> as tender. This makes the bill voluntary in operation and avoids mandating acceptance by the state, municipalities, businesses, or individuals.</w:t>
          </w:r>
        </w:p>
        <w:p w14:paraId="2713258B" w14:textId="77777777" w:rsidR="006D75FF" w:rsidRPr="006D75FF" w:rsidRDefault="006D75FF" w:rsidP="006D75FF">
          <w:pPr>
            <w:spacing w:line="276" w:lineRule="auto"/>
            <w:rPr>
              <w:rFonts w:ascii="Times New Roman" w:eastAsia="Calibri" w:hAnsi="Times New Roman"/>
              <w:bCs/>
              <w:snapToGrid/>
              <w:szCs w:val="24"/>
            </w:rPr>
          </w:pPr>
        </w:p>
        <w:p w14:paraId="69D9A659" w14:textId="249418AB" w:rsidR="006D75FF" w:rsidRDefault="006D75FF" w:rsidP="006D75FF">
          <w:pPr>
            <w:spacing w:line="276" w:lineRule="auto"/>
            <w:rPr>
              <w:rFonts w:ascii="Times New Roman" w:eastAsia="Calibri" w:hAnsi="Times New Roman"/>
              <w:bCs/>
              <w:snapToGrid/>
              <w:szCs w:val="24"/>
            </w:rPr>
          </w:pPr>
          <w:r w:rsidRPr="006D75FF">
            <w:rPr>
              <w:rFonts w:ascii="Times New Roman" w:eastAsia="Calibri" w:hAnsi="Times New Roman"/>
              <w:bCs/>
              <w:snapToGrid/>
              <w:szCs w:val="24"/>
            </w:rPr>
            <w:t xml:space="preserve">Subsection (c) directs the Legislative Budget and Audit Committee to study the possibility of establishing additional forms of legal tender for paying debts, public charges, taxes, and other </w:t>
          </w:r>
          <w:r w:rsidRPr="006D75FF">
            <w:rPr>
              <w:rFonts w:ascii="Times New Roman" w:eastAsia="Calibri" w:hAnsi="Times New Roman"/>
              <w:bCs/>
              <w:snapToGrid/>
              <w:szCs w:val="24"/>
            </w:rPr>
            <w:lastRenderedPageBreak/>
            <w:t xml:space="preserve">amounts owed to the state. The committee must also study consumer </w:t>
          </w:r>
          <w:proofErr w:type="gramStart"/>
          <w:r w:rsidRPr="006D75FF">
            <w:rPr>
              <w:rFonts w:ascii="Times New Roman" w:eastAsia="Calibri" w:hAnsi="Times New Roman"/>
              <w:bCs/>
              <w:snapToGrid/>
              <w:szCs w:val="24"/>
            </w:rPr>
            <w:t>protections</w:t>
          </w:r>
          <w:proofErr w:type="gramEnd"/>
          <w:r w:rsidRPr="006D75FF">
            <w:rPr>
              <w:rFonts w:ascii="Times New Roman" w:eastAsia="Calibri" w:hAnsi="Times New Roman"/>
              <w:bCs/>
              <w:snapToGrid/>
              <w:szCs w:val="24"/>
            </w:rPr>
            <w:t xml:space="preserve"> and consumer behavior related to the sale and use of </w:t>
          </w:r>
          <w:proofErr w:type="gramStart"/>
          <w:r w:rsidRPr="006D75FF">
            <w:rPr>
              <w:rFonts w:ascii="Times New Roman" w:eastAsia="Calibri" w:hAnsi="Times New Roman"/>
              <w:bCs/>
              <w:snapToGrid/>
              <w:szCs w:val="24"/>
            </w:rPr>
            <w:t>specie</w:t>
          </w:r>
          <w:proofErr w:type="gramEnd"/>
          <w:r w:rsidRPr="006D75FF">
            <w:rPr>
              <w:rFonts w:ascii="Times New Roman" w:eastAsia="Calibri" w:hAnsi="Times New Roman"/>
              <w:bCs/>
              <w:snapToGrid/>
              <w:szCs w:val="24"/>
            </w:rPr>
            <w:t>. If the committee determines that additional forms of tender are practical and beneficial, it must prepare legislation for introduction.</w:t>
          </w:r>
        </w:p>
        <w:p w14:paraId="21F2D521" w14:textId="77777777" w:rsidR="006D75FF" w:rsidRPr="006D75FF" w:rsidRDefault="006D75FF" w:rsidP="006D75FF">
          <w:pPr>
            <w:spacing w:line="276" w:lineRule="auto"/>
            <w:rPr>
              <w:rFonts w:ascii="Times New Roman" w:eastAsia="Calibri" w:hAnsi="Times New Roman"/>
              <w:bCs/>
              <w:snapToGrid/>
              <w:szCs w:val="24"/>
            </w:rPr>
          </w:pPr>
        </w:p>
        <w:p w14:paraId="1EF6950C" w14:textId="5DCF861D" w:rsidR="00384BE6" w:rsidRPr="00384BE6" w:rsidRDefault="006D75FF" w:rsidP="006D75FF">
          <w:pPr>
            <w:spacing w:line="276" w:lineRule="auto"/>
            <w:rPr>
              <w:rFonts w:ascii="Times New Roman" w:eastAsia="Calibri" w:hAnsi="Times New Roman"/>
              <w:bCs/>
              <w:szCs w:val="24"/>
            </w:rPr>
          </w:pPr>
          <w:r w:rsidRPr="006D75FF">
            <w:rPr>
              <w:rFonts w:ascii="Times New Roman" w:eastAsia="Calibri" w:hAnsi="Times New Roman"/>
              <w:bCs/>
              <w:snapToGrid/>
              <w:szCs w:val="24"/>
            </w:rPr>
            <w:t>Subsection (d) defines key terms. “Legal tender” means a recognized medium of exchange for the payment of debts. “Specie” means gold or silver valued primarily based on its metal content and in the form of either coin or bullion that is stamped or imprinted with its weight and purity.</w:t>
          </w:r>
        </w:p>
      </w:sdtContent>
    </w:sdt>
    <w:p w14:paraId="1C8AA2B7" w14:textId="57E07994"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 </w:t>
      </w:r>
    </w:p>
    <w:p w14:paraId="1FDA3B6B" w14:textId="77777777" w:rsidR="00AE1FEA" w:rsidRPr="00384BE6" w:rsidRDefault="00AE1FEA" w:rsidP="00605639">
      <w:pPr>
        <w:outlineLvl w:val="0"/>
        <w:rPr>
          <w:rFonts w:ascii="Times New Roman" w:hAnsi="Times New Roman"/>
          <w:b/>
          <w:szCs w:val="24"/>
          <w:u w:val="single"/>
        </w:rPr>
      </w:pPr>
    </w:p>
    <w:p w14:paraId="0DC0D575" w14:textId="33F808DB" w:rsidR="00605639" w:rsidRPr="00384BE6" w:rsidRDefault="00605639" w:rsidP="00605639">
      <w:pPr>
        <w:outlineLvl w:val="0"/>
        <w:rPr>
          <w:rFonts w:ascii="Times New Roman" w:hAnsi="Times New Roman"/>
          <w:szCs w:val="24"/>
        </w:rPr>
      </w:pPr>
      <w:r w:rsidRPr="00384BE6">
        <w:rPr>
          <w:rFonts w:ascii="Times New Roman" w:hAnsi="Times New Roman"/>
          <w:b/>
          <w:szCs w:val="24"/>
          <w:u w:val="single"/>
        </w:rPr>
        <w:t xml:space="preserve">Companion or </w:t>
      </w:r>
      <w:r w:rsidR="00590E52">
        <w:rPr>
          <w:rFonts w:ascii="Times New Roman" w:hAnsi="Times New Roman"/>
          <w:b/>
          <w:szCs w:val="24"/>
          <w:u w:val="single"/>
        </w:rPr>
        <w:t>S</w:t>
      </w:r>
      <w:r w:rsidRPr="00384BE6">
        <w:rPr>
          <w:rFonts w:ascii="Times New Roman" w:hAnsi="Times New Roman"/>
          <w:b/>
          <w:szCs w:val="24"/>
          <w:u w:val="single"/>
        </w:rPr>
        <w:t>imilar Bills</w:t>
      </w:r>
      <w:r w:rsidRPr="00384BE6">
        <w:rPr>
          <w:rFonts w:ascii="Times New Roman" w:hAnsi="Times New Roman"/>
          <w:szCs w:val="24"/>
        </w:rPr>
        <w:t xml:space="preserve"> </w:t>
      </w:r>
    </w:p>
    <w:p w14:paraId="5E035F5F" w14:textId="12E073CA" w:rsidR="00AE1FEA" w:rsidRPr="00384BE6" w:rsidRDefault="00605639" w:rsidP="00605639">
      <w:pPr>
        <w:jc w:val="both"/>
        <w:outlineLvl w:val="0"/>
        <w:rPr>
          <w:rFonts w:ascii="Times New Roman" w:hAnsi="Times New Roman"/>
          <w:i/>
          <w:iCs/>
          <w:szCs w:val="24"/>
        </w:rPr>
      </w:pPr>
      <w:r w:rsidRPr="00384BE6">
        <w:rPr>
          <w:rFonts w:ascii="Times New Roman" w:hAnsi="Times New Roman"/>
          <w:i/>
          <w:iCs/>
          <w:szCs w:val="24"/>
        </w:rPr>
        <w:t>Please note companion legislation, the sponsor of the companion legislation, and identify any “rider” bills or provisions from other legislation that was included in this final bill. Please include the name of the sponsor of the “rider bill” or provision. If it was added as an amendment in a committee – please indicate the name of the legislator that sponsored the amendment.</w:t>
      </w:r>
    </w:p>
    <w:p w14:paraId="47C6D404" w14:textId="77777777" w:rsidR="004A3D8A" w:rsidRPr="00EC7B57" w:rsidRDefault="004A3D8A" w:rsidP="00605639">
      <w:pPr>
        <w:jc w:val="both"/>
        <w:outlineLvl w:val="0"/>
        <w:rPr>
          <w:rFonts w:ascii="Times New Roman" w:hAnsi="Times New Roman"/>
          <w:szCs w:val="24"/>
        </w:rPr>
      </w:pPr>
    </w:p>
    <w:sdt>
      <w:sdtPr>
        <w:rPr>
          <w:rFonts w:ascii="Times New Roman" w:eastAsia="Calibri" w:hAnsi="Times New Roman"/>
          <w:bCs/>
          <w:snapToGrid/>
          <w:szCs w:val="24"/>
        </w:rPr>
        <w:id w:val="-1974511081"/>
        <w:placeholder>
          <w:docPart w:val="0D730CD98972427F9F227D10E818EE35"/>
        </w:placeholder>
      </w:sdtPr>
      <w:sdtContent>
        <w:p w14:paraId="436ADFE3" w14:textId="5ACCFAEE" w:rsidR="00384BE6" w:rsidRPr="00384BE6" w:rsidRDefault="006D75FF" w:rsidP="00384BE6">
          <w:pPr>
            <w:spacing w:line="276" w:lineRule="auto"/>
            <w:rPr>
              <w:rFonts w:ascii="Times New Roman" w:eastAsia="Calibri" w:hAnsi="Times New Roman"/>
              <w:bCs/>
              <w:szCs w:val="24"/>
            </w:rPr>
          </w:pPr>
          <w:r w:rsidRPr="006D75FF">
            <w:rPr>
              <w:rFonts w:ascii="Times New Roman" w:eastAsia="Calibri" w:hAnsi="Times New Roman"/>
              <w:bCs/>
              <w:snapToGrid/>
              <w:szCs w:val="24"/>
            </w:rPr>
            <w:t>HB 1 has a companion bill, SB 162, sponsored by Senator Cronk with Senator Rauscher also listed as a sponsor/cosponsor. No unrelated rider bills or provisions were identified in the final bill. The amendments incorporated into CSHB 1(STA) were germane to the bill: Representative Holland sponsored an amendment clarifying that the tax prohibition applies only to the metal value of the gold or silver in specie; Chair Carrick sponsored an amendment adding consumer protection and consumer behavior to the Legislative Budget and Audit study; and Chair Carrick sponsored a conceptual amendment clarifying that governmental entities are not required to accept specie.</w:t>
          </w:r>
        </w:p>
      </w:sdtContent>
    </w:sdt>
    <w:p w14:paraId="08DFA09B" w14:textId="0FA0A564" w:rsidR="00605639" w:rsidRPr="00EC7B57" w:rsidRDefault="00605639" w:rsidP="00EC7B57">
      <w:pPr>
        <w:jc w:val="both"/>
        <w:outlineLvl w:val="0"/>
        <w:rPr>
          <w:rFonts w:ascii="Times New Roman" w:hAnsi="Times New Roman"/>
          <w:szCs w:val="24"/>
        </w:rPr>
      </w:pPr>
      <w:r w:rsidRPr="00384BE6">
        <w:rPr>
          <w:rFonts w:ascii="Times New Roman" w:hAnsi="Times New Roman"/>
          <w:i/>
          <w:iCs/>
          <w:szCs w:val="24"/>
        </w:rPr>
        <w:t xml:space="preserve"> </w:t>
      </w:r>
    </w:p>
    <w:p w14:paraId="062114C2" w14:textId="2220CB3E"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u w:val="single"/>
        </w:rPr>
        <w:t>Support/</w:t>
      </w:r>
      <w:r w:rsidR="00590E52">
        <w:rPr>
          <w:rFonts w:ascii="Times New Roman" w:hAnsi="Times New Roman"/>
          <w:b/>
          <w:szCs w:val="24"/>
          <w:u w:val="single"/>
        </w:rPr>
        <w:t>O</w:t>
      </w:r>
      <w:r w:rsidRPr="00384BE6">
        <w:rPr>
          <w:rFonts w:ascii="Times New Roman" w:hAnsi="Times New Roman"/>
          <w:b/>
          <w:szCs w:val="24"/>
          <w:u w:val="single"/>
        </w:rPr>
        <w:t>pposition of the Bill</w:t>
      </w:r>
    </w:p>
    <w:p w14:paraId="3E25FDAA" w14:textId="31C069CE"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identify names, organizations, titles, and phones numbers of those who testified in support or in opposition of this bill. </w:t>
      </w:r>
    </w:p>
    <w:p w14:paraId="3DA7E132" w14:textId="77777777"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1694995815"/>
        <w:placeholder>
          <w:docPart w:val="15A554F3CA2E49FBA22CFDEF0366CD91"/>
        </w:placeholder>
      </w:sdtPr>
      <w:sdtContent>
        <w:p w14:paraId="63407A6D" w14:textId="0AE43210" w:rsidR="00384BE6" w:rsidRDefault="00187AC4" w:rsidP="00384BE6">
          <w:pPr>
            <w:spacing w:line="276" w:lineRule="auto"/>
            <w:rPr>
              <w:rFonts w:ascii="Times New Roman" w:eastAsia="Calibri" w:hAnsi="Times New Roman"/>
              <w:bCs/>
              <w:snapToGrid/>
              <w:szCs w:val="24"/>
            </w:rPr>
          </w:pPr>
          <w:r>
            <w:rPr>
              <w:rFonts w:ascii="Times New Roman" w:eastAsia="Calibri" w:hAnsi="Times New Roman"/>
              <w:bCs/>
              <w:snapToGrid/>
              <w:szCs w:val="24"/>
            </w:rPr>
            <w:t>Support: Daniel Diaz, Executive Director, Citizens for Sound Money (877) 749-1776</w:t>
          </w:r>
        </w:p>
        <w:p w14:paraId="032B2ADE" w14:textId="3BDE78A7" w:rsidR="00187AC4" w:rsidRDefault="00187AC4" w:rsidP="00384BE6">
          <w:pPr>
            <w:spacing w:line="276" w:lineRule="auto"/>
            <w:rPr>
              <w:rFonts w:ascii="Times New Roman" w:eastAsia="Calibri" w:hAnsi="Times New Roman"/>
              <w:bCs/>
              <w:snapToGrid/>
              <w:szCs w:val="24"/>
            </w:rPr>
          </w:pPr>
          <w:r>
            <w:rPr>
              <w:rFonts w:ascii="Times New Roman" w:eastAsia="Calibri" w:hAnsi="Times New Roman"/>
              <w:bCs/>
              <w:snapToGrid/>
              <w:szCs w:val="24"/>
            </w:rPr>
            <w:t>Support: Lawrence Hilton, General Counsel, United Percious Metals Association (801 692-1488.</w:t>
          </w:r>
        </w:p>
        <w:p w14:paraId="6060F9A5" w14:textId="52CA4F66" w:rsidR="00187AC4" w:rsidRPr="00384BE6" w:rsidRDefault="00187AC4" w:rsidP="00384BE6">
          <w:pPr>
            <w:spacing w:line="276" w:lineRule="auto"/>
            <w:rPr>
              <w:rFonts w:ascii="Times New Roman" w:eastAsia="Calibri" w:hAnsi="Times New Roman"/>
              <w:bCs/>
              <w:szCs w:val="24"/>
            </w:rPr>
          </w:pPr>
          <w:r>
            <w:rPr>
              <w:rFonts w:ascii="Times New Roman" w:eastAsia="Calibri" w:hAnsi="Times New Roman"/>
              <w:bCs/>
              <w:snapToGrid/>
              <w:szCs w:val="24"/>
            </w:rPr>
            <w:t>Opposition</w:t>
          </w:r>
          <w:proofErr w:type="gramStart"/>
          <w:r>
            <w:rPr>
              <w:rFonts w:ascii="Times New Roman" w:eastAsia="Calibri" w:hAnsi="Times New Roman"/>
              <w:bCs/>
              <w:snapToGrid/>
              <w:szCs w:val="24"/>
            </w:rPr>
            <w:t>:  None</w:t>
          </w:r>
          <w:proofErr w:type="gramEnd"/>
          <w:r>
            <w:rPr>
              <w:rFonts w:ascii="Times New Roman" w:eastAsia="Calibri" w:hAnsi="Times New Roman"/>
              <w:bCs/>
              <w:snapToGrid/>
              <w:szCs w:val="24"/>
            </w:rPr>
            <w:t xml:space="preserve"> Identified in Oral Public Testimony.</w:t>
          </w:r>
        </w:p>
      </w:sdtContent>
    </w:sdt>
    <w:p w14:paraId="52813C85" w14:textId="77777777" w:rsidR="00605639" w:rsidRPr="00384BE6" w:rsidRDefault="00605639" w:rsidP="00605639">
      <w:pPr>
        <w:jc w:val="both"/>
        <w:rPr>
          <w:rFonts w:ascii="Times New Roman" w:hAnsi="Times New Roman"/>
          <w:i/>
          <w:iCs/>
          <w:szCs w:val="24"/>
        </w:rPr>
      </w:pPr>
    </w:p>
    <w:p w14:paraId="42FBAB62"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Bill Signing ceremony suggestions (if applicable</w:t>
      </w:r>
      <w:r w:rsidRPr="00384BE6">
        <w:rPr>
          <w:rFonts w:ascii="Times New Roman" w:hAnsi="Times New Roman"/>
          <w:b/>
          <w:szCs w:val="24"/>
        </w:rPr>
        <w:t>)</w:t>
      </w:r>
    </w:p>
    <w:p w14:paraId="4BEAAC1D" w14:textId="6C772170"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provide information for consideration for a bill signing ceremony. Information that is helpful includes: a specific conference, event, venue, date, and the names and contact information of stakeholders who should be considered for an invitation to the bill signing ceremony. </w:t>
      </w:r>
    </w:p>
    <w:p w14:paraId="314AC391" w14:textId="77777777" w:rsidR="004A3D8A" w:rsidRPr="00384BE6" w:rsidRDefault="004A3D8A" w:rsidP="00605639">
      <w:pPr>
        <w:jc w:val="both"/>
        <w:rPr>
          <w:rFonts w:ascii="Times New Roman" w:hAnsi="Times New Roman"/>
          <w:szCs w:val="24"/>
        </w:rPr>
      </w:pPr>
    </w:p>
    <w:sdt>
      <w:sdtPr>
        <w:rPr>
          <w:rFonts w:ascii="Times New Roman" w:hAnsi="Times New Roman"/>
          <w:szCs w:val="24"/>
        </w:rPr>
        <w:id w:val="-1794281430"/>
        <w:placeholder>
          <w:docPart w:val="FC1C1E6FC2BB4F039063A2009D390A1C"/>
        </w:placeholder>
      </w:sdtPr>
      <w:sdtContent>
        <w:p w14:paraId="04D9A264" w14:textId="7A2F7163" w:rsidR="00605639" w:rsidRPr="00384BE6" w:rsidRDefault="00187AC4" w:rsidP="00605639">
          <w:pPr>
            <w:rPr>
              <w:rFonts w:ascii="Times New Roman" w:hAnsi="Times New Roman"/>
              <w:szCs w:val="24"/>
            </w:rPr>
          </w:pPr>
          <w:r w:rsidRPr="00187AC4">
            <w:rPr>
              <w:rFonts w:ascii="Times New Roman" w:hAnsi="Times New Roman"/>
              <w:szCs w:val="24"/>
            </w:rPr>
            <w:t xml:space="preserve">I would </w:t>
          </w:r>
          <w:r>
            <w:rPr>
              <w:rFonts w:ascii="Times New Roman" w:hAnsi="Times New Roman"/>
              <w:szCs w:val="24"/>
            </w:rPr>
            <w:t xml:space="preserve">not </w:t>
          </w:r>
          <w:r w:rsidRPr="00187AC4">
            <w:rPr>
              <w:rFonts w:ascii="Times New Roman" w:hAnsi="Times New Roman"/>
              <w:szCs w:val="24"/>
            </w:rPr>
            <w:t>recommend holding a bill signing ceremony for HB 1</w:t>
          </w:r>
          <w:r>
            <w:rPr>
              <w:rFonts w:ascii="Times New Roman" w:hAnsi="Times New Roman"/>
              <w:szCs w:val="24"/>
            </w:rPr>
            <w:t xml:space="preserve">. </w:t>
          </w:r>
          <w:r w:rsidRPr="00187AC4">
            <w:rPr>
              <w:rFonts w:ascii="Times New Roman" w:hAnsi="Times New Roman"/>
              <w:szCs w:val="24"/>
            </w:rPr>
            <w:t xml:space="preserve">If the Governor signs HB 1, a small photo opportunity with the bill sponsor and interested stakeholders </w:t>
          </w:r>
          <w:r w:rsidR="00F72EF6">
            <w:rPr>
              <w:rFonts w:ascii="Times New Roman" w:hAnsi="Times New Roman"/>
              <w:szCs w:val="24"/>
            </w:rPr>
            <w:t>may</w:t>
          </w:r>
          <w:r w:rsidR="00F72EF6" w:rsidRPr="00187AC4">
            <w:rPr>
              <w:rFonts w:ascii="Times New Roman" w:hAnsi="Times New Roman"/>
              <w:szCs w:val="24"/>
            </w:rPr>
            <w:t xml:space="preserve"> be</w:t>
          </w:r>
          <w:r w:rsidRPr="00187AC4">
            <w:rPr>
              <w:rFonts w:ascii="Times New Roman" w:hAnsi="Times New Roman"/>
              <w:szCs w:val="24"/>
            </w:rPr>
            <w:t xml:space="preserve"> </w:t>
          </w:r>
          <w:r w:rsidR="00F72EF6">
            <w:rPr>
              <w:rFonts w:ascii="Times New Roman" w:hAnsi="Times New Roman"/>
              <w:szCs w:val="24"/>
            </w:rPr>
            <w:t xml:space="preserve">more </w:t>
          </w:r>
          <w:r w:rsidRPr="00187AC4">
            <w:rPr>
              <w:rFonts w:ascii="Times New Roman" w:hAnsi="Times New Roman"/>
              <w:szCs w:val="24"/>
            </w:rPr>
            <w:t>appropriate</w:t>
          </w:r>
          <w:r w:rsidR="00F72EF6">
            <w:rPr>
              <w:rFonts w:ascii="Times New Roman" w:hAnsi="Times New Roman"/>
              <w:szCs w:val="24"/>
            </w:rPr>
            <w:t>.</w:t>
          </w:r>
        </w:p>
      </w:sdtContent>
    </w:sdt>
    <w:p w14:paraId="681927BE" w14:textId="55407A19" w:rsidR="00605639" w:rsidRPr="00384BE6" w:rsidRDefault="00605639" w:rsidP="00605639">
      <w:pPr>
        <w:rPr>
          <w:rFonts w:ascii="Times New Roman" w:hAnsi="Times New Roman"/>
          <w:szCs w:val="24"/>
        </w:rPr>
      </w:pPr>
      <w:r w:rsidRPr="00384BE6">
        <w:rPr>
          <w:rFonts w:ascii="Times New Roman" w:hAnsi="Times New Roman"/>
          <w:szCs w:val="24"/>
        </w:rPr>
        <w:tab/>
      </w:r>
    </w:p>
    <w:p w14:paraId="28168309" w14:textId="1FD597FD" w:rsidR="00605639" w:rsidRPr="00384BE6" w:rsidRDefault="00605639" w:rsidP="00605639">
      <w:pPr>
        <w:outlineLvl w:val="0"/>
        <w:rPr>
          <w:rFonts w:ascii="Times New Roman" w:hAnsi="Times New Roman"/>
          <w:b/>
          <w:szCs w:val="24"/>
        </w:rPr>
      </w:pPr>
      <w:r w:rsidRPr="00384BE6">
        <w:rPr>
          <w:rFonts w:ascii="Times New Roman" w:hAnsi="Times New Roman"/>
          <w:b/>
          <w:szCs w:val="24"/>
        </w:rPr>
        <w:lastRenderedPageBreak/>
        <w:t>Commissioner’s Signature</w:t>
      </w:r>
      <w:r w:rsidR="00AE1FEA" w:rsidRPr="00384BE6">
        <w:rPr>
          <w:rFonts w:ascii="Times New Roman" w:hAnsi="Times New Roman"/>
          <w:b/>
          <w:szCs w:val="24"/>
        </w:rPr>
        <w:t xml:space="preserve">: </w:t>
      </w:r>
      <w:r w:rsidRPr="00384BE6">
        <w:rPr>
          <w:rFonts w:ascii="Times New Roman" w:hAnsi="Times New Roman"/>
          <w:b/>
          <w:szCs w:val="24"/>
        </w:rPr>
        <w:t>____</w:t>
      </w:r>
      <w:r w:rsidR="00527CFA" w:rsidRPr="00527CFA">
        <w:rPr>
          <w:rFonts w:ascii="Times New Roman" w:hAnsi="Times New Roman"/>
          <w:b/>
          <w:noProof/>
          <w:szCs w:val="24"/>
        </w:rPr>
        <w:drawing>
          <wp:inline distT="0" distB="0" distL="0" distR="0" wp14:anchorId="55D12493" wp14:editId="4507CA40">
            <wp:extent cx="1668780" cy="399188"/>
            <wp:effectExtent l="0" t="0" r="7620" b="1270"/>
            <wp:docPr id="9230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4473" cy="402942"/>
                    </a:xfrm>
                    <a:prstGeom prst="rect">
                      <a:avLst/>
                    </a:prstGeom>
                    <a:noFill/>
                    <a:ln>
                      <a:noFill/>
                    </a:ln>
                  </pic:spPr>
                </pic:pic>
              </a:graphicData>
            </a:graphic>
          </wp:inline>
        </w:drawing>
      </w:r>
      <w:r w:rsidRPr="00384BE6">
        <w:rPr>
          <w:rFonts w:ascii="Times New Roman" w:hAnsi="Times New Roman"/>
          <w:b/>
          <w:szCs w:val="24"/>
        </w:rPr>
        <w:t>_________</w:t>
      </w:r>
      <w:r w:rsidR="00527CFA">
        <w:rPr>
          <w:rFonts w:ascii="Times New Roman" w:hAnsi="Times New Roman"/>
          <w:b/>
          <w:szCs w:val="24"/>
        </w:rPr>
        <w:t xml:space="preserve"> </w:t>
      </w:r>
      <w:r w:rsidRPr="00384BE6">
        <w:rPr>
          <w:rFonts w:ascii="Times New Roman" w:hAnsi="Times New Roman"/>
          <w:b/>
          <w:szCs w:val="24"/>
        </w:rPr>
        <w:t xml:space="preserve"> </w:t>
      </w:r>
      <w:r w:rsidR="00AE1FEA" w:rsidRPr="00384BE6">
        <w:rPr>
          <w:rFonts w:ascii="Times New Roman" w:hAnsi="Times New Roman"/>
          <w:b/>
          <w:szCs w:val="24"/>
        </w:rPr>
        <w:t xml:space="preserve"> </w:t>
      </w:r>
      <w:r w:rsidRPr="00384BE6">
        <w:rPr>
          <w:rFonts w:ascii="Times New Roman" w:hAnsi="Times New Roman"/>
          <w:b/>
          <w:szCs w:val="24"/>
        </w:rPr>
        <w:t>Date:</w:t>
      </w:r>
      <w:r w:rsidR="00AE1FEA" w:rsidRPr="00384BE6">
        <w:rPr>
          <w:rFonts w:ascii="Times New Roman" w:hAnsi="Times New Roman"/>
          <w:b/>
          <w:szCs w:val="24"/>
        </w:rPr>
        <w:t xml:space="preserve"> </w:t>
      </w:r>
      <w:sdt>
        <w:sdtPr>
          <w:rPr>
            <w:rFonts w:ascii="Times New Roman" w:hAnsi="Times New Roman"/>
            <w:b/>
            <w:szCs w:val="24"/>
          </w:rPr>
          <w:id w:val="-1209716069"/>
          <w:placeholder>
            <w:docPart w:val="E9D271C30F434FA2926A4894F65039A3"/>
          </w:placeholder>
          <w:date w:fullDate="2026-05-13T00:00:00Z">
            <w:dateFormat w:val="M/d/yyyy"/>
            <w:lid w:val="en-US"/>
            <w:storeMappedDataAs w:val="dateTime"/>
            <w:calendar w:val="gregorian"/>
          </w:date>
        </w:sdtPr>
        <w:sdtContent>
          <w:r w:rsidR="00527CFA">
            <w:rPr>
              <w:rFonts w:ascii="Times New Roman" w:hAnsi="Times New Roman"/>
              <w:b/>
              <w:szCs w:val="24"/>
            </w:rPr>
            <w:t>5/13/2026</w:t>
          </w:r>
        </w:sdtContent>
      </w:sdt>
    </w:p>
    <w:p w14:paraId="02ADB00A" w14:textId="77777777" w:rsidR="00605639" w:rsidRPr="00384BE6" w:rsidRDefault="00605639" w:rsidP="00605639">
      <w:pPr>
        <w:outlineLvl w:val="0"/>
        <w:rPr>
          <w:rFonts w:ascii="Times New Roman" w:hAnsi="Times New Roman"/>
          <w:szCs w:val="24"/>
        </w:rPr>
      </w:pPr>
    </w:p>
    <w:p w14:paraId="5C4712D9" w14:textId="6F376278" w:rsidR="00605639" w:rsidRPr="00384BE6" w:rsidRDefault="00605639" w:rsidP="00605639">
      <w:pPr>
        <w:jc w:val="both"/>
        <w:rPr>
          <w:rFonts w:ascii="Times New Roman" w:hAnsi="Times New Roman"/>
          <w:i/>
          <w:szCs w:val="24"/>
        </w:rPr>
      </w:pPr>
      <w:r w:rsidRPr="00384BE6">
        <w:rPr>
          <w:rFonts w:ascii="Times New Roman" w:hAnsi="Times New Roman"/>
          <w:i/>
          <w:szCs w:val="24"/>
        </w:rPr>
        <w:t xml:space="preserve">I have reviewed the above information and provided it to the Governor’s Legislative Office for consideration of an action by the Governor on legislation passed during the </w:t>
      </w:r>
      <w:r w:rsidR="00590E52">
        <w:rPr>
          <w:rFonts w:ascii="Times New Roman" w:hAnsi="Times New Roman"/>
          <w:i/>
          <w:szCs w:val="24"/>
        </w:rPr>
        <w:t>second</w:t>
      </w:r>
      <w:r w:rsidRPr="00384BE6">
        <w:rPr>
          <w:rFonts w:ascii="Times New Roman" w:hAnsi="Times New Roman"/>
          <w:i/>
          <w:szCs w:val="24"/>
        </w:rPr>
        <w:t xml:space="preserve"> session of the 3</w:t>
      </w:r>
      <w:r w:rsidR="00EF189D">
        <w:rPr>
          <w:rFonts w:ascii="Times New Roman" w:hAnsi="Times New Roman"/>
          <w:i/>
          <w:szCs w:val="24"/>
        </w:rPr>
        <w:t>4th</w:t>
      </w:r>
      <w:r w:rsidRPr="00384BE6">
        <w:rPr>
          <w:rFonts w:ascii="Times New Roman" w:hAnsi="Times New Roman"/>
          <w:i/>
          <w:szCs w:val="24"/>
        </w:rPr>
        <w:t xml:space="preserve"> Alaska State Legislature. </w:t>
      </w:r>
    </w:p>
    <w:p w14:paraId="2DAAF6E9" w14:textId="77777777" w:rsidR="00605639" w:rsidRPr="00384BE6" w:rsidRDefault="00605639" w:rsidP="00605639">
      <w:pPr>
        <w:outlineLvl w:val="0"/>
        <w:rPr>
          <w:rFonts w:ascii="Times New Roman" w:hAnsi="Times New Roman"/>
          <w:szCs w:val="24"/>
        </w:rPr>
      </w:pPr>
    </w:p>
    <w:p w14:paraId="12CF1E97" w14:textId="77777777" w:rsidR="00605639" w:rsidRPr="00384BE6" w:rsidRDefault="00605639" w:rsidP="00605639">
      <w:pPr>
        <w:outlineLvl w:val="0"/>
        <w:rPr>
          <w:rFonts w:ascii="Times New Roman" w:hAnsi="Times New Roman"/>
          <w:szCs w:val="24"/>
        </w:rPr>
      </w:pPr>
    </w:p>
    <w:p w14:paraId="67DBC242" w14:textId="77777777" w:rsidR="00DE765F" w:rsidRPr="00384BE6" w:rsidRDefault="00DE765F">
      <w:pPr>
        <w:rPr>
          <w:szCs w:val="24"/>
        </w:rPr>
      </w:pPr>
    </w:p>
    <w:sectPr w:rsidR="00DE765F" w:rsidRPr="00384BE6" w:rsidSect="00E70C82">
      <w:headerReference w:type="default" r:id="rId9"/>
      <w:footerReference w:type="default" r:id="rId10"/>
      <w:endnotePr>
        <w:numFmt w:val="decimal"/>
      </w:endnotePr>
      <w:pgSz w:w="12240" w:h="15840" w:code="1"/>
      <w:pgMar w:top="1440" w:right="1440" w:bottom="1440" w:left="1440" w:header="810" w:footer="699" w:gutter="0"/>
      <w:paperSrc w:firs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D737F" w14:textId="77777777" w:rsidR="005B3278" w:rsidRDefault="005B3278">
      <w:r>
        <w:separator/>
      </w:r>
    </w:p>
  </w:endnote>
  <w:endnote w:type="continuationSeparator" w:id="0">
    <w:p w14:paraId="52548550" w14:textId="77777777" w:rsidR="005B3278" w:rsidRDefault="005B3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AAB" w14:textId="77777777" w:rsidR="00EC7B57" w:rsidRDefault="0022220F" w:rsidP="00CE45BA">
    <w:pPr>
      <w:pStyle w:val="Footer"/>
      <w:tabs>
        <w:tab w:val="clear" w:pos="4680"/>
        <w:tab w:val="clear" w:pos="9360"/>
        <w:tab w:val="left" w:pos="4205"/>
      </w:tabs>
      <w:jc w:val="center"/>
      <w:rPr>
        <w:rFonts w:ascii="Garamond" w:hAnsi="Garamond"/>
        <w:b/>
        <w:color w:val="FF0000"/>
        <w:sz w:val="26"/>
        <w:szCs w:val="26"/>
      </w:rPr>
    </w:pPr>
    <w:r>
      <w:rPr>
        <w:rFonts w:ascii="Garamond" w:hAnsi="Garamond"/>
        <w:b/>
        <w:color w:val="FF0000"/>
        <w:sz w:val="26"/>
        <w:szCs w:val="26"/>
      </w:rPr>
      <w:t>CONFIDENTIAL &amp; DELIBERATIVE</w:t>
    </w:r>
  </w:p>
  <w:p w14:paraId="2B632594" w14:textId="03A3FE4C" w:rsidR="00EC7B57" w:rsidRPr="00AE1FEA" w:rsidRDefault="00AE1FEA" w:rsidP="00CE45BA">
    <w:pPr>
      <w:pStyle w:val="Footer"/>
      <w:jc w:val="center"/>
      <w:rPr>
        <w:rFonts w:ascii="Times New Roman" w:hAnsi="Times New Roman"/>
      </w:rPr>
    </w:pPr>
    <w:r w:rsidRPr="00AE1FEA">
      <w:rPr>
        <w:rFonts w:ascii="Times New Roman" w:hAnsi="Times New Roman"/>
      </w:rPr>
      <w:t xml:space="preserve">Page </w:t>
    </w:r>
    <w:r w:rsidRPr="00AE1FEA">
      <w:rPr>
        <w:rFonts w:ascii="Times New Roman" w:hAnsi="Times New Roman"/>
      </w:rPr>
      <w:fldChar w:fldCharType="begin"/>
    </w:r>
    <w:r w:rsidRPr="00AE1FEA">
      <w:rPr>
        <w:rFonts w:ascii="Times New Roman" w:hAnsi="Times New Roman"/>
      </w:rPr>
      <w:instrText xml:space="preserve"> PAGE  \* Arabic  \* MERGEFORMAT </w:instrText>
    </w:r>
    <w:r w:rsidRPr="00AE1FEA">
      <w:rPr>
        <w:rFonts w:ascii="Times New Roman" w:hAnsi="Times New Roman"/>
      </w:rPr>
      <w:fldChar w:fldCharType="separate"/>
    </w:r>
    <w:r w:rsidRPr="00AE1FEA">
      <w:rPr>
        <w:rFonts w:ascii="Times New Roman" w:hAnsi="Times New Roman"/>
        <w:noProof/>
      </w:rPr>
      <w:t>1</w:t>
    </w:r>
    <w:r w:rsidRPr="00AE1FEA">
      <w:rPr>
        <w:rFonts w:ascii="Times New Roman" w:hAnsi="Times New Roman"/>
      </w:rPr>
      <w:fldChar w:fldCharType="end"/>
    </w:r>
    <w:r w:rsidRPr="00AE1FEA">
      <w:rPr>
        <w:rFonts w:ascii="Times New Roman" w:hAnsi="Times New Roman"/>
      </w:rPr>
      <w:t xml:space="preserve"> of </w:t>
    </w:r>
    <w:r w:rsidRPr="00AE1FEA">
      <w:rPr>
        <w:rFonts w:ascii="Times New Roman" w:hAnsi="Times New Roman"/>
      </w:rPr>
      <w:fldChar w:fldCharType="begin"/>
    </w:r>
    <w:r w:rsidRPr="00AE1FEA">
      <w:rPr>
        <w:rFonts w:ascii="Times New Roman" w:hAnsi="Times New Roman"/>
      </w:rPr>
      <w:instrText xml:space="preserve"> NUMPAGES  \* Arabic  \* MERGEFORMAT </w:instrText>
    </w:r>
    <w:r w:rsidRPr="00AE1FEA">
      <w:rPr>
        <w:rFonts w:ascii="Times New Roman" w:hAnsi="Times New Roman"/>
      </w:rPr>
      <w:fldChar w:fldCharType="separate"/>
    </w:r>
    <w:r w:rsidRPr="00AE1FEA">
      <w:rPr>
        <w:rFonts w:ascii="Times New Roman" w:hAnsi="Times New Roman"/>
        <w:noProof/>
      </w:rPr>
      <w:t>2</w:t>
    </w:r>
    <w:r w:rsidRPr="00AE1FEA">
      <w:rPr>
        <w:rFonts w:ascii="Times New Roman" w:hAnsi="Times New Roman"/>
      </w:rPr>
      <w:fldChar w:fldCharType="end"/>
    </w:r>
  </w:p>
  <w:p w14:paraId="15A566ED" w14:textId="77777777" w:rsidR="00EC7B57" w:rsidRDefault="00EC7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BC345" w14:textId="77777777" w:rsidR="005B3278" w:rsidRDefault="005B3278">
      <w:r>
        <w:separator/>
      </w:r>
    </w:p>
  </w:footnote>
  <w:footnote w:type="continuationSeparator" w:id="0">
    <w:p w14:paraId="026D9F98" w14:textId="77777777" w:rsidR="005B3278" w:rsidRDefault="005B3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772" w14:textId="52BD965F" w:rsidR="00EC7B57" w:rsidRPr="00C97AD2" w:rsidRDefault="0022220F" w:rsidP="00AB02D7">
    <w:pPr>
      <w:widowControl/>
      <w:ind w:right="72"/>
      <w:jc w:val="center"/>
      <w:rPr>
        <w:rFonts w:ascii="Garamond" w:eastAsia="Calibri" w:hAnsi="Garamond"/>
        <w:b/>
        <w:snapToGrid/>
        <w:szCs w:val="24"/>
      </w:rPr>
    </w:pPr>
    <w:r w:rsidRPr="00C97AD2">
      <w:rPr>
        <w:rFonts w:ascii="Garamond" w:eastAsia="Calibri" w:hAnsi="Garamond"/>
        <w:b/>
        <w:snapToGrid/>
        <w:szCs w:val="24"/>
      </w:rPr>
      <w:t xml:space="preserve">State of Alaska – Office of the Governor — </w:t>
    </w:r>
    <w:r>
      <w:rPr>
        <w:rFonts w:ascii="Garamond" w:eastAsia="Calibri" w:hAnsi="Garamond"/>
        <w:b/>
        <w:snapToGrid/>
        <w:szCs w:val="24"/>
      </w:rPr>
      <w:t>3</w:t>
    </w:r>
    <w:r w:rsidR="00EF189D">
      <w:rPr>
        <w:rFonts w:ascii="Garamond" w:eastAsia="Calibri" w:hAnsi="Garamond"/>
        <w:b/>
        <w:snapToGrid/>
        <w:szCs w:val="24"/>
      </w:rPr>
      <w:t>4th</w:t>
    </w:r>
    <w:r w:rsidRPr="00C97AD2">
      <w:rPr>
        <w:rFonts w:ascii="Garamond" w:eastAsia="Calibri" w:hAnsi="Garamond"/>
        <w:b/>
        <w:snapToGrid/>
        <w:szCs w:val="24"/>
      </w:rPr>
      <w:t xml:space="preserve"> Alaska State Legislature – </w:t>
    </w:r>
    <w:r w:rsidR="00590E52">
      <w:rPr>
        <w:rFonts w:ascii="Garamond" w:eastAsia="Calibri" w:hAnsi="Garamond"/>
        <w:b/>
        <w:snapToGrid/>
        <w:szCs w:val="24"/>
      </w:rPr>
      <w:t>Second</w:t>
    </w:r>
    <w:r>
      <w:rPr>
        <w:rFonts w:ascii="Garamond" w:eastAsia="Calibri" w:hAnsi="Garamond"/>
        <w:b/>
        <w:snapToGrid/>
        <w:szCs w:val="24"/>
      </w:rPr>
      <w:t xml:space="preserve"> </w:t>
    </w:r>
    <w:r w:rsidRPr="00C97AD2">
      <w:rPr>
        <w:rFonts w:ascii="Garamond" w:eastAsia="Calibri" w:hAnsi="Garamond"/>
        <w:b/>
        <w:snapToGrid/>
        <w:szCs w:val="24"/>
      </w:rPr>
      <w:t>Session</w:t>
    </w:r>
  </w:p>
  <w:p w14:paraId="4722A9EB" w14:textId="77777777" w:rsidR="00EC7B57" w:rsidRPr="00727AB3" w:rsidRDefault="0022220F" w:rsidP="00AB02D7">
    <w:pPr>
      <w:ind w:right="72"/>
      <w:jc w:val="center"/>
      <w:outlineLvl w:val="0"/>
      <w:rPr>
        <w:rFonts w:ascii="Times New Roman" w:hAnsi="Times New Roman"/>
        <w:b/>
        <w:szCs w:val="24"/>
      </w:rPr>
    </w:pPr>
    <w:r>
      <w:rPr>
        <w:rFonts w:ascii="Times New Roman" w:hAnsi="Times New Roman"/>
        <w:b/>
        <w:szCs w:val="24"/>
      </w:rPr>
      <w:t xml:space="preserve">DEPARTMENT </w:t>
    </w:r>
    <w:r w:rsidRPr="00727AB3">
      <w:rPr>
        <w:rFonts w:ascii="Times New Roman" w:hAnsi="Times New Roman"/>
        <w:b/>
        <w:szCs w:val="24"/>
      </w:rPr>
      <w:t xml:space="preserve">REVIEW </w:t>
    </w:r>
    <w:r>
      <w:rPr>
        <w:rFonts w:ascii="Times New Roman" w:hAnsi="Times New Roman"/>
        <w:b/>
        <w:szCs w:val="24"/>
      </w:rPr>
      <w:t>– PASSED LEGISLATION</w:t>
    </w:r>
  </w:p>
  <w:p w14:paraId="17DD7D7B" w14:textId="77777777" w:rsidR="00EC7B57" w:rsidRPr="00CA3DB9" w:rsidRDefault="00EC7B57" w:rsidP="003028C4">
    <w:pPr>
      <w:pStyle w:val="Header"/>
      <w:jc w:val="center"/>
      <w:rPr>
        <w:rFonts w:ascii="Garamond" w:hAnsi="Garamond"/>
        <w:b/>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3207"/>
    <w:multiLevelType w:val="hybridMultilevel"/>
    <w:tmpl w:val="0A84D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2875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39"/>
    <w:rsid w:val="00076673"/>
    <w:rsid w:val="0008704C"/>
    <w:rsid w:val="00106D38"/>
    <w:rsid w:val="001574FD"/>
    <w:rsid w:val="00187AC4"/>
    <w:rsid w:val="0022220F"/>
    <w:rsid w:val="002E03A1"/>
    <w:rsid w:val="00352D62"/>
    <w:rsid w:val="00384BE6"/>
    <w:rsid w:val="004A3D8A"/>
    <w:rsid w:val="004F2A1F"/>
    <w:rsid w:val="005123FB"/>
    <w:rsid w:val="00527CFA"/>
    <w:rsid w:val="00590E52"/>
    <w:rsid w:val="005B3278"/>
    <w:rsid w:val="00605639"/>
    <w:rsid w:val="006D75FF"/>
    <w:rsid w:val="007A1BC7"/>
    <w:rsid w:val="008E5705"/>
    <w:rsid w:val="00AE1FEA"/>
    <w:rsid w:val="00AE739D"/>
    <w:rsid w:val="00B830C3"/>
    <w:rsid w:val="00D90CC7"/>
    <w:rsid w:val="00DC3F95"/>
    <w:rsid w:val="00DE765F"/>
    <w:rsid w:val="00EC7B57"/>
    <w:rsid w:val="00EF189D"/>
    <w:rsid w:val="00F06413"/>
    <w:rsid w:val="00F53DE7"/>
    <w:rsid w:val="00F72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93CA"/>
  <w15:chartTrackingRefBased/>
  <w15:docId w15:val="{AA1766DF-5F0E-4CF5-B682-DC30B20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39"/>
    <w:pPr>
      <w:widowControl w:val="0"/>
      <w:spacing w:after="0" w:line="240" w:lineRule="auto"/>
    </w:pPr>
    <w:rPr>
      <w:rFonts w:ascii="Courier" w:eastAsia="Times New Roman" w:hAnsi="Courier"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76673"/>
    <w:pPr>
      <w:framePr w:w="7920" w:h="1980" w:hRule="exact" w:hSpace="180" w:wrap="auto" w:hAnchor="page" w:xAlign="center" w:yAlign="bottom"/>
      <w:widowControl/>
      <w:ind w:left="2880"/>
    </w:pPr>
    <w:rPr>
      <w:rFonts w:ascii="Garamond" w:eastAsiaTheme="majorEastAsia" w:hAnsi="Garamond" w:cstheme="majorBidi"/>
      <w:snapToGrid/>
      <w:szCs w:val="24"/>
    </w:rPr>
  </w:style>
  <w:style w:type="paragraph" w:styleId="BodyText">
    <w:name w:val="Body Text"/>
    <w:basedOn w:val="Normal"/>
    <w:link w:val="BodyTextChar"/>
    <w:rsid w:val="00605639"/>
    <w:rPr>
      <w:rFonts w:ascii="Times New Roman" w:hAnsi="Times New Roman"/>
      <w:sz w:val="26"/>
    </w:rPr>
  </w:style>
  <w:style w:type="character" w:customStyle="1" w:styleId="BodyTextChar">
    <w:name w:val="Body Text Char"/>
    <w:basedOn w:val="DefaultParagraphFont"/>
    <w:link w:val="BodyText"/>
    <w:rsid w:val="00605639"/>
    <w:rPr>
      <w:rFonts w:ascii="Times New Roman" w:eastAsia="Times New Roman" w:hAnsi="Times New Roman" w:cs="Times New Roman"/>
      <w:snapToGrid w:val="0"/>
      <w:sz w:val="26"/>
      <w:szCs w:val="20"/>
    </w:rPr>
  </w:style>
  <w:style w:type="paragraph" w:styleId="Header">
    <w:name w:val="header"/>
    <w:basedOn w:val="Normal"/>
    <w:link w:val="HeaderChar"/>
    <w:uiPriority w:val="99"/>
    <w:rsid w:val="00605639"/>
    <w:pPr>
      <w:tabs>
        <w:tab w:val="center" w:pos="4680"/>
        <w:tab w:val="right" w:pos="9360"/>
      </w:tabs>
    </w:pPr>
  </w:style>
  <w:style w:type="character" w:customStyle="1" w:styleId="HeaderChar">
    <w:name w:val="Header Char"/>
    <w:basedOn w:val="DefaultParagraphFont"/>
    <w:link w:val="Header"/>
    <w:uiPriority w:val="99"/>
    <w:rsid w:val="00605639"/>
    <w:rPr>
      <w:rFonts w:ascii="Courier" w:eastAsia="Times New Roman" w:hAnsi="Courier" w:cs="Times New Roman"/>
      <w:snapToGrid w:val="0"/>
      <w:sz w:val="24"/>
      <w:szCs w:val="20"/>
    </w:rPr>
  </w:style>
  <w:style w:type="paragraph" w:styleId="Footer">
    <w:name w:val="footer"/>
    <w:basedOn w:val="Normal"/>
    <w:link w:val="FooterChar"/>
    <w:uiPriority w:val="99"/>
    <w:rsid w:val="00605639"/>
    <w:pPr>
      <w:tabs>
        <w:tab w:val="center" w:pos="4680"/>
        <w:tab w:val="right" w:pos="9360"/>
      </w:tabs>
    </w:pPr>
  </w:style>
  <w:style w:type="character" w:customStyle="1" w:styleId="FooterChar">
    <w:name w:val="Footer Char"/>
    <w:basedOn w:val="DefaultParagraphFont"/>
    <w:link w:val="Footer"/>
    <w:uiPriority w:val="99"/>
    <w:rsid w:val="00605639"/>
    <w:rPr>
      <w:rFonts w:ascii="Courier" w:eastAsia="Times New Roman" w:hAnsi="Courier" w:cs="Times New Roman"/>
      <w:snapToGrid w:val="0"/>
      <w:sz w:val="24"/>
      <w:szCs w:val="20"/>
    </w:rPr>
  </w:style>
  <w:style w:type="character" w:styleId="PlaceholderText">
    <w:name w:val="Placeholder Text"/>
    <w:basedOn w:val="DefaultParagraphFont"/>
    <w:uiPriority w:val="99"/>
    <w:semiHidden/>
    <w:rsid w:val="005123FB"/>
    <w:rPr>
      <w:color w:val="808080"/>
    </w:rPr>
  </w:style>
  <w:style w:type="paragraph" w:styleId="NormalWeb">
    <w:name w:val="Normal (Web)"/>
    <w:basedOn w:val="Normal"/>
    <w:uiPriority w:val="99"/>
    <w:semiHidden/>
    <w:unhideWhenUsed/>
    <w:rsid w:val="00F53DE7"/>
    <w:rPr>
      <w:rFonts w:ascii="Times New Roman" w:hAnsi="Times New Roman"/>
      <w:szCs w:val="24"/>
    </w:rPr>
  </w:style>
  <w:style w:type="paragraph" w:styleId="ListParagraph">
    <w:name w:val="List Paragraph"/>
    <w:basedOn w:val="Normal"/>
    <w:uiPriority w:val="34"/>
    <w:qFormat/>
    <w:rsid w:val="006D75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9B967B3CD4007BB9690899C127852"/>
        <w:category>
          <w:name w:val="General"/>
          <w:gallery w:val="placeholder"/>
        </w:category>
        <w:types>
          <w:type w:val="bbPlcHdr"/>
        </w:types>
        <w:behaviors>
          <w:behavior w:val="content"/>
        </w:behaviors>
        <w:guid w:val="{78EBBABE-A202-4847-9C5E-789EB372D258}"/>
      </w:docPartPr>
      <w:docPartBody>
        <w:p w:rsidR="000D2C50" w:rsidRDefault="001E5F31" w:rsidP="001E5F31">
          <w:pPr>
            <w:pStyle w:val="A1D9B967B3CD4007BB9690899C127852"/>
          </w:pPr>
          <w:r w:rsidRPr="005123FB">
            <w:rPr>
              <w:rStyle w:val="PlaceholderText"/>
              <w:rFonts w:ascii="Times New Roman" w:eastAsiaTheme="minorHAnsi" w:hAnsi="Times New Roman"/>
            </w:rPr>
            <w:t>Choose an item.</w:t>
          </w:r>
        </w:p>
      </w:docPartBody>
    </w:docPart>
    <w:docPart>
      <w:docPartPr>
        <w:name w:val="099EB54A7B7A4E4B89256F0035634637"/>
        <w:category>
          <w:name w:val="General"/>
          <w:gallery w:val="placeholder"/>
        </w:category>
        <w:types>
          <w:type w:val="bbPlcHdr"/>
        </w:types>
        <w:behaviors>
          <w:behavior w:val="content"/>
        </w:behaviors>
        <w:guid w:val="{9594A11D-1B39-4588-AA7B-C362E0979369}"/>
      </w:docPartPr>
      <w:docPartBody>
        <w:p w:rsidR="000D2C50" w:rsidRDefault="001E5F31" w:rsidP="001E5F31">
          <w:pPr>
            <w:pStyle w:val="099EB54A7B7A4E4B89256F0035634637"/>
          </w:pPr>
          <w:r w:rsidRPr="005123FB">
            <w:rPr>
              <w:rStyle w:val="PlaceholderText"/>
              <w:rFonts w:ascii="Times New Roman" w:eastAsiaTheme="minorHAnsi" w:hAnsi="Times New Roman"/>
            </w:rPr>
            <w:t>Click or tap to enter a date.</w:t>
          </w:r>
        </w:p>
      </w:docPartBody>
    </w:docPart>
    <w:docPart>
      <w:docPartPr>
        <w:name w:val="F1C96C04BC14418589AE13FD0CF99B98"/>
        <w:category>
          <w:name w:val="General"/>
          <w:gallery w:val="placeholder"/>
        </w:category>
        <w:types>
          <w:type w:val="bbPlcHdr"/>
        </w:types>
        <w:behaviors>
          <w:behavior w:val="content"/>
        </w:behaviors>
        <w:guid w:val="{CC249A26-8F71-479E-A606-8B2FF75D2253}"/>
      </w:docPartPr>
      <w:docPartBody>
        <w:p w:rsidR="000D2C50" w:rsidRDefault="001E5F31" w:rsidP="001E5F31">
          <w:pPr>
            <w:pStyle w:val="F1C96C04BC14418589AE13FD0CF99B98"/>
          </w:pPr>
          <w:r w:rsidRPr="00AE1FEA">
            <w:rPr>
              <w:rStyle w:val="PlaceholderText"/>
              <w:rFonts w:ascii="Times New Roman" w:eastAsiaTheme="minorHAnsi" w:hAnsi="Times New Roman"/>
            </w:rPr>
            <w:t>Click or tap here to enter text.</w:t>
          </w:r>
        </w:p>
      </w:docPartBody>
    </w:docPart>
    <w:docPart>
      <w:docPartPr>
        <w:name w:val="C29D0B9468C14E839BBB835687AA1115"/>
        <w:category>
          <w:name w:val="General"/>
          <w:gallery w:val="placeholder"/>
        </w:category>
        <w:types>
          <w:type w:val="bbPlcHdr"/>
        </w:types>
        <w:behaviors>
          <w:behavior w:val="content"/>
        </w:behaviors>
        <w:guid w:val="{66A56970-6537-427E-B45B-FAA2788ACF17}"/>
      </w:docPartPr>
      <w:docPartBody>
        <w:p w:rsidR="000D2C50" w:rsidRDefault="001E5F31" w:rsidP="001E5F31">
          <w:pPr>
            <w:pStyle w:val="C29D0B9468C14E839BBB835687AA1115"/>
          </w:pPr>
          <w:r w:rsidRPr="00AE1FEA">
            <w:rPr>
              <w:rStyle w:val="PlaceholderText"/>
              <w:rFonts w:ascii="Times New Roman" w:eastAsiaTheme="minorHAnsi" w:hAnsi="Times New Roman"/>
            </w:rPr>
            <w:t>Click or tap here to enter text.</w:t>
          </w:r>
        </w:p>
      </w:docPartBody>
    </w:docPart>
    <w:docPart>
      <w:docPartPr>
        <w:name w:val="BC5B6613F9CA4CD19D9DB5716431E937"/>
        <w:category>
          <w:name w:val="General"/>
          <w:gallery w:val="placeholder"/>
        </w:category>
        <w:types>
          <w:type w:val="bbPlcHdr"/>
        </w:types>
        <w:behaviors>
          <w:behavior w:val="content"/>
        </w:behaviors>
        <w:guid w:val="{13BDF42C-B8EC-4E3C-BF08-44A661943C7B}"/>
      </w:docPartPr>
      <w:docPartBody>
        <w:p w:rsidR="000D2C50" w:rsidRDefault="001E5F31" w:rsidP="001E5F31">
          <w:pPr>
            <w:pStyle w:val="BC5B6613F9CA4CD19D9DB5716431E937"/>
          </w:pPr>
          <w:r w:rsidRPr="00AE1FEA">
            <w:rPr>
              <w:rStyle w:val="PlaceholderText"/>
              <w:rFonts w:ascii="Times New Roman" w:eastAsiaTheme="minorHAnsi" w:hAnsi="Times New Roman"/>
              <w:bCs/>
              <w:szCs w:val="24"/>
            </w:rPr>
            <w:t>Click or tap here to enter text.</w:t>
          </w:r>
        </w:p>
      </w:docPartBody>
    </w:docPart>
    <w:docPart>
      <w:docPartPr>
        <w:name w:val="FC1C1E6FC2BB4F039063A2009D390A1C"/>
        <w:category>
          <w:name w:val="General"/>
          <w:gallery w:val="placeholder"/>
        </w:category>
        <w:types>
          <w:type w:val="bbPlcHdr"/>
        </w:types>
        <w:behaviors>
          <w:behavior w:val="content"/>
        </w:behaviors>
        <w:guid w:val="{23B3892F-2C56-459E-9A69-134BD0F5E68D}"/>
      </w:docPartPr>
      <w:docPartBody>
        <w:p w:rsidR="000D2C50" w:rsidRDefault="001E5F31" w:rsidP="001E5F31">
          <w:pPr>
            <w:pStyle w:val="FC1C1E6FC2BB4F039063A2009D390A1C"/>
          </w:pPr>
          <w:r w:rsidRPr="00AE1FEA">
            <w:rPr>
              <w:rStyle w:val="PlaceholderText"/>
              <w:rFonts w:ascii="Times New Roman" w:eastAsiaTheme="minorHAnsi" w:hAnsi="Times New Roman"/>
            </w:rPr>
            <w:t>Click or tap here to enter text.</w:t>
          </w:r>
        </w:p>
      </w:docPartBody>
    </w:docPart>
    <w:docPart>
      <w:docPartPr>
        <w:name w:val="E9D271C30F434FA2926A4894F65039A3"/>
        <w:category>
          <w:name w:val="General"/>
          <w:gallery w:val="placeholder"/>
        </w:category>
        <w:types>
          <w:type w:val="bbPlcHdr"/>
        </w:types>
        <w:behaviors>
          <w:behavior w:val="content"/>
        </w:behaviors>
        <w:guid w:val="{D3152A54-D122-4854-90EF-0B33DC7F2A04}"/>
      </w:docPartPr>
      <w:docPartBody>
        <w:p w:rsidR="000D2C50" w:rsidRDefault="001E5F31" w:rsidP="001E5F31">
          <w:pPr>
            <w:pStyle w:val="E9D271C30F434FA2926A4894F65039A3"/>
          </w:pPr>
          <w:r>
            <w:rPr>
              <w:rFonts w:ascii="Times New Roman" w:hAnsi="Times New Roman"/>
              <w:b/>
              <w:sz w:val="22"/>
              <w:szCs w:val="22"/>
            </w:rPr>
            <w:t xml:space="preserve">            </w:t>
          </w:r>
        </w:p>
      </w:docPartBody>
    </w:docPart>
    <w:docPart>
      <w:docPartPr>
        <w:name w:val="41E71D3F576E4830AF31EBF8F8ED1FEB"/>
        <w:category>
          <w:name w:val="General"/>
          <w:gallery w:val="placeholder"/>
        </w:category>
        <w:types>
          <w:type w:val="bbPlcHdr"/>
        </w:types>
        <w:behaviors>
          <w:behavior w:val="content"/>
        </w:behaviors>
        <w:guid w:val="{33736D96-AB10-4292-A025-C5F058BED95E}"/>
      </w:docPartPr>
      <w:docPartBody>
        <w:p w:rsidR="008043E0" w:rsidRDefault="00D77B56" w:rsidP="00D77B56">
          <w:pPr>
            <w:pStyle w:val="41E71D3F576E4830AF31EBF8F8ED1FEB"/>
          </w:pPr>
          <w:r w:rsidRPr="00AE1FEA">
            <w:rPr>
              <w:rStyle w:val="PlaceholderText"/>
              <w:rFonts w:ascii="Times New Roman" w:eastAsiaTheme="minorHAnsi" w:hAnsi="Times New Roman"/>
              <w:bCs/>
              <w:szCs w:val="24"/>
            </w:rPr>
            <w:t>Click or tap here to enter text.</w:t>
          </w:r>
        </w:p>
      </w:docPartBody>
    </w:docPart>
    <w:docPart>
      <w:docPartPr>
        <w:name w:val="15A554F3CA2E49FBA22CFDEF0366CD91"/>
        <w:category>
          <w:name w:val="General"/>
          <w:gallery w:val="placeholder"/>
        </w:category>
        <w:types>
          <w:type w:val="bbPlcHdr"/>
        </w:types>
        <w:behaviors>
          <w:behavior w:val="content"/>
        </w:behaviors>
        <w:guid w:val="{97C63E5E-85C0-4B29-97B0-AFA9C0F2C382}"/>
      </w:docPartPr>
      <w:docPartBody>
        <w:p w:rsidR="008043E0" w:rsidRDefault="00D77B56" w:rsidP="00D77B56">
          <w:pPr>
            <w:pStyle w:val="15A554F3CA2E49FBA22CFDEF0366CD91"/>
          </w:pPr>
          <w:r w:rsidRPr="00AE1FEA">
            <w:rPr>
              <w:rStyle w:val="PlaceholderText"/>
              <w:rFonts w:ascii="Times New Roman" w:eastAsiaTheme="minorHAnsi" w:hAnsi="Times New Roman"/>
              <w:bCs/>
              <w:szCs w:val="24"/>
            </w:rPr>
            <w:t>Click or tap here to enter text.</w:t>
          </w:r>
        </w:p>
      </w:docPartBody>
    </w:docPart>
    <w:docPart>
      <w:docPartPr>
        <w:name w:val="0D730CD98972427F9F227D10E818EE35"/>
        <w:category>
          <w:name w:val="General"/>
          <w:gallery w:val="placeholder"/>
        </w:category>
        <w:types>
          <w:type w:val="bbPlcHdr"/>
        </w:types>
        <w:behaviors>
          <w:behavior w:val="content"/>
        </w:behaviors>
        <w:guid w:val="{49956155-5010-438C-ACD8-7F26CB72756C}"/>
      </w:docPartPr>
      <w:docPartBody>
        <w:p w:rsidR="008043E0" w:rsidRDefault="00D77B56" w:rsidP="00D77B56">
          <w:pPr>
            <w:pStyle w:val="0D730CD98972427F9F227D10E818EE35"/>
          </w:pPr>
          <w:r w:rsidRPr="00AE1FEA">
            <w:rPr>
              <w:rStyle w:val="PlaceholderText"/>
              <w:rFonts w:ascii="Times New Roman" w:eastAsiaTheme="minorHAnsi" w:hAnsi="Times New Roman"/>
              <w:bCs/>
              <w:szCs w:val="24"/>
            </w:rPr>
            <w:t>Click or tap here to enter text.</w:t>
          </w:r>
        </w:p>
      </w:docPartBody>
    </w:docPart>
    <w:docPart>
      <w:docPartPr>
        <w:name w:val="770C63971E4640079F3480A565234B0E"/>
        <w:category>
          <w:name w:val="General"/>
          <w:gallery w:val="placeholder"/>
        </w:category>
        <w:types>
          <w:type w:val="bbPlcHdr"/>
        </w:types>
        <w:behaviors>
          <w:behavior w:val="content"/>
        </w:behaviors>
        <w:guid w:val="{D1D016AB-B256-40C4-B75B-4AEBD79AB600}"/>
      </w:docPartPr>
      <w:docPartBody>
        <w:p w:rsidR="008043E0" w:rsidRDefault="00D77B56" w:rsidP="00D77B56">
          <w:pPr>
            <w:pStyle w:val="770C63971E4640079F3480A565234B0E"/>
          </w:pPr>
          <w:r w:rsidRPr="00AE1FEA">
            <w:rPr>
              <w:rStyle w:val="PlaceholderText"/>
              <w:rFonts w:ascii="Times New Roman" w:eastAsiaTheme="minorHAnsi" w:hAnsi="Times New Roman"/>
              <w:bCs/>
              <w:szCs w:val="24"/>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1"/>
    <w:rsid w:val="000D2C50"/>
    <w:rsid w:val="00106D38"/>
    <w:rsid w:val="001E5F31"/>
    <w:rsid w:val="002E03A1"/>
    <w:rsid w:val="007B2C59"/>
    <w:rsid w:val="008043E0"/>
    <w:rsid w:val="008E5705"/>
    <w:rsid w:val="00AF2777"/>
    <w:rsid w:val="00BB713F"/>
    <w:rsid w:val="00D7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B56"/>
    <w:rPr>
      <w:color w:val="808080"/>
    </w:rPr>
  </w:style>
  <w:style w:type="paragraph" w:customStyle="1" w:styleId="A1D9B967B3CD4007BB9690899C127852">
    <w:name w:val="A1D9B967B3CD4007BB9690899C127852"/>
    <w:rsid w:val="001E5F31"/>
    <w:pPr>
      <w:widowControl w:val="0"/>
      <w:spacing w:after="0" w:line="240" w:lineRule="auto"/>
    </w:pPr>
    <w:rPr>
      <w:rFonts w:ascii="Courier" w:eastAsia="Times New Roman" w:hAnsi="Courier" w:cs="Times New Roman"/>
      <w:snapToGrid w:val="0"/>
      <w:sz w:val="24"/>
      <w:szCs w:val="20"/>
    </w:rPr>
  </w:style>
  <w:style w:type="paragraph" w:customStyle="1" w:styleId="099EB54A7B7A4E4B89256F0035634637">
    <w:name w:val="099EB54A7B7A4E4B89256F0035634637"/>
    <w:rsid w:val="001E5F31"/>
    <w:pPr>
      <w:widowControl w:val="0"/>
      <w:spacing w:after="0" w:line="240" w:lineRule="auto"/>
    </w:pPr>
    <w:rPr>
      <w:rFonts w:ascii="Courier" w:eastAsia="Times New Roman" w:hAnsi="Courier" w:cs="Times New Roman"/>
      <w:snapToGrid w:val="0"/>
      <w:sz w:val="24"/>
      <w:szCs w:val="20"/>
    </w:rPr>
  </w:style>
  <w:style w:type="paragraph" w:customStyle="1" w:styleId="F1C96C04BC14418589AE13FD0CF99B98">
    <w:name w:val="F1C96C04BC14418589AE13FD0CF99B98"/>
    <w:rsid w:val="001E5F31"/>
    <w:pPr>
      <w:widowControl w:val="0"/>
      <w:spacing w:after="0" w:line="240" w:lineRule="auto"/>
    </w:pPr>
    <w:rPr>
      <w:rFonts w:ascii="Courier" w:eastAsia="Times New Roman" w:hAnsi="Courier" w:cs="Times New Roman"/>
      <w:snapToGrid w:val="0"/>
      <w:sz w:val="24"/>
      <w:szCs w:val="20"/>
    </w:rPr>
  </w:style>
  <w:style w:type="paragraph" w:customStyle="1" w:styleId="C29D0B9468C14E839BBB835687AA1115">
    <w:name w:val="C29D0B9468C14E839BBB835687AA1115"/>
    <w:rsid w:val="001E5F31"/>
    <w:pPr>
      <w:widowControl w:val="0"/>
      <w:spacing w:after="0" w:line="240" w:lineRule="auto"/>
    </w:pPr>
    <w:rPr>
      <w:rFonts w:ascii="Courier" w:eastAsia="Times New Roman" w:hAnsi="Courier" w:cs="Times New Roman"/>
      <w:snapToGrid w:val="0"/>
      <w:sz w:val="24"/>
      <w:szCs w:val="20"/>
    </w:rPr>
  </w:style>
  <w:style w:type="paragraph" w:customStyle="1" w:styleId="BC5B6613F9CA4CD19D9DB5716431E937">
    <w:name w:val="BC5B6613F9CA4CD19D9DB5716431E937"/>
    <w:rsid w:val="001E5F31"/>
    <w:pPr>
      <w:widowControl w:val="0"/>
      <w:spacing w:after="0" w:line="240" w:lineRule="auto"/>
    </w:pPr>
    <w:rPr>
      <w:rFonts w:ascii="Courier" w:eastAsia="Times New Roman" w:hAnsi="Courier" w:cs="Times New Roman"/>
      <w:snapToGrid w:val="0"/>
      <w:sz w:val="24"/>
      <w:szCs w:val="20"/>
    </w:rPr>
  </w:style>
  <w:style w:type="paragraph" w:customStyle="1" w:styleId="41E71D3F576E4830AF31EBF8F8ED1FEB">
    <w:name w:val="41E71D3F576E4830AF31EBF8F8ED1FEB"/>
    <w:rsid w:val="00D77B56"/>
  </w:style>
  <w:style w:type="paragraph" w:customStyle="1" w:styleId="FC1C1E6FC2BB4F039063A2009D390A1C">
    <w:name w:val="FC1C1E6FC2BB4F039063A2009D390A1C"/>
    <w:rsid w:val="001E5F31"/>
    <w:pPr>
      <w:widowControl w:val="0"/>
      <w:spacing w:after="0" w:line="240" w:lineRule="auto"/>
    </w:pPr>
    <w:rPr>
      <w:rFonts w:ascii="Courier" w:eastAsia="Times New Roman" w:hAnsi="Courier" w:cs="Times New Roman"/>
      <w:snapToGrid w:val="0"/>
      <w:sz w:val="24"/>
      <w:szCs w:val="20"/>
    </w:rPr>
  </w:style>
  <w:style w:type="paragraph" w:customStyle="1" w:styleId="E9D271C30F434FA2926A4894F65039A3">
    <w:name w:val="E9D271C30F434FA2926A4894F65039A3"/>
    <w:rsid w:val="001E5F31"/>
    <w:pPr>
      <w:widowControl w:val="0"/>
      <w:spacing w:after="0" w:line="240" w:lineRule="auto"/>
    </w:pPr>
    <w:rPr>
      <w:rFonts w:ascii="Courier" w:eastAsia="Times New Roman" w:hAnsi="Courier" w:cs="Times New Roman"/>
      <w:snapToGrid w:val="0"/>
      <w:sz w:val="24"/>
      <w:szCs w:val="20"/>
    </w:rPr>
  </w:style>
  <w:style w:type="paragraph" w:customStyle="1" w:styleId="15A554F3CA2E49FBA22CFDEF0366CD91">
    <w:name w:val="15A554F3CA2E49FBA22CFDEF0366CD91"/>
    <w:rsid w:val="00D77B56"/>
  </w:style>
  <w:style w:type="paragraph" w:customStyle="1" w:styleId="0D730CD98972427F9F227D10E818EE35">
    <w:name w:val="0D730CD98972427F9F227D10E818EE35"/>
    <w:rsid w:val="00D77B56"/>
  </w:style>
  <w:style w:type="paragraph" w:customStyle="1" w:styleId="770C63971E4640079F3480A565234B0E">
    <w:name w:val="770C63971E4640079F3480A565234B0E"/>
    <w:rsid w:val="00D77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CCE4-B015-4DD6-B822-E065DBA1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Schoenheit, Victoria M (GOV)</dc:creator>
  <cp:keywords/>
  <dc:description/>
  <cp:lastModifiedBy>Pillifant, Amanda D (DOA)</cp:lastModifiedBy>
  <cp:revision>2</cp:revision>
  <dcterms:created xsi:type="dcterms:W3CDTF">2026-05-14T00:15:00Z</dcterms:created>
  <dcterms:modified xsi:type="dcterms:W3CDTF">2026-05-14T00:15:00Z</dcterms:modified>
</cp:coreProperties>
</file>