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49626" w14:textId="78D58A74" w:rsidR="00605639" w:rsidRPr="00384BE6" w:rsidRDefault="00EC7B57" w:rsidP="00605639">
      <w:pPr>
        <w:jc w:val="center"/>
        <w:outlineLvl w:val="0"/>
        <w:rPr>
          <w:rFonts w:ascii="Times New Roman" w:hAnsi="Times New Roman"/>
          <w:b/>
          <w:color w:val="FF0000"/>
          <w:szCs w:val="24"/>
        </w:rPr>
      </w:pPr>
      <w:r w:rsidRPr="00384BE6">
        <w:rPr>
          <w:rFonts w:ascii="Times New Roman" w:hAnsi="Times New Roman"/>
          <w:b/>
          <w:color w:val="FF0000"/>
          <w:szCs w:val="24"/>
        </w:rPr>
        <w:t xml:space="preserve">BLUE SHEET </w:t>
      </w:r>
    </w:p>
    <w:p w14:paraId="7D711900" w14:textId="77777777" w:rsidR="00605639" w:rsidRPr="00384BE6" w:rsidRDefault="00605639" w:rsidP="00605639">
      <w:pPr>
        <w:outlineLvl w:val="0"/>
        <w:rPr>
          <w:rFonts w:ascii="Times New Roman" w:hAnsi="Times New Roman"/>
          <w:b/>
          <w:szCs w:val="24"/>
        </w:rPr>
      </w:pPr>
    </w:p>
    <w:p w14:paraId="76D91619" w14:textId="77777777" w:rsidR="00605639" w:rsidRPr="00384BE6" w:rsidRDefault="00605639" w:rsidP="00605639">
      <w:pPr>
        <w:jc w:val="both"/>
        <w:outlineLvl w:val="0"/>
        <w:rPr>
          <w:rFonts w:ascii="Times New Roman" w:hAnsi="Times New Roman"/>
          <w:szCs w:val="24"/>
        </w:rPr>
      </w:pPr>
      <w:r w:rsidRPr="00384BE6">
        <w:rPr>
          <w:rFonts w:ascii="Times New Roman" w:hAnsi="Times New Roman"/>
          <w:szCs w:val="24"/>
        </w:rPr>
        <w:t>Blue Sheets are a department’s final bill analysis and provides the Commissioner an opportunity to weigh in on legislation that has passed, with a recommendation to the Governor on action that may be taken– to enact the bill, to veto the bill, or to allow the bill to become Law without signature (LWOS). Much of the information requested in the Blue Sheet can be taken from the department’s bill analyses (BA), which were initially submitted at the time the bill was introduced and updated throughout the legislative process.</w:t>
      </w:r>
    </w:p>
    <w:p w14:paraId="0131BC17" w14:textId="77777777" w:rsidR="00605639" w:rsidRPr="00384BE6" w:rsidRDefault="00605639" w:rsidP="00605639">
      <w:pPr>
        <w:jc w:val="both"/>
        <w:outlineLvl w:val="0"/>
        <w:rPr>
          <w:rFonts w:ascii="Times New Roman" w:hAnsi="Times New Roman"/>
          <w:szCs w:val="24"/>
        </w:rPr>
      </w:pPr>
    </w:p>
    <w:p w14:paraId="6C096D55" w14:textId="75D75208" w:rsidR="00605639" w:rsidRPr="00384BE6" w:rsidRDefault="00590E52" w:rsidP="00590E52">
      <w:pPr>
        <w:jc w:val="center"/>
        <w:outlineLvl w:val="0"/>
        <w:rPr>
          <w:rFonts w:ascii="Times New Roman" w:hAnsi="Times New Roman"/>
          <w:b/>
          <w:bCs/>
          <w:szCs w:val="24"/>
        </w:rPr>
      </w:pPr>
      <w:r w:rsidRPr="00384BE6">
        <w:rPr>
          <w:rFonts w:ascii="Times New Roman" w:hAnsi="Times New Roman"/>
          <w:b/>
          <w:bCs/>
          <w:szCs w:val="24"/>
        </w:rPr>
        <w:t>Blue sheet</w:t>
      </w:r>
      <w:r>
        <w:rPr>
          <w:rFonts w:ascii="Times New Roman" w:hAnsi="Times New Roman"/>
          <w:b/>
          <w:bCs/>
          <w:szCs w:val="24"/>
        </w:rPr>
        <w:t xml:space="preserve">s are </w:t>
      </w:r>
      <w:r w:rsidRPr="00384BE6">
        <w:rPr>
          <w:rFonts w:ascii="Times New Roman" w:hAnsi="Times New Roman"/>
          <w:b/>
          <w:bCs/>
          <w:szCs w:val="24"/>
        </w:rPr>
        <w:t xml:space="preserve">due to the </w:t>
      </w:r>
      <w:r>
        <w:rPr>
          <w:rFonts w:ascii="Times New Roman" w:hAnsi="Times New Roman"/>
          <w:b/>
          <w:bCs/>
          <w:szCs w:val="24"/>
        </w:rPr>
        <w:t>GLO</w:t>
      </w:r>
      <w:r w:rsidRPr="00384BE6">
        <w:rPr>
          <w:rFonts w:ascii="Times New Roman" w:hAnsi="Times New Roman"/>
          <w:b/>
          <w:bCs/>
          <w:szCs w:val="24"/>
        </w:rPr>
        <w:t xml:space="preserve"> three days after the enrolled bill appears on basis, or sooner by request.</w:t>
      </w:r>
    </w:p>
    <w:p w14:paraId="40B451D0" w14:textId="705F9AEE" w:rsidR="00605639" w:rsidRPr="00384BE6" w:rsidRDefault="00605639" w:rsidP="00605639">
      <w:pPr>
        <w:outlineLvl w:val="0"/>
        <w:rPr>
          <w:rFonts w:ascii="Times New Roman" w:hAnsi="Times New Roman"/>
          <w:b/>
          <w:szCs w:val="24"/>
        </w:rPr>
      </w:pPr>
      <w:r w:rsidRPr="00384BE6">
        <w:rPr>
          <w:rFonts w:ascii="Times New Roman" w:hAnsi="Times New Roman"/>
          <w:b/>
          <w:noProof/>
          <w:snapToGrid/>
          <w:szCs w:val="24"/>
        </w:rPr>
        <mc:AlternateContent>
          <mc:Choice Requires="wps">
            <w:drawing>
              <wp:anchor distT="0" distB="0" distL="114300" distR="114300" simplePos="0" relativeHeight="251659264" behindDoc="0" locked="0" layoutInCell="1" allowOverlap="1" wp14:anchorId="5577EFBA" wp14:editId="0232C296">
                <wp:simplePos x="0" y="0"/>
                <wp:positionH relativeFrom="column">
                  <wp:posOffset>9525</wp:posOffset>
                </wp:positionH>
                <wp:positionV relativeFrom="paragraph">
                  <wp:posOffset>119380</wp:posOffset>
                </wp:positionV>
                <wp:extent cx="6086475" cy="0"/>
                <wp:effectExtent l="9525" t="13970" r="9525" b="508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6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C5E0AE" id="_x0000_t32" coordsize="21600,21600" o:spt="32" o:oned="t" path="m,l21600,21600e" filled="f">
                <v:path arrowok="t" fillok="f" o:connecttype="none"/>
                <o:lock v:ext="edit" shapetype="t"/>
              </v:shapetype>
              <v:shape id="Straight Arrow Connector 1" o:spid="_x0000_s1026" type="#_x0000_t32" style="position:absolute;margin-left:.75pt;margin-top:9.4pt;width:479.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"/>
            </w:pict>
          </mc:Fallback>
        </mc:AlternateContent>
      </w:r>
    </w:p>
    <w:p w14:paraId="60B36836" w14:textId="77777777" w:rsidR="00605639" w:rsidRPr="00384BE6" w:rsidRDefault="00605639" w:rsidP="00605639">
      <w:pPr>
        <w:outlineLvl w:val="0"/>
        <w:rPr>
          <w:rFonts w:ascii="Times New Roman" w:hAnsi="Times New Roman"/>
          <w:b/>
          <w:szCs w:val="24"/>
        </w:rPr>
      </w:pPr>
    </w:p>
    <w:p w14:paraId="5DB1BCAD" w14:textId="0A13C8DD"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rPr>
        <w:t>Department:</w:t>
      </w:r>
      <w:r w:rsidR="005123FB" w:rsidRPr="00384BE6">
        <w:rPr>
          <w:rFonts w:ascii="Times New Roman" w:hAnsi="Times New Roman"/>
          <w:b/>
          <w:szCs w:val="24"/>
        </w:rPr>
        <w:t xml:space="preserve"> </w:t>
      </w:r>
      <w:sdt>
        <w:sdtPr>
          <w:rPr>
            <w:rFonts w:ascii="Times New Roman" w:hAnsi="Times New Roman"/>
            <w:b/>
            <w:szCs w:val="24"/>
          </w:rPr>
          <w:id w:val="944885724"/>
          <w:placeholder>
            <w:docPart w:val="A1D9B967B3CD4007BB9690899C127852"/>
          </w:placeholder>
          <w:dropDownList>
            <w:listItem w:value="Choose an item."/>
            <w:listItem w:displayText="DOA" w:value="DOA"/>
            <w:listItem w:displayText="DCCED" w:value="DCCED"/>
            <w:listItem w:displayText="DOC" w:value="DOC"/>
            <w:listItem w:displayText="DEED" w:value="DEED"/>
            <w:listItem w:displayText="DEC" w:value="DEC"/>
            <w:listItem w:displayText="DFCS" w:value="DFCS"/>
            <w:listItem w:displayText="DFG" w:value="DFG"/>
            <w:listItem w:displayText="DOH" w:value="DOH"/>
            <w:listItem w:displayText="DOL&amp;WD" w:value="DOL&amp;WD"/>
            <w:listItem w:displayText="LAW" w:value="LAW"/>
            <w:listItem w:displayText="DMVA" w:value="DMVA"/>
            <w:listItem w:displayText="DNR" w:value="DNR"/>
            <w:listItem w:displayText="DPS" w:value="DPS"/>
            <w:listItem w:displayText="DOR" w:value="DOR"/>
            <w:listItem w:displayText="DOT&amp;PF" w:value="DOT&amp;PF"/>
            <w:listItem w:displayText="OMB" w:value="OMB"/>
            <w:listItem w:displayText="GOV" w:value="GOV"/>
            <w:listItem w:displayText="LTGOV" w:value="LTGOV"/>
          </w:dropDownList>
        </w:sdtPr>
        <w:sdtContent>
          <w:r w:rsidR="00CD55AB">
            <w:rPr>
              <w:rFonts w:ascii="Times New Roman" w:hAnsi="Times New Roman"/>
              <w:b/>
              <w:szCs w:val="24"/>
            </w:rPr>
            <w:t>DOA</w:t>
          </w:r>
        </w:sdtContent>
      </w:sdt>
      <w:r w:rsidRPr="00384BE6">
        <w:rPr>
          <w:rFonts w:ascii="Times New Roman" w:hAnsi="Times New Roman"/>
          <w:b/>
          <w:szCs w:val="24"/>
        </w:rPr>
        <w:tab/>
      </w:r>
      <w:r w:rsidRPr="00384BE6">
        <w:rPr>
          <w:rFonts w:ascii="Times New Roman" w:hAnsi="Times New Roman"/>
          <w:b/>
          <w:szCs w:val="24"/>
        </w:rPr>
        <w:tab/>
      </w:r>
      <w:r w:rsidRPr="00384BE6">
        <w:rPr>
          <w:rFonts w:ascii="Times New Roman" w:hAnsi="Times New Roman"/>
          <w:b/>
          <w:szCs w:val="24"/>
        </w:rPr>
        <w:tab/>
        <w:t>Date:</w:t>
      </w:r>
      <w:r w:rsidR="005123FB" w:rsidRPr="00384BE6">
        <w:rPr>
          <w:rFonts w:ascii="Times New Roman" w:hAnsi="Times New Roman"/>
          <w:b/>
          <w:szCs w:val="24"/>
        </w:rPr>
        <w:t xml:space="preserve"> </w:t>
      </w:r>
      <w:sdt>
        <w:sdtPr>
          <w:rPr>
            <w:rFonts w:ascii="Times New Roman" w:hAnsi="Times New Roman"/>
            <w:b/>
            <w:szCs w:val="24"/>
          </w:rPr>
          <w:id w:val="1579086303"/>
          <w:placeholder>
            <w:docPart w:val="099EB54A7B7A4E4B89256F0035634637"/>
          </w:placeholder>
          <w:date w:fullDate="2026-05-22T00:00:00Z">
            <w:dateFormat w:val="M/d/yyyy"/>
            <w:lid w:val="en-US"/>
            <w:storeMappedDataAs w:val="dateTime"/>
            <w:calendar w:val="gregorian"/>
          </w:date>
        </w:sdtPr>
        <w:sdtContent>
          <w:r w:rsidR="00AD02AE">
            <w:rPr>
              <w:rFonts w:ascii="Times New Roman" w:hAnsi="Times New Roman"/>
              <w:b/>
              <w:szCs w:val="24"/>
            </w:rPr>
            <w:t>5/2</w:t>
          </w:r>
          <w:r w:rsidR="00280278">
            <w:rPr>
              <w:rFonts w:ascii="Times New Roman" w:hAnsi="Times New Roman"/>
              <w:b/>
              <w:szCs w:val="24"/>
            </w:rPr>
            <w:t>2</w:t>
          </w:r>
          <w:r w:rsidR="00AD02AE">
            <w:rPr>
              <w:rFonts w:ascii="Times New Roman" w:hAnsi="Times New Roman"/>
              <w:b/>
              <w:szCs w:val="24"/>
            </w:rPr>
            <w:t>/2026</w:t>
          </w:r>
        </w:sdtContent>
      </w:sdt>
      <w:r w:rsidRPr="00384BE6">
        <w:rPr>
          <w:rFonts w:ascii="Times New Roman" w:hAnsi="Times New Roman"/>
          <w:b/>
          <w:szCs w:val="24"/>
        </w:rPr>
        <w:t xml:space="preserve"> </w:t>
      </w:r>
    </w:p>
    <w:p w14:paraId="06A0299E" w14:textId="77777777" w:rsidR="00605639" w:rsidRPr="00384BE6" w:rsidRDefault="00605639" w:rsidP="00605639">
      <w:pPr>
        <w:rPr>
          <w:rFonts w:ascii="Times New Roman" w:hAnsi="Times New Roman"/>
          <w:b/>
          <w:szCs w:val="24"/>
        </w:rPr>
      </w:pPr>
    </w:p>
    <w:p w14:paraId="49695409" w14:textId="6ED1E1D2" w:rsidR="00605639" w:rsidRPr="00384BE6" w:rsidRDefault="00605639" w:rsidP="00605639">
      <w:pPr>
        <w:rPr>
          <w:rFonts w:ascii="Times New Roman" w:hAnsi="Times New Roman"/>
          <w:b/>
          <w:szCs w:val="24"/>
        </w:rPr>
      </w:pPr>
      <w:r w:rsidRPr="00384BE6">
        <w:rPr>
          <w:rFonts w:ascii="Times New Roman" w:hAnsi="Times New Roman"/>
          <w:b/>
          <w:szCs w:val="24"/>
        </w:rPr>
        <w:t>Bill Number:</w:t>
      </w:r>
      <w:r w:rsidR="00AE1FEA" w:rsidRPr="00384BE6">
        <w:rPr>
          <w:rFonts w:ascii="Times New Roman" w:hAnsi="Times New Roman"/>
          <w:b/>
          <w:szCs w:val="24"/>
        </w:rPr>
        <w:t xml:space="preserve"> </w:t>
      </w:r>
      <w:sdt>
        <w:sdtPr>
          <w:rPr>
            <w:rFonts w:ascii="Times New Roman" w:hAnsi="Times New Roman"/>
            <w:b/>
            <w:szCs w:val="24"/>
          </w:rPr>
          <w:id w:val="1144699672"/>
          <w:placeholder>
            <w:docPart w:val="F1C96C04BC14418589AE13FD0CF99B98"/>
          </w:placeholder>
        </w:sdtPr>
        <w:sdtContent>
          <w:r w:rsidR="00AD02AE">
            <w:rPr>
              <w:rFonts w:ascii="Times New Roman" w:hAnsi="Times New Roman"/>
              <w:b/>
              <w:szCs w:val="24"/>
            </w:rPr>
            <w:t>SB 237</w:t>
          </w:r>
        </w:sdtContent>
      </w:sdt>
    </w:p>
    <w:p w14:paraId="0907FF79" w14:textId="77777777" w:rsidR="004A3D8A" w:rsidRPr="00384BE6" w:rsidRDefault="004A3D8A" w:rsidP="00605639">
      <w:pPr>
        <w:rPr>
          <w:rFonts w:ascii="Times New Roman" w:hAnsi="Times New Roman"/>
          <w:b/>
          <w:szCs w:val="24"/>
        </w:rPr>
      </w:pPr>
    </w:p>
    <w:p w14:paraId="68C9BB9A" w14:textId="23AAB2FC" w:rsidR="00605639" w:rsidRPr="00384BE6" w:rsidRDefault="00605639" w:rsidP="00605639">
      <w:pPr>
        <w:rPr>
          <w:rFonts w:ascii="Times New Roman" w:hAnsi="Times New Roman"/>
          <w:b/>
          <w:szCs w:val="24"/>
        </w:rPr>
      </w:pPr>
      <w:r w:rsidRPr="00384BE6">
        <w:rPr>
          <w:rFonts w:ascii="Times New Roman" w:hAnsi="Times New Roman"/>
          <w:b/>
          <w:szCs w:val="24"/>
        </w:rPr>
        <w:t>Short Title (as it appears on BASIS):</w:t>
      </w:r>
      <w:r w:rsidR="00AE1FEA" w:rsidRPr="00384BE6">
        <w:rPr>
          <w:rFonts w:ascii="Times New Roman" w:hAnsi="Times New Roman"/>
          <w:b/>
          <w:szCs w:val="24"/>
        </w:rPr>
        <w:t xml:space="preserve"> </w:t>
      </w:r>
      <w:sdt>
        <w:sdtPr>
          <w:rPr>
            <w:rFonts w:ascii="Times New Roman" w:hAnsi="Times New Roman"/>
            <w:b/>
            <w:szCs w:val="24"/>
          </w:rPr>
          <w:id w:val="-1336684990"/>
          <w:placeholder>
            <w:docPart w:val="C29D0B9468C14E839BBB835687AA1115"/>
          </w:placeholder>
        </w:sdtPr>
        <w:sdtContent>
          <w:r w:rsidR="00AD02AE">
            <w:rPr>
              <w:rFonts w:ascii="Times New Roman" w:hAnsi="Times New Roman"/>
              <w:b/>
              <w:szCs w:val="24"/>
            </w:rPr>
            <w:t>ELECTRONIC DRIVER’S LICENSES/DATA SHARING</w:t>
          </w:r>
        </w:sdtContent>
      </w:sdt>
    </w:p>
    <w:p w14:paraId="1E2EF716" w14:textId="77777777" w:rsidR="00605639" w:rsidRPr="00384BE6" w:rsidRDefault="00605639" w:rsidP="00605639">
      <w:pPr>
        <w:pStyle w:val="BodyText"/>
        <w:rPr>
          <w:sz w:val="24"/>
          <w:szCs w:val="24"/>
        </w:rPr>
      </w:pPr>
    </w:p>
    <w:p w14:paraId="31E75B9F" w14:textId="77777777" w:rsidR="00AE1FEA" w:rsidRPr="00384BE6" w:rsidRDefault="00605639" w:rsidP="00605639">
      <w:pPr>
        <w:pStyle w:val="BodyText"/>
        <w:rPr>
          <w:b/>
          <w:sz w:val="24"/>
          <w:szCs w:val="24"/>
        </w:rPr>
      </w:pPr>
      <w:r w:rsidRPr="00384BE6">
        <w:rPr>
          <w:b/>
          <w:sz w:val="24"/>
          <w:szCs w:val="24"/>
          <w:u w:val="single"/>
        </w:rPr>
        <w:t>What action do you recommend the Governor take</w:t>
      </w:r>
      <w:r w:rsidRPr="00384BE6">
        <w:rPr>
          <w:b/>
          <w:sz w:val="24"/>
          <w:szCs w:val="24"/>
        </w:rPr>
        <w:t>?</w:t>
      </w:r>
    </w:p>
    <w:p w14:paraId="47EC54CB" w14:textId="68177136" w:rsidR="00AE1FEA" w:rsidRPr="00384BE6" w:rsidRDefault="00AE1FEA" w:rsidP="004A3D8A">
      <w:pPr>
        <w:pStyle w:val="BodyText"/>
        <w:rPr>
          <w:i/>
          <w:iCs/>
          <w:sz w:val="24"/>
          <w:szCs w:val="24"/>
        </w:rPr>
      </w:pPr>
      <w:r w:rsidRPr="00384BE6">
        <w:rPr>
          <w:i/>
          <w:iCs/>
          <w:sz w:val="24"/>
          <w:szCs w:val="24"/>
        </w:rPr>
        <w:t>Select one.</w:t>
      </w:r>
    </w:p>
    <w:p w14:paraId="665F0546" w14:textId="77777777" w:rsidR="004A3D8A" w:rsidRPr="00384BE6" w:rsidRDefault="004A3D8A" w:rsidP="004A3D8A">
      <w:pPr>
        <w:pStyle w:val="BodyText"/>
        <w:rPr>
          <w:b/>
          <w:sz w:val="24"/>
          <w:szCs w:val="24"/>
        </w:rPr>
      </w:pPr>
    </w:p>
    <w:p w14:paraId="0AC9CF4D" w14:textId="511A8DB9" w:rsidR="00605639" w:rsidRPr="00384BE6" w:rsidRDefault="00000000" w:rsidP="00605639">
      <w:pPr>
        <w:pStyle w:val="BodyText"/>
        <w:rPr>
          <w:b/>
          <w:sz w:val="24"/>
          <w:szCs w:val="24"/>
        </w:rPr>
      </w:pPr>
      <w:sdt>
        <w:sdtPr>
          <w:rPr>
            <w:b/>
            <w:sz w:val="24"/>
            <w:szCs w:val="24"/>
          </w:rPr>
          <w:id w:val="293875699"/>
          <w14:checkbox>
            <w14:checked w14:val="1"/>
            <w14:checkedState w14:val="2612" w14:font="MS Gothic"/>
            <w14:uncheckedState w14:val="2610" w14:font="MS Gothic"/>
          </w14:checkbox>
        </w:sdtPr>
        <w:sdtContent>
          <w:r w:rsidR="00AD02AE">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SIGN          </w:t>
      </w:r>
      <w:sdt>
        <w:sdtPr>
          <w:rPr>
            <w:b/>
            <w:sz w:val="24"/>
            <w:szCs w:val="24"/>
          </w:rPr>
          <w:id w:val="130528497"/>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VETO          </w:t>
      </w:r>
      <w:sdt>
        <w:sdtPr>
          <w:rPr>
            <w:b/>
            <w:sz w:val="24"/>
            <w:szCs w:val="24"/>
          </w:rPr>
          <w:id w:val="-775397186"/>
          <w14:checkbox>
            <w14:checked w14:val="0"/>
            <w14:checkedState w14:val="2612" w14:font="MS Gothic"/>
            <w14:uncheckedState w14:val="2610" w14:font="MS Gothic"/>
          </w14:checkbox>
        </w:sdtPr>
        <w:sdtContent>
          <w:r w:rsidR="00AE1FEA" w:rsidRPr="00384BE6">
            <w:rPr>
              <w:rFonts w:ascii="MS Gothic" w:eastAsia="MS Gothic" w:hAnsi="MS Gothic" w:hint="eastAsia"/>
              <w:b/>
              <w:sz w:val="24"/>
              <w:szCs w:val="24"/>
            </w:rPr>
            <w:t>☐</w:t>
          </w:r>
        </w:sdtContent>
      </w:sdt>
      <w:r w:rsidR="00AE1FEA" w:rsidRPr="00384BE6">
        <w:rPr>
          <w:b/>
          <w:sz w:val="24"/>
          <w:szCs w:val="24"/>
        </w:rPr>
        <w:t xml:space="preserve"> </w:t>
      </w:r>
      <w:r w:rsidR="00605639" w:rsidRPr="00384BE6">
        <w:rPr>
          <w:b/>
          <w:sz w:val="24"/>
          <w:szCs w:val="24"/>
        </w:rPr>
        <w:t xml:space="preserve">LWOS    </w:t>
      </w:r>
    </w:p>
    <w:p w14:paraId="7B227B4F" w14:textId="7D761E28" w:rsidR="00605639" w:rsidRPr="00384BE6" w:rsidRDefault="00605639" w:rsidP="00605639">
      <w:pPr>
        <w:rPr>
          <w:rFonts w:ascii="Times New Roman" w:hAnsi="Times New Roman"/>
          <w:b/>
          <w:szCs w:val="24"/>
          <w:u w:val="single"/>
        </w:rPr>
      </w:pPr>
    </w:p>
    <w:p w14:paraId="74E18AB2" w14:textId="77777777" w:rsidR="00605639" w:rsidRPr="00384BE6" w:rsidRDefault="00605639" w:rsidP="00605639">
      <w:pPr>
        <w:rPr>
          <w:rFonts w:ascii="Times New Roman" w:hAnsi="Times New Roman"/>
          <w:b/>
          <w:szCs w:val="24"/>
          <w:u w:val="single"/>
        </w:rPr>
      </w:pPr>
    </w:p>
    <w:p w14:paraId="0B92B864" w14:textId="77777777" w:rsidR="00605639" w:rsidRPr="00384BE6" w:rsidRDefault="00605639" w:rsidP="00605639">
      <w:pPr>
        <w:rPr>
          <w:rFonts w:ascii="Times New Roman" w:hAnsi="Times New Roman"/>
          <w:szCs w:val="24"/>
        </w:rPr>
      </w:pPr>
      <w:r w:rsidRPr="00384BE6">
        <w:rPr>
          <w:rFonts w:ascii="Times New Roman" w:hAnsi="Times New Roman"/>
          <w:b/>
          <w:szCs w:val="24"/>
          <w:u w:val="single"/>
        </w:rPr>
        <w:t>Action Justification – Why do you recommend the above action</w:t>
      </w:r>
      <w:r w:rsidRPr="00384BE6">
        <w:rPr>
          <w:rFonts w:ascii="Times New Roman" w:hAnsi="Times New Roman"/>
          <w:b/>
          <w:szCs w:val="24"/>
        </w:rPr>
        <w:t>?</w:t>
      </w:r>
    </w:p>
    <w:p w14:paraId="57F0E4BA" w14:textId="77777777" w:rsidR="004305A1" w:rsidRDefault="004305A1" w:rsidP="00605639">
      <w:pPr>
        <w:widowControl/>
        <w:spacing w:line="276" w:lineRule="auto"/>
        <w:rPr>
          <w:rFonts w:ascii="Times New Roman" w:hAnsi="Times New Roman"/>
          <w:i/>
          <w:iCs/>
          <w:szCs w:val="24"/>
        </w:rPr>
      </w:pPr>
    </w:p>
    <w:p w14:paraId="41F3A7DA" w14:textId="6C9B6EB8" w:rsidR="00605639" w:rsidRPr="00E73927" w:rsidRDefault="00E73927" w:rsidP="00605639">
      <w:pPr>
        <w:widowControl/>
        <w:spacing w:line="276" w:lineRule="auto"/>
        <w:rPr>
          <w:rFonts w:ascii="Times New Roman" w:eastAsia="Calibri" w:hAnsi="Times New Roman"/>
          <w:b/>
          <w:snapToGrid/>
          <w:szCs w:val="24"/>
          <w:u w:val="single"/>
        </w:rPr>
      </w:pPr>
      <w:r w:rsidRPr="00E73927">
        <w:rPr>
          <w:rFonts w:ascii="Times New Roman" w:hAnsi="Times New Roman"/>
        </w:rPr>
        <w:t>The department strongly supports this legislation because it modernizes Alaska’s credentialing systems, improves customer convenience and accessibility, and aligns the state with evolving national standards for digital identity verification and mobile credentials. The bill provides DMV with the authority and flexibility needed to securely implement electronic licenses and identification cards while maintaining important privacy protections for Alaskans and preserving the integrity of existing enforcement and suspension processes. It also enhances the department’s ability to participate in national verification and data-sharing systems, improving fraud prevention, identity verification, and interoperability with federal and state partners. Overall, the bill positions Alaska DMV to provide more efficient, secure, and technologically advanced services to the public.</w:t>
      </w:r>
      <w:r w:rsidR="00D95111" w:rsidRPr="00E73927">
        <w:rPr>
          <w:rFonts w:ascii="Times New Roman" w:eastAsia="Calibri" w:hAnsi="Times New Roman"/>
          <w:b/>
          <w:snapToGrid/>
          <w:szCs w:val="24"/>
          <w:u w:val="single"/>
        </w:rPr>
        <w:br/>
      </w:r>
    </w:p>
    <w:p w14:paraId="3B7B22FF" w14:textId="77777777" w:rsidR="00605639" w:rsidRPr="00384BE6" w:rsidRDefault="00605639" w:rsidP="00605639">
      <w:pPr>
        <w:widowControl/>
        <w:spacing w:line="276" w:lineRule="auto"/>
        <w:rPr>
          <w:rFonts w:ascii="Times New Roman" w:eastAsia="Calibri" w:hAnsi="Times New Roman"/>
          <w:b/>
          <w:snapToGrid/>
          <w:szCs w:val="24"/>
          <w:u w:val="single"/>
        </w:rPr>
      </w:pPr>
      <w:r w:rsidRPr="00384BE6">
        <w:rPr>
          <w:rFonts w:ascii="Times New Roman" w:eastAsia="Calibri" w:hAnsi="Times New Roman"/>
          <w:b/>
          <w:snapToGrid/>
          <w:szCs w:val="24"/>
          <w:u w:val="single"/>
        </w:rPr>
        <w:t>What does this Bill do</w:t>
      </w:r>
      <w:r w:rsidRPr="00384BE6">
        <w:rPr>
          <w:rFonts w:ascii="Times New Roman" w:eastAsia="Calibri" w:hAnsi="Times New Roman"/>
          <w:b/>
          <w:snapToGrid/>
          <w:szCs w:val="24"/>
        </w:rPr>
        <w:t>?</w:t>
      </w:r>
    </w:p>
    <w:p w14:paraId="7DFA7171" w14:textId="009850F8"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In addition to providing a succinct bill summary, please also consider the following: Why is this bill needed? How does it specifically change department programs? What is the anticipated impact on the public, the private sector? Does this bill align with the priorities of Governor Dunleavy?</w:t>
      </w:r>
    </w:p>
    <w:p w14:paraId="3BAACF68" w14:textId="77777777" w:rsidR="00850E58" w:rsidRDefault="00850E58" w:rsidP="00850E58">
      <w:pPr>
        <w:pStyle w:val="NormalWeb"/>
      </w:pPr>
      <w:r>
        <w:lastRenderedPageBreak/>
        <w:t>This bill allows the Department of Administration to issue electronic driver’s licenses, permits, commercial driver’s licenses, and identification cards that can be displayed on a mobile device, while still requiring individuals to possess a physical credential. It establishes rules for the use of electronic credentials and provides privacy protections by clarifying that showing an electronic credential to law enforcement does not authorize a search of the person’s phone or device.</w:t>
      </w:r>
    </w:p>
    <w:p w14:paraId="22E3ABD7" w14:textId="77777777" w:rsidR="00850E58" w:rsidRDefault="00850E58" w:rsidP="00850E58">
      <w:pPr>
        <w:pStyle w:val="NormalWeb"/>
      </w:pPr>
      <w:r>
        <w:t>The bill also updates existing motor vehicle statutes to distinguish between physical and electronic credentials, clarifies procedures for surrendering physical licenses or identification cards when they are suspended or revoked, and expands the department’s authority to participate in driver license verification and data-sharing systems. Additionally, it authorizes limited sharing of credential verification information for identity verification purposes and directs the department to adopt regulations necessary to implement electronic credentials.</w:t>
      </w:r>
    </w:p>
    <w:p w14:paraId="0BDEEFF8" w14:textId="77777777" w:rsidR="00605639" w:rsidRPr="00384BE6" w:rsidRDefault="00605639" w:rsidP="00605639">
      <w:pPr>
        <w:rPr>
          <w:rFonts w:ascii="Times New Roman" w:hAnsi="Times New Roman"/>
          <w:szCs w:val="24"/>
        </w:rPr>
      </w:pPr>
    </w:p>
    <w:p w14:paraId="02A8B093"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Detailed Sectional Analysis</w:t>
      </w:r>
    </w:p>
    <w:p w14:paraId="3DD9A603" w14:textId="7D47909F" w:rsidR="00AE1FEA" w:rsidRPr="00384BE6" w:rsidRDefault="00605639" w:rsidP="00605639">
      <w:pPr>
        <w:jc w:val="both"/>
        <w:rPr>
          <w:rFonts w:ascii="Times New Roman" w:hAnsi="Times New Roman"/>
          <w:i/>
          <w:iCs/>
          <w:szCs w:val="24"/>
        </w:rPr>
      </w:pPr>
      <w:r w:rsidRPr="00384BE6">
        <w:rPr>
          <w:rFonts w:ascii="Times New Roman" w:hAnsi="Times New Roman"/>
          <w:i/>
          <w:iCs/>
          <w:szCs w:val="24"/>
        </w:rPr>
        <w:t>The full sectional analysis of the bill should be completed by the lead agency. Other departments should include an analysis for sections of the bill affecting their agencies.</w:t>
      </w:r>
    </w:p>
    <w:p w14:paraId="3D843233" w14:textId="77777777" w:rsidR="004A3D8A" w:rsidRPr="00384BE6" w:rsidRDefault="004A3D8A" w:rsidP="00605639">
      <w:pPr>
        <w:jc w:val="both"/>
        <w:rPr>
          <w:rFonts w:ascii="Times New Roman" w:hAnsi="Times New Roman"/>
          <w:i/>
          <w:iCs/>
          <w:szCs w:val="24"/>
        </w:rPr>
      </w:pPr>
    </w:p>
    <w:sdt>
      <w:sdtPr>
        <w:rPr>
          <w:rFonts w:ascii="Times New Roman" w:eastAsia="Calibri" w:hAnsi="Times New Roman" w:cs="Times New Roman"/>
          <w:bCs/>
          <w:snapToGrid/>
          <w:color w:val="auto"/>
          <w:szCs w:val="20"/>
        </w:rPr>
        <w:id w:val="-1287039817"/>
        <w:placeholder>
          <w:docPart w:val="770C63971E4640079F3480A565234B0E"/>
        </w:placeholder>
      </w:sdtPr>
      <w:sdtContent>
        <w:p w14:paraId="579CF40B" w14:textId="0AD2F933" w:rsidR="00CD55AB" w:rsidRPr="00CD55AB" w:rsidRDefault="00CD55AB" w:rsidP="00CD55AB">
          <w:pPr>
            <w:pStyle w:val="Heading3"/>
            <w:rPr>
              <w:rFonts w:ascii="Times New Roman" w:eastAsia="Times New Roman" w:hAnsi="Times New Roman" w:cs="Times New Roman"/>
              <w:b/>
              <w:bCs/>
              <w:snapToGrid/>
              <w:color w:val="auto"/>
            </w:rPr>
          </w:pPr>
          <w:r w:rsidRPr="00CD55AB">
            <w:rPr>
              <w:rFonts w:ascii="Times New Roman" w:eastAsia="Times New Roman" w:hAnsi="Times New Roman" w:cs="Times New Roman"/>
              <w:b/>
              <w:bCs/>
              <w:snapToGrid/>
              <w:color w:val="auto"/>
            </w:rPr>
            <w:t>Section 1</w:t>
          </w:r>
          <w:r>
            <w:rPr>
              <w:rFonts w:ascii="Times New Roman" w:eastAsia="Times New Roman" w:hAnsi="Times New Roman" w:cs="Times New Roman"/>
              <w:b/>
              <w:bCs/>
              <w:snapToGrid/>
              <w:color w:val="auto"/>
            </w:rPr>
            <w:t xml:space="preserve">: </w:t>
          </w:r>
          <w:r w:rsidRPr="00CD55AB">
            <w:rPr>
              <w:rFonts w:ascii="Times New Roman" w:hAnsi="Times New Roman" w:cs="Times New Roman"/>
              <w:snapToGrid/>
              <w:color w:val="auto"/>
            </w:rPr>
            <w:t>Amends AS 18.65.310(a) relating to state identification cards. Clarifies that the standard identification card issued by the department is a physical card and updates statutory language regarding federally compliant identification cards issued under REAL ID standards.</w:t>
          </w:r>
        </w:p>
        <w:p w14:paraId="4E8AA4D1" w14:textId="36B626C0"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w:t>
          </w:r>
          <w:r>
            <w:rPr>
              <w:rFonts w:ascii="Times New Roman" w:hAnsi="Times New Roman"/>
              <w:b/>
              <w:bCs/>
              <w:snapToGrid/>
              <w:szCs w:val="24"/>
            </w:rPr>
            <w:t xml:space="preserve">: </w:t>
          </w:r>
          <w:r w:rsidRPr="00CD55AB">
            <w:rPr>
              <w:rFonts w:ascii="Times New Roman" w:hAnsi="Times New Roman"/>
              <w:snapToGrid/>
              <w:szCs w:val="24"/>
            </w:rPr>
            <w:t>Adds new subsections to AS 18.65.310 authorizing the Department of Administration to issue electronic identification cards to individuals who already possess a physical identification card. Requires holders of electronic identification cards to retain their physical cards. Directs the department to adopt regulations governing issuance and use of electronic identification cards. Establishes protections for individuals presenting electronic identification cards by specifying that presentation of a mobile device does not constitute consent to search the device. Requires peace officers to promptly return the device after verification and provides liability protection to law enforcement for accidental damage to devices absent intentional misconduct.</w:t>
          </w:r>
        </w:p>
        <w:p w14:paraId="6ACE70A4" w14:textId="5949A166"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3</w:t>
          </w:r>
          <w:r>
            <w:rPr>
              <w:rFonts w:ascii="Times New Roman" w:hAnsi="Times New Roman"/>
              <w:b/>
              <w:bCs/>
              <w:snapToGrid/>
              <w:szCs w:val="24"/>
            </w:rPr>
            <w:t xml:space="preserve">: </w:t>
          </w:r>
          <w:r w:rsidRPr="00CD55AB">
            <w:rPr>
              <w:rFonts w:ascii="Times New Roman" w:hAnsi="Times New Roman"/>
              <w:snapToGrid/>
              <w:szCs w:val="24"/>
            </w:rPr>
            <w:t>Amends AS 18.65.320(b) to clarify that individuals whose identification cards are cancelled must return the physical identification card to the department within 10 days of notice or be subject to a fine.</w:t>
          </w:r>
        </w:p>
        <w:p w14:paraId="5C66EFA5" w14:textId="4F790386"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4</w:t>
          </w:r>
          <w:r>
            <w:rPr>
              <w:rFonts w:ascii="Times New Roman" w:hAnsi="Times New Roman"/>
              <w:b/>
              <w:bCs/>
              <w:snapToGrid/>
              <w:szCs w:val="24"/>
            </w:rPr>
            <w:t xml:space="preserve">: </w:t>
          </w:r>
          <w:r w:rsidRPr="00CD55AB">
            <w:rPr>
              <w:rFonts w:ascii="Times New Roman" w:hAnsi="Times New Roman"/>
              <w:snapToGrid/>
              <w:szCs w:val="24"/>
            </w:rPr>
            <w:t>Adds a new subsection to AS 28.05.021 authorizing the commissioner of administration to enter into agreements with law enforcement agencies, governmental entities, and data exchange services, including national driver license verification and information-sharing systems such as the National Driver Register, Commercial Driver’s License Information System, and Driver’s License Data Verification Service.</w:t>
          </w:r>
        </w:p>
        <w:p w14:paraId="6BEFC9E6" w14:textId="7E55D369"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5</w:t>
          </w:r>
          <w:r>
            <w:rPr>
              <w:rFonts w:ascii="Times New Roman" w:hAnsi="Times New Roman"/>
              <w:b/>
              <w:bCs/>
              <w:snapToGrid/>
              <w:szCs w:val="24"/>
            </w:rPr>
            <w:t xml:space="preserve">: </w:t>
          </w:r>
          <w:r w:rsidRPr="00CD55AB">
            <w:rPr>
              <w:rFonts w:ascii="Times New Roman" w:hAnsi="Times New Roman"/>
              <w:snapToGrid/>
              <w:szCs w:val="24"/>
            </w:rPr>
            <w:t xml:space="preserve">Amends AS 28.05.051 relating to suspended or revoked documents. Clarifies that when licenses are suspended, revoked, or cancelled, individuals must surrender the physical license to the department. Authorizes designated officials and peace officers to take possession </w:t>
          </w:r>
          <w:r w:rsidRPr="00CD55AB">
            <w:rPr>
              <w:rFonts w:ascii="Times New Roman" w:hAnsi="Times New Roman"/>
              <w:snapToGrid/>
              <w:szCs w:val="24"/>
            </w:rPr>
            <w:lastRenderedPageBreak/>
            <w:t>of physical licenses and other motor vehicle documents that are invalid, altered, fictitious, stolen, revoked, or suspended.</w:t>
          </w:r>
        </w:p>
        <w:p w14:paraId="416ED63F" w14:textId="0B0CEDC7"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6</w:t>
          </w:r>
          <w:r>
            <w:rPr>
              <w:rFonts w:ascii="Times New Roman" w:hAnsi="Times New Roman"/>
              <w:b/>
              <w:bCs/>
              <w:snapToGrid/>
              <w:szCs w:val="24"/>
            </w:rPr>
            <w:t xml:space="preserve">: </w:t>
          </w:r>
          <w:r w:rsidRPr="00CD55AB">
            <w:rPr>
              <w:rFonts w:ascii="Times New Roman" w:hAnsi="Times New Roman"/>
              <w:snapToGrid/>
              <w:szCs w:val="24"/>
            </w:rPr>
            <w:t>Amends AS 28.05.068(a) relating to REAL ID data sharing limitations. Clarifies that the department may only share data necessary for compliance with the federal REAL ID Act when participating in external databases or verification systems.</w:t>
          </w:r>
        </w:p>
        <w:p w14:paraId="1DD489AB" w14:textId="1E511895"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7</w:t>
          </w:r>
          <w:r>
            <w:rPr>
              <w:rFonts w:ascii="Times New Roman" w:hAnsi="Times New Roman"/>
              <w:b/>
              <w:bCs/>
              <w:snapToGrid/>
              <w:szCs w:val="24"/>
            </w:rPr>
            <w:t xml:space="preserve">: </w:t>
          </w:r>
          <w:r w:rsidRPr="00CD55AB">
            <w:rPr>
              <w:rFonts w:ascii="Times New Roman" w:hAnsi="Times New Roman"/>
              <w:snapToGrid/>
              <w:szCs w:val="24"/>
            </w:rPr>
            <w:t>Amends AS 28.05.068(b) to authorize the department to provide limited driver license or identification card verification information to private entities when an individual voluntarily provides their credential information. Limits use of the information to verification purposes connected to AS 28.15.151(g).</w:t>
          </w:r>
        </w:p>
        <w:p w14:paraId="3806ED7C" w14:textId="7BE051B2"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8</w:t>
          </w:r>
          <w:r>
            <w:rPr>
              <w:rFonts w:ascii="Times New Roman" w:hAnsi="Times New Roman"/>
              <w:b/>
              <w:bCs/>
              <w:snapToGrid/>
              <w:szCs w:val="24"/>
            </w:rPr>
            <w:t xml:space="preserve">: </w:t>
          </w:r>
          <w:r w:rsidRPr="00CD55AB">
            <w:rPr>
              <w:rFonts w:ascii="Times New Roman" w:hAnsi="Times New Roman"/>
              <w:snapToGrid/>
              <w:szCs w:val="24"/>
            </w:rPr>
            <w:t>Amends AS 28.15.011(b) to recognize both physical and electronic Alaska driver’s licenses as valid proof of driving privileges while operating a motor vehicle in the state.</w:t>
          </w:r>
        </w:p>
        <w:p w14:paraId="09464FF5" w14:textId="78B6DE8C"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9</w:t>
          </w:r>
          <w:r>
            <w:rPr>
              <w:rFonts w:ascii="Times New Roman" w:hAnsi="Times New Roman"/>
              <w:b/>
              <w:bCs/>
              <w:snapToGrid/>
              <w:szCs w:val="24"/>
            </w:rPr>
            <w:t xml:space="preserve">: </w:t>
          </w:r>
          <w:r w:rsidRPr="00CD55AB">
            <w:rPr>
              <w:rFonts w:ascii="Times New Roman" w:hAnsi="Times New Roman"/>
              <w:snapToGrid/>
              <w:szCs w:val="24"/>
            </w:rPr>
            <w:t>Creates new AS 28.15.126 authorizing the department to issue electronic driver’s licenses and permits to individuals who possess a physical credential. Requires electronic credential holders to retain their physical license or permit. Directs the commissioner to adopt regulations governing issuance and use and authorizes regulations requiring drivers to carry physical licenses in certain circumstances. Requires electronic licenses to display notices when the associated physical credential has been revoked, suspended, cancelled, restricted, or limited.</w:t>
          </w:r>
        </w:p>
        <w:p w14:paraId="729DD1A1" w14:textId="041203C7"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10</w:t>
          </w:r>
          <w:r>
            <w:rPr>
              <w:rFonts w:ascii="Times New Roman" w:hAnsi="Times New Roman"/>
              <w:b/>
              <w:bCs/>
              <w:snapToGrid/>
              <w:szCs w:val="24"/>
            </w:rPr>
            <w:t xml:space="preserve">: </w:t>
          </w:r>
          <w:r w:rsidRPr="00CD55AB">
            <w:rPr>
              <w:rFonts w:ascii="Times New Roman" w:hAnsi="Times New Roman"/>
              <w:snapToGrid/>
              <w:szCs w:val="24"/>
            </w:rPr>
            <w:t>Amends AS 28.15.131(a) to require drivers to possess either a physical or electronic driver’s license while operating a motor vehicle and to present the credential upon demand by law enforcement.</w:t>
          </w:r>
        </w:p>
        <w:p w14:paraId="69D0DA19" w14:textId="3BF496DD"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11</w:t>
          </w:r>
          <w:r>
            <w:rPr>
              <w:rFonts w:ascii="Times New Roman" w:hAnsi="Times New Roman"/>
              <w:b/>
              <w:bCs/>
              <w:snapToGrid/>
              <w:szCs w:val="24"/>
            </w:rPr>
            <w:t xml:space="preserve">: </w:t>
          </w:r>
          <w:r w:rsidRPr="00CD55AB">
            <w:rPr>
              <w:rFonts w:ascii="Times New Roman" w:hAnsi="Times New Roman"/>
              <w:snapToGrid/>
              <w:szCs w:val="24"/>
            </w:rPr>
            <w:t>Adds new subsections to AS 28.15.131 establishing protections for individuals presenting electronic driver’s licenses or permits on mobile devices. Specifies that presentation of the device does not authorize law enforcement to search the device and requires prompt return of the device after verification. Provides liability protections to law enforcement for accidental device damage except in cases of intentional misconduct.</w:t>
          </w:r>
        </w:p>
        <w:p w14:paraId="56AB43C1" w14:textId="7AD45A84"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12</w:t>
          </w:r>
          <w:r>
            <w:rPr>
              <w:rFonts w:ascii="Times New Roman" w:hAnsi="Times New Roman"/>
              <w:b/>
              <w:bCs/>
              <w:snapToGrid/>
              <w:szCs w:val="24"/>
            </w:rPr>
            <w:t xml:space="preserve">: </w:t>
          </w:r>
          <w:r w:rsidRPr="00CD55AB">
            <w:rPr>
              <w:rFonts w:ascii="Times New Roman" w:hAnsi="Times New Roman"/>
              <w:snapToGrid/>
              <w:szCs w:val="24"/>
            </w:rPr>
            <w:t>Amends AS 28.15.151(a) regarding department recordkeeping requirements. Adds records related to applications for and issuance of electronic driver’s licenses and permits to the files maintained by the department.</w:t>
          </w:r>
        </w:p>
        <w:p w14:paraId="26EF29CA" w14:textId="439921AD"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13</w:t>
          </w:r>
          <w:r>
            <w:rPr>
              <w:rFonts w:ascii="Times New Roman" w:hAnsi="Times New Roman"/>
              <w:b/>
              <w:bCs/>
              <w:snapToGrid/>
              <w:szCs w:val="24"/>
            </w:rPr>
            <w:t xml:space="preserve">: </w:t>
          </w:r>
          <w:r w:rsidRPr="00CD55AB">
            <w:rPr>
              <w:rFonts w:ascii="Times New Roman" w:hAnsi="Times New Roman"/>
              <w:snapToGrid/>
              <w:szCs w:val="24"/>
            </w:rPr>
            <w:t>Adds new AS 28.15.151(g) authorizing the department, at the request of an individual or the individual’s designee, to share driver license verification information with approved nonprofit organizations, governmental or tribal entities, and Transportation Security Administration Registered Traveler Program participants. Requires recipient entities to use the information only for verification purposes and to maintain safeguards protecting confidentiality and security.</w:t>
          </w:r>
        </w:p>
        <w:p w14:paraId="15F67A78" w14:textId="68A726B0"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lastRenderedPageBreak/>
            <w:t>Section 14</w:t>
          </w:r>
          <w:r>
            <w:rPr>
              <w:rFonts w:ascii="Times New Roman" w:hAnsi="Times New Roman"/>
              <w:b/>
              <w:bCs/>
              <w:snapToGrid/>
              <w:szCs w:val="24"/>
            </w:rPr>
            <w:t xml:space="preserve">: </w:t>
          </w:r>
          <w:r w:rsidRPr="00CD55AB">
            <w:rPr>
              <w:rFonts w:ascii="Times New Roman" w:hAnsi="Times New Roman"/>
              <w:snapToGrid/>
              <w:szCs w:val="24"/>
            </w:rPr>
            <w:t>Amends AS 28.15.165(b) relating to administrative license actions for impaired driving offenses. Clarifies that law enforcement officers must seize and surrender the physical driver’s license to the department when required.</w:t>
          </w:r>
        </w:p>
        <w:p w14:paraId="40D5150E" w14:textId="75210838" w:rsidR="00CD55AB" w:rsidRPr="00CD55AB" w:rsidRDefault="00CD55AB" w:rsidP="00CD55AB">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15</w:t>
          </w:r>
          <w:r w:rsidR="00850E58">
            <w:rPr>
              <w:rFonts w:ascii="Times New Roman" w:hAnsi="Times New Roman"/>
              <w:b/>
              <w:bCs/>
              <w:snapToGrid/>
              <w:szCs w:val="24"/>
            </w:rPr>
            <w:t xml:space="preserve">: </w:t>
          </w:r>
          <w:r w:rsidRPr="00CD55AB">
            <w:rPr>
              <w:rFonts w:ascii="Times New Roman" w:hAnsi="Times New Roman"/>
              <w:snapToGrid/>
              <w:szCs w:val="24"/>
            </w:rPr>
            <w:t>Amends AS 28.15.166(a) to clarify that individuals requesting administrative review of certain license actions must surrender their physical driver’s license if it has not already been surrendered.</w:t>
          </w:r>
        </w:p>
        <w:p w14:paraId="09B7C404" w14:textId="01014DC9"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16</w:t>
          </w:r>
          <w:r w:rsidR="00850E58">
            <w:rPr>
              <w:rFonts w:ascii="Times New Roman" w:hAnsi="Times New Roman"/>
              <w:b/>
              <w:bCs/>
              <w:snapToGrid/>
              <w:szCs w:val="24"/>
            </w:rPr>
            <w:t xml:space="preserve">: </w:t>
          </w:r>
          <w:r w:rsidRPr="00CD55AB">
            <w:rPr>
              <w:rFonts w:ascii="Times New Roman" w:hAnsi="Times New Roman"/>
              <w:snapToGrid/>
              <w:szCs w:val="24"/>
            </w:rPr>
            <w:t>Amends AS 28.15.182(d) to require surrender of a physical driver’s license when a court imposes a license limitation.</w:t>
          </w:r>
        </w:p>
        <w:p w14:paraId="714FBBDF" w14:textId="37FF8878"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17</w:t>
          </w:r>
          <w:r w:rsidR="00850E58">
            <w:rPr>
              <w:rFonts w:ascii="Times New Roman" w:hAnsi="Times New Roman"/>
              <w:b/>
              <w:bCs/>
              <w:snapToGrid/>
              <w:szCs w:val="24"/>
            </w:rPr>
            <w:t xml:space="preserve">: </w:t>
          </w:r>
          <w:r w:rsidRPr="00CD55AB">
            <w:rPr>
              <w:rFonts w:ascii="Times New Roman" w:hAnsi="Times New Roman"/>
              <w:snapToGrid/>
              <w:szCs w:val="24"/>
            </w:rPr>
            <w:t>Amends AS 28.15.183(b) relating to seizure of licenses or permits in administrative actions. Clarifies that peace officers must seize and forward the physical driver’s license or permit to the department.</w:t>
          </w:r>
        </w:p>
        <w:p w14:paraId="372F50BB" w14:textId="0E00448A"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18</w:t>
          </w:r>
          <w:r w:rsidR="00850E58">
            <w:rPr>
              <w:rFonts w:ascii="Times New Roman" w:hAnsi="Times New Roman"/>
              <w:b/>
              <w:bCs/>
              <w:snapToGrid/>
              <w:szCs w:val="24"/>
            </w:rPr>
            <w:t xml:space="preserve">: </w:t>
          </w:r>
          <w:r w:rsidRPr="00CD55AB">
            <w:rPr>
              <w:rFonts w:ascii="Times New Roman" w:hAnsi="Times New Roman"/>
              <w:snapToGrid/>
              <w:szCs w:val="24"/>
            </w:rPr>
            <w:t>Amends AS 28.15.184(a) to require surrender of a physical driver’s license or permit when requesting administrative review if the credential has not already been surrendered.</w:t>
          </w:r>
        </w:p>
        <w:p w14:paraId="7A34090A" w14:textId="30A5B188"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19</w:t>
          </w:r>
          <w:r w:rsidR="00850E58">
            <w:rPr>
              <w:rFonts w:ascii="Times New Roman" w:hAnsi="Times New Roman"/>
              <w:b/>
              <w:bCs/>
              <w:snapToGrid/>
              <w:szCs w:val="24"/>
            </w:rPr>
            <w:t xml:space="preserve">: </w:t>
          </w:r>
          <w:r w:rsidRPr="00CD55AB">
            <w:rPr>
              <w:rFonts w:ascii="Times New Roman" w:hAnsi="Times New Roman"/>
              <w:snapToGrid/>
              <w:szCs w:val="24"/>
            </w:rPr>
            <w:t>Amends AS 28.15.187(b) to clarify that peace officers must seize and deliver physical driver’s licenses in specified administrative revocation proceedings.</w:t>
          </w:r>
        </w:p>
        <w:p w14:paraId="2C776425" w14:textId="28AAF224"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20</w:t>
          </w:r>
          <w:r w:rsidR="00850E58">
            <w:rPr>
              <w:rFonts w:ascii="Times New Roman" w:hAnsi="Times New Roman"/>
              <w:b/>
              <w:bCs/>
              <w:snapToGrid/>
              <w:szCs w:val="24"/>
            </w:rPr>
            <w:t xml:space="preserve">: </w:t>
          </w:r>
          <w:r w:rsidRPr="00CD55AB">
            <w:rPr>
              <w:rFonts w:ascii="Times New Roman" w:hAnsi="Times New Roman"/>
              <w:snapToGrid/>
              <w:szCs w:val="24"/>
            </w:rPr>
            <w:t>Amends AS 28.15.189(a) requiring surrender of a physical driver’s license when seeking administrative review of revocation actions.</w:t>
          </w:r>
        </w:p>
        <w:p w14:paraId="563BF1FE" w14:textId="11E25D4A"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21</w:t>
          </w:r>
          <w:r w:rsidR="00850E58">
            <w:rPr>
              <w:rFonts w:ascii="Times New Roman" w:hAnsi="Times New Roman"/>
              <w:b/>
              <w:bCs/>
              <w:snapToGrid/>
              <w:szCs w:val="24"/>
            </w:rPr>
            <w:t xml:space="preserve">: </w:t>
          </w:r>
          <w:r w:rsidRPr="00CD55AB">
            <w:rPr>
              <w:rFonts w:ascii="Times New Roman" w:hAnsi="Times New Roman"/>
              <w:snapToGrid/>
              <w:szCs w:val="24"/>
            </w:rPr>
            <w:t>Amends AS 28.15.191(c) requiring courts suspending, revoking, or limiting a driver’s license to obtain and forward the physical license to the department.</w:t>
          </w:r>
        </w:p>
        <w:p w14:paraId="500A280D" w14:textId="7A5D939A"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22</w:t>
          </w:r>
          <w:r w:rsidR="00850E58">
            <w:rPr>
              <w:rFonts w:ascii="Times New Roman" w:hAnsi="Times New Roman"/>
              <w:b/>
              <w:bCs/>
              <w:snapToGrid/>
              <w:szCs w:val="24"/>
            </w:rPr>
            <w:t xml:space="preserve">: </w:t>
          </w:r>
          <w:r w:rsidRPr="00CD55AB">
            <w:rPr>
              <w:rFonts w:ascii="Times New Roman" w:hAnsi="Times New Roman"/>
              <w:snapToGrid/>
              <w:szCs w:val="24"/>
            </w:rPr>
            <w:t>Amends AS 28.15.191(g) relating to alcohol-related restrictions. Requires courts ordering abstinence from alcohol as part of sentencing, probation, or parole conditions to require surrender of physical licenses and identification cards and notify affected individuals regarding restricted replacement credentials.</w:t>
          </w:r>
        </w:p>
        <w:p w14:paraId="535152B4" w14:textId="34A6BC05"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23</w:t>
          </w:r>
          <w:r w:rsidR="00850E58">
            <w:rPr>
              <w:rFonts w:ascii="Times New Roman" w:hAnsi="Times New Roman"/>
              <w:b/>
              <w:bCs/>
              <w:snapToGrid/>
              <w:szCs w:val="24"/>
            </w:rPr>
            <w:t xml:space="preserve">: </w:t>
          </w:r>
          <w:r w:rsidRPr="00CD55AB">
            <w:rPr>
              <w:rFonts w:ascii="Times New Roman" w:hAnsi="Times New Roman"/>
              <w:snapToGrid/>
              <w:szCs w:val="24"/>
            </w:rPr>
            <w:t>Amends AS 28.15.191(h) requiring the parole board to obtain surrender of physical licenses and identification cards for certain parolees subject to alcohol restrictions and notify the department accordingly.</w:t>
          </w:r>
        </w:p>
        <w:p w14:paraId="0802C6EA" w14:textId="01A5AA87"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24</w:t>
          </w:r>
          <w:r w:rsidR="00850E58">
            <w:rPr>
              <w:rFonts w:ascii="Times New Roman" w:hAnsi="Times New Roman"/>
              <w:b/>
              <w:bCs/>
              <w:snapToGrid/>
              <w:szCs w:val="24"/>
            </w:rPr>
            <w:t xml:space="preserve">: </w:t>
          </w:r>
          <w:r w:rsidRPr="00CD55AB">
            <w:rPr>
              <w:rFonts w:ascii="Times New Roman" w:hAnsi="Times New Roman"/>
              <w:snapToGrid/>
              <w:szCs w:val="24"/>
            </w:rPr>
            <w:t>Amends AS 28.15.201(b) relating to limited license privileges. Requires surrender of the physical driver’s license when a court imposes a license limitation.</w:t>
          </w:r>
        </w:p>
        <w:p w14:paraId="238E097B" w14:textId="09F15BEA"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25</w:t>
          </w:r>
          <w:r w:rsidR="00850E58">
            <w:rPr>
              <w:rFonts w:ascii="Times New Roman" w:hAnsi="Times New Roman"/>
              <w:b/>
              <w:bCs/>
              <w:snapToGrid/>
              <w:szCs w:val="24"/>
            </w:rPr>
            <w:t xml:space="preserve">: </w:t>
          </w:r>
          <w:r w:rsidRPr="00CD55AB">
            <w:rPr>
              <w:rFonts w:ascii="Times New Roman" w:hAnsi="Times New Roman"/>
              <w:snapToGrid/>
              <w:szCs w:val="24"/>
            </w:rPr>
            <w:t>Amends AS 28.20.560(a) relating to financial responsibility suspensions. Requires individuals whose licenses or registrations are suspended to return physical licenses or registrations to the department and authorizes law enforcement retrieval if the individual fails to comply.</w:t>
          </w:r>
        </w:p>
        <w:p w14:paraId="1275E31F" w14:textId="1D3DE098"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lastRenderedPageBreak/>
            <w:t>Section 26</w:t>
          </w:r>
          <w:r w:rsidR="00850E58">
            <w:rPr>
              <w:rFonts w:ascii="Times New Roman" w:hAnsi="Times New Roman"/>
              <w:b/>
              <w:bCs/>
              <w:snapToGrid/>
              <w:szCs w:val="24"/>
            </w:rPr>
            <w:t xml:space="preserve">: </w:t>
          </w:r>
          <w:r w:rsidRPr="00CD55AB">
            <w:rPr>
              <w:rFonts w:ascii="Times New Roman" w:hAnsi="Times New Roman"/>
              <w:snapToGrid/>
              <w:szCs w:val="24"/>
            </w:rPr>
            <w:t>Amends AS 28.22.041(d) requiring surrender of the physical driver’s license when the department imposes certain limitations related to mandatory insurance requirements.</w:t>
          </w:r>
        </w:p>
        <w:p w14:paraId="694484F7" w14:textId="23170063"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27</w:t>
          </w:r>
          <w:r w:rsidR="00850E58">
            <w:rPr>
              <w:rFonts w:ascii="Times New Roman" w:hAnsi="Times New Roman"/>
              <w:b/>
              <w:bCs/>
              <w:snapToGrid/>
              <w:szCs w:val="24"/>
            </w:rPr>
            <w:t xml:space="preserve">: </w:t>
          </w:r>
          <w:r w:rsidRPr="00CD55AB">
            <w:rPr>
              <w:rFonts w:ascii="Times New Roman" w:hAnsi="Times New Roman"/>
              <w:snapToGrid/>
              <w:szCs w:val="24"/>
            </w:rPr>
            <w:t>Adds AS 28.33.100(j) authorizing the department to issue electronic commercial driver’s licenses under the new electronic licensing provisions.</w:t>
          </w:r>
        </w:p>
        <w:p w14:paraId="1F866F16" w14:textId="523B507C"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28</w:t>
          </w:r>
          <w:r w:rsidR="00850E58">
            <w:rPr>
              <w:rFonts w:ascii="Times New Roman" w:hAnsi="Times New Roman"/>
              <w:b/>
              <w:bCs/>
              <w:snapToGrid/>
              <w:szCs w:val="24"/>
            </w:rPr>
            <w:t xml:space="preserve">: </w:t>
          </w:r>
          <w:r w:rsidRPr="00CD55AB">
            <w:rPr>
              <w:rFonts w:ascii="Times New Roman" w:hAnsi="Times New Roman"/>
              <w:snapToGrid/>
              <w:szCs w:val="24"/>
            </w:rPr>
            <w:t>Amends AS 28.33.140(i) requiring surrender of physical commercial driver’s licenses when a commercial driving disqualification is imposed by a court or administrative action.</w:t>
          </w:r>
        </w:p>
        <w:p w14:paraId="24B82FB2" w14:textId="6A3F8E92"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29</w:t>
          </w:r>
          <w:r w:rsidR="00850E58">
            <w:rPr>
              <w:rFonts w:ascii="Times New Roman" w:hAnsi="Times New Roman"/>
              <w:b/>
              <w:bCs/>
              <w:snapToGrid/>
              <w:szCs w:val="24"/>
            </w:rPr>
            <w:t xml:space="preserve">: </w:t>
          </w:r>
          <w:r w:rsidRPr="00CD55AB">
            <w:rPr>
              <w:rFonts w:ascii="Times New Roman" w:hAnsi="Times New Roman"/>
              <w:snapToGrid/>
              <w:szCs w:val="24"/>
            </w:rPr>
            <w:t>Amends AS 28.35.034 to require surrender of physical licenses or permits following certain revocations.</w:t>
          </w:r>
        </w:p>
        <w:p w14:paraId="319C75FE" w14:textId="4E90C9D9"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30</w:t>
          </w:r>
          <w:r w:rsidR="00850E58">
            <w:rPr>
              <w:rFonts w:ascii="Times New Roman" w:hAnsi="Times New Roman"/>
              <w:b/>
              <w:bCs/>
              <w:snapToGrid/>
              <w:szCs w:val="24"/>
            </w:rPr>
            <w:t xml:space="preserve">: </w:t>
          </w:r>
          <w:r w:rsidRPr="00CD55AB">
            <w:rPr>
              <w:rFonts w:ascii="Times New Roman" w:hAnsi="Times New Roman"/>
              <w:snapToGrid/>
              <w:szCs w:val="24"/>
            </w:rPr>
            <w:t>Amends AS 33.16.150(i) relating to parole conditions involving alcohol restrictions. Requires surrender and forwarding of physical driver’s licenses or identification cards to the department and requires restricted replacement credentials where applicable.</w:t>
          </w:r>
        </w:p>
        <w:p w14:paraId="49E46778" w14:textId="2FD4AA5B" w:rsidR="00CD55AB" w:rsidRPr="00CD55AB" w:rsidRDefault="00CD55AB" w:rsidP="00850E58">
          <w:pPr>
            <w:widowControl/>
            <w:spacing w:before="100" w:beforeAutospacing="1" w:after="100" w:afterAutospacing="1"/>
            <w:outlineLvl w:val="2"/>
            <w:rPr>
              <w:rFonts w:ascii="Times New Roman" w:hAnsi="Times New Roman"/>
              <w:b/>
              <w:bCs/>
              <w:snapToGrid/>
              <w:szCs w:val="24"/>
            </w:rPr>
          </w:pPr>
          <w:r w:rsidRPr="00CD55AB">
            <w:rPr>
              <w:rFonts w:ascii="Times New Roman" w:hAnsi="Times New Roman"/>
              <w:b/>
              <w:bCs/>
              <w:snapToGrid/>
              <w:szCs w:val="24"/>
            </w:rPr>
            <w:t>Section 31</w:t>
          </w:r>
          <w:r w:rsidR="00850E58">
            <w:rPr>
              <w:rFonts w:ascii="Times New Roman" w:hAnsi="Times New Roman"/>
              <w:b/>
              <w:bCs/>
              <w:snapToGrid/>
              <w:szCs w:val="24"/>
            </w:rPr>
            <w:t xml:space="preserve">: </w:t>
          </w:r>
          <w:r w:rsidRPr="00CD55AB">
            <w:rPr>
              <w:rFonts w:ascii="Times New Roman" w:hAnsi="Times New Roman"/>
              <w:snapToGrid/>
              <w:szCs w:val="24"/>
            </w:rPr>
            <w:t>Provides for an immediate effective date under AS 01.10.070(c).</w:t>
          </w:r>
        </w:p>
        <w:p w14:paraId="3C9B648F" w14:textId="5A62453A" w:rsidR="002B3F0C" w:rsidRPr="00384BE6" w:rsidRDefault="00D1580D" w:rsidP="00CD55AB">
          <w:pPr>
            <w:spacing w:line="276" w:lineRule="auto"/>
            <w:rPr>
              <w:rFonts w:ascii="Times New Roman" w:eastAsia="Calibri" w:hAnsi="Times New Roman"/>
              <w:bCs/>
              <w:szCs w:val="24"/>
            </w:rPr>
          </w:pPr>
          <w:r>
            <w:rPr>
              <w:szCs w:val="24"/>
            </w:rPr>
            <w:t xml:space="preserve">  </w:t>
          </w:r>
          <w:r>
            <w:rPr>
              <w:rFonts w:ascii="Times New Roman" w:eastAsia="Calibri" w:hAnsi="Times New Roman"/>
              <w:bCs/>
              <w:snapToGrid/>
              <w:szCs w:val="24"/>
            </w:rPr>
            <w:t xml:space="preserve">  </w:t>
          </w:r>
        </w:p>
      </w:sdtContent>
    </w:sdt>
    <w:p w14:paraId="1C8AA2B7" w14:textId="57E07994"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 </w:t>
      </w:r>
    </w:p>
    <w:p w14:paraId="1FDA3B6B" w14:textId="77777777" w:rsidR="00AE1FEA" w:rsidRPr="00384BE6" w:rsidRDefault="00AE1FEA" w:rsidP="00605639">
      <w:pPr>
        <w:outlineLvl w:val="0"/>
        <w:rPr>
          <w:rFonts w:ascii="Times New Roman" w:hAnsi="Times New Roman"/>
          <w:b/>
          <w:szCs w:val="24"/>
          <w:u w:val="single"/>
        </w:rPr>
      </w:pPr>
    </w:p>
    <w:p w14:paraId="0DC0D575" w14:textId="33F808DB" w:rsidR="00605639" w:rsidRPr="00384BE6" w:rsidRDefault="00605639" w:rsidP="00605639">
      <w:pPr>
        <w:outlineLvl w:val="0"/>
        <w:rPr>
          <w:rFonts w:ascii="Times New Roman" w:hAnsi="Times New Roman"/>
          <w:szCs w:val="24"/>
        </w:rPr>
      </w:pPr>
      <w:r w:rsidRPr="00384BE6">
        <w:rPr>
          <w:rFonts w:ascii="Times New Roman" w:hAnsi="Times New Roman"/>
          <w:b/>
          <w:szCs w:val="24"/>
          <w:u w:val="single"/>
        </w:rPr>
        <w:t xml:space="preserve">Companion or </w:t>
      </w:r>
      <w:r w:rsidR="00590E52">
        <w:rPr>
          <w:rFonts w:ascii="Times New Roman" w:hAnsi="Times New Roman"/>
          <w:b/>
          <w:szCs w:val="24"/>
          <w:u w:val="single"/>
        </w:rPr>
        <w:t>S</w:t>
      </w:r>
      <w:r w:rsidRPr="00384BE6">
        <w:rPr>
          <w:rFonts w:ascii="Times New Roman" w:hAnsi="Times New Roman"/>
          <w:b/>
          <w:szCs w:val="24"/>
          <w:u w:val="single"/>
        </w:rPr>
        <w:t>imilar Bills</w:t>
      </w:r>
      <w:r w:rsidRPr="00384BE6">
        <w:rPr>
          <w:rFonts w:ascii="Times New Roman" w:hAnsi="Times New Roman"/>
          <w:szCs w:val="24"/>
        </w:rPr>
        <w:t xml:space="preserve"> </w:t>
      </w:r>
    </w:p>
    <w:p w14:paraId="5E035F5F" w14:textId="12E073CA" w:rsidR="00AE1FEA" w:rsidRPr="00384BE6" w:rsidRDefault="00605639" w:rsidP="00605639">
      <w:pPr>
        <w:jc w:val="both"/>
        <w:outlineLvl w:val="0"/>
        <w:rPr>
          <w:rFonts w:ascii="Times New Roman" w:hAnsi="Times New Roman"/>
          <w:i/>
          <w:iCs/>
          <w:szCs w:val="24"/>
        </w:rPr>
      </w:pPr>
      <w:r w:rsidRPr="00384BE6">
        <w:rPr>
          <w:rFonts w:ascii="Times New Roman" w:hAnsi="Times New Roman"/>
          <w:i/>
          <w:iCs/>
          <w:szCs w:val="24"/>
        </w:rPr>
        <w:t>Please note companion legislation, the sponsor of the companion legislation, and identify any “rider” bills or provisions from other legislation that was included in this final bill. Please include the name of the sponsor of the “rider bill” or provision. If it was added as an amendment in a committee – please indicate the name of the legislator that sponsored the amendment.</w:t>
      </w:r>
    </w:p>
    <w:p w14:paraId="47C6D404" w14:textId="77777777" w:rsidR="004A3D8A" w:rsidRPr="00EC7B57" w:rsidRDefault="004A3D8A" w:rsidP="00605639">
      <w:pPr>
        <w:jc w:val="both"/>
        <w:outlineLvl w:val="0"/>
        <w:rPr>
          <w:rFonts w:ascii="Times New Roman" w:hAnsi="Times New Roman"/>
          <w:szCs w:val="24"/>
        </w:rPr>
      </w:pPr>
    </w:p>
    <w:sdt>
      <w:sdtPr>
        <w:rPr>
          <w:rFonts w:ascii="Times New Roman" w:eastAsia="Calibri" w:hAnsi="Times New Roman"/>
          <w:bCs/>
          <w:snapToGrid/>
          <w:szCs w:val="24"/>
        </w:rPr>
        <w:id w:val="-1974511081"/>
        <w:placeholder>
          <w:docPart w:val="0D730CD98972427F9F227D10E818EE35"/>
        </w:placeholder>
        <w:showingPlcHdr/>
      </w:sdtPr>
      <w:sdtContent>
        <w:p w14:paraId="436ADFE3" w14:textId="77777777" w:rsidR="00384BE6" w:rsidRPr="00384BE6" w:rsidRDefault="00384BE6" w:rsidP="00384BE6">
          <w:pPr>
            <w:spacing w:line="276" w:lineRule="auto"/>
            <w:rPr>
              <w:rFonts w:ascii="Times New Roman" w:eastAsia="Calibri" w:hAnsi="Times New Roman"/>
              <w:bCs/>
              <w:szCs w:val="24"/>
            </w:rPr>
          </w:pPr>
          <w:r w:rsidRPr="00384BE6">
            <w:rPr>
              <w:rStyle w:val="PlaceholderText"/>
              <w:rFonts w:ascii="Times New Roman" w:eastAsiaTheme="minorHAnsi" w:hAnsi="Times New Roman"/>
              <w:bCs/>
              <w:szCs w:val="24"/>
            </w:rPr>
            <w:t>Click or tap here to enter text.</w:t>
          </w:r>
        </w:p>
      </w:sdtContent>
    </w:sdt>
    <w:p w14:paraId="08DFA09B" w14:textId="0FA0A564" w:rsidR="00605639" w:rsidRPr="00EC7B57" w:rsidRDefault="00605639" w:rsidP="00EC7B57">
      <w:pPr>
        <w:jc w:val="both"/>
        <w:outlineLvl w:val="0"/>
        <w:rPr>
          <w:rFonts w:ascii="Times New Roman" w:hAnsi="Times New Roman"/>
          <w:szCs w:val="24"/>
        </w:rPr>
      </w:pPr>
      <w:r w:rsidRPr="00384BE6">
        <w:rPr>
          <w:rFonts w:ascii="Times New Roman" w:hAnsi="Times New Roman"/>
          <w:i/>
          <w:iCs/>
          <w:szCs w:val="24"/>
        </w:rPr>
        <w:t xml:space="preserve"> </w:t>
      </w:r>
    </w:p>
    <w:p w14:paraId="062114C2" w14:textId="2220CB3E" w:rsidR="00605639" w:rsidRPr="00384BE6" w:rsidRDefault="00605639" w:rsidP="00605639">
      <w:pPr>
        <w:outlineLvl w:val="0"/>
        <w:rPr>
          <w:rFonts w:ascii="Times New Roman" w:hAnsi="Times New Roman"/>
          <w:b/>
          <w:szCs w:val="24"/>
          <w:u w:val="single"/>
        </w:rPr>
      </w:pPr>
      <w:r w:rsidRPr="00384BE6">
        <w:rPr>
          <w:rFonts w:ascii="Times New Roman" w:hAnsi="Times New Roman"/>
          <w:b/>
          <w:szCs w:val="24"/>
          <w:u w:val="single"/>
        </w:rPr>
        <w:t>Support/</w:t>
      </w:r>
      <w:r w:rsidR="00590E52">
        <w:rPr>
          <w:rFonts w:ascii="Times New Roman" w:hAnsi="Times New Roman"/>
          <w:b/>
          <w:szCs w:val="24"/>
          <w:u w:val="single"/>
        </w:rPr>
        <w:t>O</w:t>
      </w:r>
      <w:r w:rsidRPr="00384BE6">
        <w:rPr>
          <w:rFonts w:ascii="Times New Roman" w:hAnsi="Times New Roman"/>
          <w:b/>
          <w:szCs w:val="24"/>
          <w:u w:val="single"/>
        </w:rPr>
        <w:t>pposition of the Bill</w:t>
      </w:r>
    </w:p>
    <w:p w14:paraId="3E25FDAA" w14:textId="31C069CE"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identify names, organizations, titles, and phones numbers of those who testified in support or in opposition of this bill. </w:t>
      </w:r>
    </w:p>
    <w:p w14:paraId="3DA7E132" w14:textId="77777777" w:rsidR="004A3D8A" w:rsidRPr="00384BE6" w:rsidRDefault="004A3D8A" w:rsidP="00605639">
      <w:pPr>
        <w:jc w:val="both"/>
        <w:rPr>
          <w:rFonts w:ascii="Times New Roman" w:hAnsi="Times New Roman"/>
          <w:szCs w:val="24"/>
        </w:rPr>
      </w:pPr>
    </w:p>
    <w:sdt>
      <w:sdtPr>
        <w:rPr>
          <w:rFonts w:ascii="Times New Roman" w:eastAsia="Calibri" w:hAnsi="Times New Roman"/>
          <w:bCs/>
          <w:snapToGrid/>
          <w:szCs w:val="24"/>
        </w:rPr>
        <w:id w:val="-1694995815"/>
        <w:placeholder>
          <w:docPart w:val="15A554F3CA2E49FBA22CFDEF0366CD91"/>
        </w:placeholder>
      </w:sdtPr>
      <w:sdtContent>
        <w:p w14:paraId="63407A6D" w14:textId="5ECC7A31" w:rsidR="00384BE6" w:rsidRPr="00384BE6" w:rsidRDefault="00FA239C" w:rsidP="00384BE6">
          <w:pPr>
            <w:spacing w:line="276" w:lineRule="auto"/>
            <w:rPr>
              <w:rFonts w:ascii="Times New Roman" w:eastAsia="Calibri" w:hAnsi="Times New Roman"/>
              <w:bCs/>
              <w:szCs w:val="24"/>
            </w:rPr>
          </w:pPr>
          <w:r>
            <w:rPr>
              <w:rFonts w:ascii="Times New Roman" w:eastAsia="Calibri" w:hAnsi="Times New Roman"/>
              <w:bCs/>
              <w:snapToGrid/>
              <w:szCs w:val="24"/>
            </w:rPr>
            <w:t>Sponsor: Senate State Affairs Committee by Request</w:t>
          </w:r>
        </w:p>
      </w:sdtContent>
    </w:sdt>
    <w:p w14:paraId="52813C85" w14:textId="77777777" w:rsidR="00605639" w:rsidRPr="00384BE6" w:rsidRDefault="00605639" w:rsidP="00605639">
      <w:pPr>
        <w:jc w:val="both"/>
        <w:rPr>
          <w:rFonts w:ascii="Times New Roman" w:hAnsi="Times New Roman"/>
          <w:i/>
          <w:iCs/>
          <w:szCs w:val="24"/>
        </w:rPr>
      </w:pPr>
    </w:p>
    <w:p w14:paraId="42FBAB62" w14:textId="77777777" w:rsidR="00605639" w:rsidRPr="00384BE6" w:rsidRDefault="00605639" w:rsidP="00605639">
      <w:pPr>
        <w:rPr>
          <w:rFonts w:ascii="Times New Roman" w:hAnsi="Times New Roman"/>
          <w:b/>
          <w:szCs w:val="24"/>
          <w:u w:val="single"/>
        </w:rPr>
      </w:pPr>
      <w:r w:rsidRPr="00384BE6">
        <w:rPr>
          <w:rFonts w:ascii="Times New Roman" w:hAnsi="Times New Roman"/>
          <w:b/>
          <w:szCs w:val="24"/>
          <w:u w:val="single"/>
        </w:rPr>
        <w:t>Bill Signing ceremony suggestions (if applicable</w:t>
      </w:r>
      <w:r w:rsidRPr="00384BE6">
        <w:rPr>
          <w:rFonts w:ascii="Times New Roman" w:hAnsi="Times New Roman"/>
          <w:b/>
          <w:szCs w:val="24"/>
        </w:rPr>
        <w:t>)</w:t>
      </w:r>
    </w:p>
    <w:p w14:paraId="4BEAAC1D" w14:textId="6C772170" w:rsidR="00605639" w:rsidRPr="00384BE6" w:rsidRDefault="00605639" w:rsidP="00605639">
      <w:pPr>
        <w:jc w:val="both"/>
        <w:rPr>
          <w:rFonts w:ascii="Times New Roman" w:hAnsi="Times New Roman"/>
          <w:i/>
          <w:iCs/>
          <w:szCs w:val="24"/>
        </w:rPr>
      </w:pPr>
      <w:r w:rsidRPr="00384BE6">
        <w:rPr>
          <w:rFonts w:ascii="Times New Roman" w:hAnsi="Times New Roman"/>
          <w:i/>
          <w:iCs/>
          <w:szCs w:val="24"/>
        </w:rPr>
        <w:t xml:space="preserve">Please provide information for consideration for a bill signing ceremony. Information that is helpful includes: a specific conference, event, venue, date, and the names and contact information of stakeholders who should be considered for an invitation to the bill signing ceremony. </w:t>
      </w:r>
    </w:p>
    <w:p w14:paraId="314AC391" w14:textId="77777777" w:rsidR="004A3D8A" w:rsidRPr="00384BE6" w:rsidRDefault="004A3D8A" w:rsidP="00605639">
      <w:pPr>
        <w:jc w:val="both"/>
        <w:rPr>
          <w:rFonts w:ascii="Times New Roman" w:hAnsi="Times New Roman"/>
          <w:szCs w:val="24"/>
        </w:rPr>
      </w:pPr>
    </w:p>
    <w:sdt>
      <w:sdtPr>
        <w:rPr>
          <w:rFonts w:ascii="Times New Roman" w:hAnsi="Times New Roman"/>
          <w:szCs w:val="24"/>
        </w:rPr>
        <w:id w:val="-1794281430"/>
        <w:placeholder>
          <w:docPart w:val="FC1C1E6FC2BB4F039063A2009D390A1C"/>
        </w:placeholder>
      </w:sdtPr>
      <w:sdtContent>
        <w:p w14:paraId="04D9A264" w14:textId="30F1285C" w:rsidR="00605639" w:rsidRDefault="009104C3" w:rsidP="00605639">
          <w:pPr>
            <w:rPr>
              <w:rFonts w:ascii="Times New Roman" w:hAnsi="Times New Roman"/>
              <w:szCs w:val="24"/>
            </w:rPr>
          </w:pPr>
          <w:r>
            <w:rPr>
              <w:rFonts w:ascii="Times New Roman" w:hAnsi="Times New Roman"/>
              <w:szCs w:val="24"/>
            </w:rPr>
            <w:t xml:space="preserve">Stakeholders: </w:t>
          </w:r>
          <w:r>
            <w:rPr>
              <w:rFonts w:ascii="Times New Roman" w:hAnsi="Times New Roman"/>
              <w:szCs w:val="24"/>
            </w:rPr>
            <w:tab/>
            <w:t xml:space="preserve">Commissioner Paula Vrana; </w:t>
          </w:r>
          <w:hyperlink r:id="rId7" w:history="1">
            <w:r w:rsidRPr="00F600D0">
              <w:rPr>
                <w:rStyle w:val="Hyperlink"/>
                <w:rFonts w:ascii="Times New Roman" w:hAnsi="Times New Roman"/>
                <w:szCs w:val="24"/>
              </w:rPr>
              <w:t>paula.vrana@alaska.gov</w:t>
            </w:r>
          </w:hyperlink>
        </w:p>
        <w:p w14:paraId="1EAB296C" w14:textId="6B3E97BD" w:rsidR="009104C3" w:rsidRDefault="009104C3" w:rsidP="00605639">
          <w:pPr>
            <w:rPr>
              <w:rFonts w:ascii="Times New Roman" w:hAnsi="Times New Roman"/>
              <w:szCs w:val="24"/>
            </w:rPr>
          </w:pPr>
          <w:r>
            <w:rPr>
              <w:rFonts w:ascii="Times New Roman" w:hAnsi="Times New Roman"/>
              <w:szCs w:val="24"/>
            </w:rPr>
            <w:tab/>
          </w:r>
          <w:r>
            <w:rPr>
              <w:rFonts w:ascii="Times New Roman" w:hAnsi="Times New Roman"/>
              <w:szCs w:val="24"/>
            </w:rPr>
            <w:tab/>
            <w:t xml:space="preserve">Deputy Commissioner Dave Donley; </w:t>
          </w:r>
          <w:hyperlink r:id="rId8" w:history="1">
            <w:r w:rsidRPr="00F600D0">
              <w:rPr>
                <w:rStyle w:val="Hyperlink"/>
                <w:rFonts w:ascii="Times New Roman" w:hAnsi="Times New Roman"/>
                <w:szCs w:val="24"/>
              </w:rPr>
              <w:t>dave.donley@alaska.gov</w:t>
            </w:r>
          </w:hyperlink>
        </w:p>
        <w:p w14:paraId="1C93244B" w14:textId="15EA9C95" w:rsidR="009104C3" w:rsidRDefault="009104C3" w:rsidP="00605639">
          <w:pPr>
            <w:rPr>
              <w:rFonts w:ascii="Times New Roman" w:hAnsi="Times New Roman"/>
              <w:szCs w:val="24"/>
            </w:rPr>
          </w:pPr>
          <w:r>
            <w:rPr>
              <w:rFonts w:ascii="Times New Roman" w:hAnsi="Times New Roman"/>
              <w:szCs w:val="24"/>
            </w:rPr>
            <w:tab/>
          </w:r>
          <w:r>
            <w:rPr>
              <w:rFonts w:ascii="Times New Roman" w:hAnsi="Times New Roman"/>
              <w:szCs w:val="24"/>
            </w:rPr>
            <w:tab/>
            <w:t xml:space="preserve">DMV Director Kathy Wallace; </w:t>
          </w:r>
          <w:hyperlink r:id="rId9" w:history="1">
            <w:r w:rsidRPr="00F600D0">
              <w:rPr>
                <w:rStyle w:val="Hyperlink"/>
                <w:rFonts w:ascii="Times New Roman" w:hAnsi="Times New Roman"/>
                <w:szCs w:val="24"/>
              </w:rPr>
              <w:t>kathleen.wallace@alaska.gov</w:t>
            </w:r>
          </w:hyperlink>
          <w:r>
            <w:rPr>
              <w:rFonts w:ascii="Times New Roman" w:hAnsi="Times New Roman"/>
              <w:szCs w:val="24"/>
            </w:rPr>
            <w:t xml:space="preserve"> </w:t>
          </w:r>
        </w:p>
        <w:p w14:paraId="78DD8C41" w14:textId="70F98F08" w:rsidR="009104C3" w:rsidRPr="00384BE6" w:rsidRDefault="009104C3" w:rsidP="00605639">
          <w:pPr>
            <w:rPr>
              <w:rFonts w:ascii="Times New Roman" w:hAnsi="Times New Roman"/>
              <w:szCs w:val="24"/>
            </w:rPr>
          </w:pPr>
          <w:r>
            <w:rPr>
              <w:rFonts w:ascii="Times New Roman" w:hAnsi="Times New Roman"/>
              <w:szCs w:val="24"/>
            </w:rPr>
            <w:tab/>
          </w:r>
          <w:r>
            <w:rPr>
              <w:rFonts w:ascii="Times New Roman" w:hAnsi="Times New Roman"/>
              <w:szCs w:val="24"/>
            </w:rPr>
            <w:tab/>
            <w:t xml:space="preserve">DMV Operations Manager Lauren Whiteside; </w:t>
          </w:r>
          <w:hyperlink r:id="rId10" w:history="1">
            <w:r w:rsidRPr="00F600D0">
              <w:rPr>
                <w:rStyle w:val="Hyperlink"/>
                <w:rFonts w:ascii="Times New Roman" w:hAnsi="Times New Roman"/>
                <w:szCs w:val="24"/>
              </w:rPr>
              <w:t>lauren.whiteside@alaska.gov</w:t>
            </w:r>
          </w:hyperlink>
          <w:r>
            <w:rPr>
              <w:rFonts w:ascii="Times New Roman" w:hAnsi="Times New Roman"/>
              <w:szCs w:val="24"/>
            </w:rPr>
            <w:t xml:space="preserve"> </w:t>
          </w:r>
        </w:p>
      </w:sdtContent>
    </w:sdt>
    <w:p w14:paraId="681927BE" w14:textId="55407A19" w:rsidR="00605639" w:rsidRPr="00384BE6" w:rsidRDefault="00605639" w:rsidP="00605639">
      <w:pPr>
        <w:rPr>
          <w:rFonts w:ascii="Times New Roman" w:hAnsi="Times New Roman"/>
          <w:szCs w:val="24"/>
        </w:rPr>
      </w:pPr>
      <w:r w:rsidRPr="00384BE6">
        <w:rPr>
          <w:rFonts w:ascii="Times New Roman" w:hAnsi="Times New Roman"/>
          <w:szCs w:val="24"/>
        </w:rPr>
        <w:lastRenderedPageBreak/>
        <w:tab/>
      </w:r>
    </w:p>
    <w:p w14:paraId="28168309" w14:textId="75B72FCC" w:rsidR="00605639" w:rsidRPr="00384BE6" w:rsidRDefault="00605639" w:rsidP="00605639">
      <w:pPr>
        <w:outlineLvl w:val="0"/>
        <w:rPr>
          <w:rFonts w:ascii="Times New Roman" w:hAnsi="Times New Roman"/>
          <w:b/>
          <w:szCs w:val="24"/>
        </w:rPr>
      </w:pPr>
      <w:r w:rsidRPr="00384BE6">
        <w:rPr>
          <w:rFonts w:ascii="Times New Roman" w:hAnsi="Times New Roman"/>
          <w:b/>
          <w:szCs w:val="24"/>
        </w:rPr>
        <w:t>Commissioner’s Signature</w:t>
      </w:r>
      <w:r w:rsidR="00AE1FEA" w:rsidRPr="00384BE6">
        <w:rPr>
          <w:rFonts w:ascii="Times New Roman" w:hAnsi="Times New Roman"/>
          <w:b/>
          <w:szCs w:val="24"/>
        </w:rPr>
        <w:t xml:space="preserve">: </w:t>
      </w:r>
      <w:r w:rsidRPr="00384BE6">
        <w:rPr>
          <w:rFonts w:ascii="Times New Roman" w:hAnsi="Times New Roman"/>
          <w:b/>
          <w:szCs w:val="24"/>
        </w:rPr>
        <w:t>_</w:t>
      </w:r>
      <w:r w:rsidR="00966960">
        <w:rPr>
          <w:rFonts w:ascii="Times New Roman" w:hAnsi="Times New Roman"/>
          <w:b/>
          <w:noProof/>
          <w:snapToGrid/>
          <w:szCs w:val="24"/>
        </w:rPr>
        <w:drawing>
          <wp:inline distT="0" distB="0" distL="0" distR="0" wp14:anchorId="21836E6D" wp14:editId="0FB193B5">
            <wp:extent cx="1357635" cy="327660"/>
            <wp:effectExtent l="0" t="0" r="0" b="0"/>
            <wp:docPr id="91757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77824" name="Picture 9175778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65028" cy="329444"/>
                    </a:xfrm>
                    <a:prstGeom prst="rect">
                      <a:avLst/>
                    </a:prstGeom>
                  </pic:spPr>
                </pic:pic>
              </a:graphicData>
            </a:graphic>
          </wp:inline>
        </w:drawing>
      </w:r>
      <w:r w:rsidRPr="00384BE6">
        <w:rPr>
          <w:rFonts w:ascii="Times New Roman" w:hAnsi="Times New Roman"/>
          <w:b/>
          <w:szCs w:val="24"/>
        </w:rPr>
        <w:t>______________</w:t>
      </w:r>
      <w:proofErr w:type="gramStart"/>
      <w:r w:rsidRPr="00384BE6">
        <w:rPr>
          <w:rFonts w:ascii="Times New Roman" w:hAnsi="Times New Roman"/>
          <w:b/>
          <w:szCs w:val="24"/>
        </w:rPr>
        <w:t xml:space="preserve">_ </w:t>
      </w:r>
      <w:r w:rsidR="00AE1FEA" w:rsidRPr="00384BE6">
        <w:rPr>
          <w:rFonts w:ascii="Times New Roman" w:hAnsi="Times New Roman"/>
          <w:b/>
          <w:szCs w:val="24"/>
        </w:rPr>
        <w:t xml:space="preserve"> </w:t>
      </w:r>
      <w:r w:rsidRPr="00384BE6">
        <w:rPr>
          <w:rFonts w:ascii="Times New Roman" w:hAnsi="Times New Roman"/>
          <w:b/>
          <w:szCs w:val="24"/>
        </w:rPr>
        <w:t>Date</w:t>
      </w:r>
      <w:proofErr w:type="gramEnd"/>
      <w:r w:rsidRPr="00384BE6">
        <w:rPr>
          <w:rFonts w:ascii="Times New Roman" w:hAnsi="Times New Roman"/>
          <w:b/>
          <w:szCs w:val="24"/>
        </w:rPr>
        <w:t>:</w:t>
      </w:r>
      <w:r w:rsidR="00AE1FEA" w:rsidRPr="00384BE6">
        <w:rPr>
          <w:rFonts w:ascii="Times New Roman" w:hAnsi="Times New Roman"/>
          <w:b/>
          <w:szCs w:val="24"/>
        </w:rPr>
        <w:t xml:space="preserve"> </w:t>
      </w:r>
      <w:sdt>
        <w:sdtPr>
          <w:rPr>
            <w:rFonts w:ascii="Times New Roman" w:hAnsi="Times New Roman"/>
            <w:b/>
            <w:szCs w:val="24"/>
          </w:rPr>
          <w:id w:val="-1209716069"/>
          <w:placeholder>
            <w:docPart w:val="E9D271C30F434FA2926A4894F65039A3"/>
          </w:placeholder>
          <w:date w:fullDate="2026-05-28T00:00:00Z">
            <w:dateFormat w:val="M/d/yyyy"/>
            <w:lid w:val="en-US"/>
            <w:storeMappedDataAs w:val="dateTime"/>
            <w:calendar w:val="gregorian"/>
          </w:date>
        </w:sdtPr>
        <w:sdtContent>
          <w:r w:rsidR="00966960">
            <w:rPr>
              <w:rFonts w:ascii="Times New Roman" w:hAnsi="Times New Roman"/>
              <w:b/>
              <w:szCs w:val="24"/>
            </w:rPr>
            <w:t>5/28/2026</w:t>
          </w:r>
        </w:sdtContent>
      </w:sdt>
    </w:p>
    <w:p w14:paraId="02ADB00A" w14:textId="77777777" w:rsidR="00605639" w:rsidRPr="00384BE6" w:rsidRDefault="00605639" w:rsidP="00605639">
      <w:pPr>
        <w:outlineLvl w:val="0"/>
        <w:rPr>
          <w:rFonts w:ascii="Times New Roman" w:hAnsi="Times New Roman"/>
          <w:szCs w:val="24"/>
        </w:rPr>
      </w:pPr>
    </w:p>
    <w:p w14:paraId="5C4712D9" w14:textId="6F376278" w:rsidR="00605639" w:rsidRPr="00384BE6" w:rsidRDefault="00605639" w:rsidP="00605639">
      <w:pPr>
        <w:jc w:val="both"/>
        <w:rPr>
          <w:rFonts w:ascii="Times New Roman" w:hAnsi="Times New Roman"/>
          <w:i/>
          <w:szCs w:val="24"/>
        </w:rPr>
      </w:pPr>
      <w:r w:rsidRPr="00384BE6">
        <w:rPr>
          <w:rFonts w:ascii="Times New Roman" w:hAnsi="Times New Roman"/>
          <w:i/>
          <w:szCs w:val="24"/>
        </w:rPr>
        <w:t xml:space="preserve">I have reviewed the above information and provided it to the Governor’s Legislative Office for consideration of an action by the Governor on legislation passed during the </w:t>
      </w:r>
      <w:r w:rsidR="00590E52">
        <w:rPr>
          <w:rFonts w:ascii="Times New Roman" w:hAnsi="Times New Roman"/>
          <w:i/>
          <w:szCs w:val="24"/>
        </w:rPr>
        <w:t>second</w:t>
      </w:r>
      <w:r w:rsidRPr="00384BE6">
        <w:rPr>
          <w:rFonts w:ascii="Times New Roman" w:hAnsi="Times New Roman"/>
          <w:i/>
          <w:szCs w:val="24"/>
        </w:rPr>
        <w:t xml:space="preserve"> session of the 3</w:t>
      </w:r>
      <w:r w:rsidR="00EF189D">
        <w:rPr>
          <w:rFonts w:ascii="Times New Roman" w:hAnsi="Times New Roman"/>
          <w:i/>
          <w:szCs w:val="24"/>
        </w:rPr>
        <w:t>4th</w:t>
      </w:r>
      <w:r w:rsidRPr="00384BE6">
        <w:rPr>
          <w:rFonts w:ascii="Times New Roman" w:hAnsi="Times New Roman"/>
          <w:i/>
          <w:szCs w:val="24"/>
        </w:rPr>
        <w:t xml:space="preserve"> Alaska State Legislature. </w:t>
      </w:r>
    </w:p>
    <w:p w14:paraId="2DAAF6E9" w14:textId="77777777" w:rsidR="00605639" w:rsidRPr="00384BE6" w:rsidRDefault="00605639" w:rsidP="00605639">
      <w:pPr>
        <w:outlineLvl w:val="0"/>
        <w:rPr>
          <w:rFonts w:ascii="Times New Roman" w:hAnsi="Times New Roman"/>
          <w:szCs w:val="24"/>
        </w:rPr>
      </w:pPr>
    </w:p>
    <w:p w14:paraId="12CF1E97" w14:textId="77777777" w:rsidR="00605639" w:rsidRPr="00384BE6" w:rsidRDefault="00605639" w:rsidP="00605639">
      <w:pPr>
        <w:outlineLvl w:val="0"/>
        <w:rPr>
          <w:rFonts w:ascii="Times New Roman" w:hAnsi="Times New Roman"/>
          <w:szCs w:val="24"/>
        </w:rPr>
      </w:pPr>
    </w:p>
    <w:p w14:paraId="67DBC242" w14:textId="77777777" w:rsidR="00DE765F" w:rsidRPr="00384BE6" w:rsidRDefault="00DE765F">
      <w:pPr>
        <w:rPr>
          <w:szCs w:val="24"/>
        </w:rPr>
      </w:pPr>
    </w:p>
    <w:sectPr w:rsidR="00DE765F" w:rsidRPr="00384BE6" w:rsidSect="00E70C82">
      <w:headerReference w:type="default" r:id="rId12"/>
      <w:footerReference w:type="default" r:id="rId13"/>
      <w:endnotePr>
        <w:numFmt w:val="decimal"/>
      </w:endnotePr>
      <w:pgSz w:w="12240" w:h="15840" w:code="1"/>
      <w:pgMar w:top="1440" w:right="1440" w:bottom="1440" w:left="1440" w:header="810" w:footer="699" w:gutter="0"/>
      <w:paperSrc w:first="4"/>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4D637" w14:textId="77777777" w:rsidR="006E0269" w:rsidRDefault="006E0269">
      <w:r>
        <w:separator/>
      </w:r>
    </w:p>
  </w:endnote>
  <w:endnote w:type="continuationSeparator" w:id="0">
    <w:p w14:paraId="5C1B5C29" w14:textId="77777777" w:rsidR="006E0269" w:rsidRDefault="006E0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45AAB" w14:textId="77777777" w:rsidR="00EC7B57" w:rsidRDefault="0022220F" w:rsidP="00CE45BA">
    <w:pPr>
      <w:pStyle w:val="Footer"/>
      <w:tabs>
        <w:tab w:val="clear" w:pos="4680"/>
        <w:tab w:val="clear" w:pos="9360"/>
        <w:tab w:val="left" w:pos="4205"/>
      </w:tabs>
      <w:jc w:val="center"/>
      <w:rPr>
        <w:rFonts w:ascii="Garamond" w:hAnsi="Garamond"/>
        <w:b/>
        <w:color w:val="FF0000"/>
        <w:sz w:val="26"/>
        <w:szCs w:val="26"/>
      </w:rPr>
    </w:pPr>
    <w:r>
      <w:rPr>
        <w:rFonts w:ascii="Garamond" w:hAnsi="Garamond"/>
        <w:b/>
        <w:color w:val="FF0000"/>
        <w:sz w:val="26"/>
        <w:szCs w:val="26"/>
      </w:rPr>
      <w:t>CONFIDENTIAL &amp; DELIBERATIVE</w:t>
    </w:r>
  </w:p>
  <w:p w14:paraId="2B632594" w14:textId="03A3FE4C" w:rsidR="00EC7B57" w:rsidRPr="00AE1FEA" w:rsidRDefault="00AE1FEA" w:rsidP="00CE45BA">
    <w:pPr>
      <w:pStyle w:val="Footer"/>
      <w:jc w:val="center"/>
      <w:rPr>
        <w:rFonts w:ascii="Times New Roman" w:hAnsi="Times New Roman"/>
      </w:rPr>
    </w:pPr>
    <w:r w:rsidRPr="00AE1FEA">
      <w:rPr>
        <w:rFonts w:ascii="Times New Roman" w:hAnsi="Times New Roman"/>
      </w:rPr>
      <w:t xml:space="preserve">Page </w:t>
    </w:r>
    <w:r w:rsidRPr="00AE1FEA">
      <w:rPr>
        <w:rFonts w:ascii="Times New Roman" w:hAnsi="Times New Roman"/>
      </w:rPr>
      <w:fldChar w:fldCharType="begin"/>
    </w:r>
    <w:r w:rsidRPr="00AE1FEA">
      <w:rPr>
        <w:rFonts w:ascii="Times New Roman" w:hAnsi="Times New Roman"/>
      </w:rPr>
      <w:instrText xml:space="preserve"> PAGE  \* Arabic  \* MERGEFORMAT </w:instrText>
    </w:r>
    <w:r w:rsidRPr="00AE1FEA">
      <w:rPr>
        <w:rFonts w:ascii="Times New Roman" w:hAnsi="Times New Roman"/>
      </w:rPr>
      <w:fldChar w:fldCharType="separate"/>
    </w:r>
    <w:r w:rsidRPr="00AE1FEA">
      <w:rPr>
        <w:rFonts w:ascii="Times New Roman" w:hAnsi="Times New Roman"/>
        <w:noProof/>
      </w:rPr>
      <w:t>1</w:t>
    </w:r>
    <w:r w:rsidRPr="00AE1FEA">
      <w:rPr>
        <w:rFonts w:ascii="Times New Roman" w:hAnsi="Times New Roman"/>
      </w:rPr>
      <w:fldChar w:fldCharType="end"/>
    </w:r>
    <w:r w:rsidRPr="00AE1FEA">
      <w:rPr>
        <w:rFonts w:ascii="Times New Roman" w:hAnsi="Times New Roman"/>
      </w:rPr>
      <w:t xml:space="preserve"> of </w:t>
    </w:r>
    <w:r w:rsidRPr="00AE1FEA">
      <w:rPr>
        <w:rFonts w:ascii="Times New Roman" w:hAnsi="Times New Roman"/>
      </w:rPr>
      <w:fldChar w:fldCharType="begin"/>
    </w:r>
    <w:r w:rsidRPr="00AE1FEA">
      <w:rPr>
        <w:rFonts w:ascii="Times New Roman" w:hAnsi="Times New Roman"/>
      </w:rPr>
      <w:instrText xml:space="preserve"> NUMPAGES  \* Arabic  \* MERGEFORMAT </w:instrText>
    </w:r>
    <w:r w:rsidRPr="00AE1FEA">
      <w:rPr>
        <w:rFonts w:ascii="Times New Roman" w:hAnsi="Times New Roman"/>
      </w:rPr>
      <w:fldChar w:fldCharType="separate"/>
    </w:r>
    <w:r w:rsidRPr="00AE1FEA">
      <w:rPr>
        <w:rFonts w:ascii="Times New Roman" w:hAnsi="Times New Roman"/>
        <w:noProof/>
      </w:rPr>
      <w:t>2</w:t>
    </w:r>
    <w:r w:rsidRPr="00AE1FEA">
      <w:rPr>
        <w:rFonts w:ascii="Times New Roman" w:hAnsi="Times New Roman"/>
      </w:rPr>
      <w:fldChar w:fldCharType="end"/>
    </w:r>
  </w:p>
  <w:p w14:paraId="15A566ED" w14:textId="77777777" w:rsidR="00EC7B57" w:rsidRDefault="00EC7B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51BED" w14:textId="77777777" w:rsidR="006E0269" w:rsidRDefault="006E0269">
      <w:r>
        <w:separator/>
      </w:r>
    </w:p>
  </w:footnote>
  <w:footnote w:type="continuationSeparator" w:id="0">
    <w:p w14:paraId="36630648" w14:textId="77777777" w:rsidR="006E0269" w:rsidRDefault="006E0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4772" w14:textId="52BD965F" w:rsidR="00EC7B57" w:rsidRPr="00C97AD2" w:rsidRDefault="0022220F" w:rsidP="00AB02D7">
    <w:pPr>
      <w:widowControl/>
      <w:ind w:right="72"/>
      <w:jc w:val="center"/>
      <w:rPr>
        <w:rFonts w:ascii="Garamond" w:eastAsia="Calibri" w:hAnsi="Garamond"/>
        <w:b/>
        <w:snapToGrid/>
        <w:szCs w:val="24"/>
      </w:rPr>
    </w:pPr>
    <w:r w:rsidRPr="00C97AD2">
      <w:rPr>
        <w:rFonts w:ascii="Garamond" w:eastAsia="Calibri" w:hAnsi="Garamond"/>
        <w:b/>
        <w:snapToGrid/>
        <w:szCs w:val="24"/>
      </w:rPr>
      <w:t xml:space="preserve">State of Alaska – Office of the Governor — </w:t>
    </w:r>
    <w:r>
      <w:rPr>
        <w:rFonts w:ascii="Garamond" w:eastAsia="Calibri" w:hAnsi="Garamond"/>
        <w:b/>
        <w:snapToGrid/>
        <w:szCs w:val="24"/>
      </w:rPr>
      <w:t>3</w:t>
    </w:r>
    <w:r w:rsidR="00EF189D">
      <w:rPr>
        <w:rFonts w:ascii="Garamond" w:eastAsia="Calibri" w:hAnsi="Garamond"/>
        <w:b/>
        <w:snapToGrid/>
        <w:szCs w:val="24"/>
      </w:rPr>
      <w:t>4th</w:t>
    </w:r>
    <w:r w:rsidRPr="00C97AD2">
      <w:rPr>
        <w:rFonts w:ascii="Garamond" w:eastAsia="Calibri" w:hAnsi="Garamond"/>
        <w:b/>
        <w:snapToGrid/>
        <w:szCs w:val="24"/>
      </w:rPr>
      <w:t xml:space="preserve"> Alaska State Legislature – </w:t>
    </w:r>
    <w:r w:rsidR="00590E52">
      <w:rPr>
        <w:rFonts w:ascii="Garamond" w:eastAsia="Calibri" w:hAnsi="Garamond"/>
        <w:b/>
        <w:snapToGrid/>
        <w:szCs w:val="24"/>
      </w:rPr>
      <w:t>Second</w:t>
    </w:r>
    <w:r>
      <w:rPr>
        <w:rFonts w:ascii="Garamond" w:eastAsia="Calibri" w:hAnsi="Garamond"/>
        <w:b/>
        <w:snapToGrid/>
        <w:szCs w:val="24"/>
      </w:rPr>
      <w:t xml:space="preserve"> </w:t>
    </w:r>
    <w:r w:rsidRPr="00C97AD2">
      <w:rPr>
        <w:rFonts w:ascii="Garamond" w:eastAsia="Calibri" w:hAnsi="Garamond"/>
        <w:b/>
        <w:snapToGrid/>
        <w:szCs w:val="24"/>
      </w:rPr>
      <w:t>Session</w:t>
    </w:r>
  </w:p>
  <w:p w14:paraId="4722A9EB" w14:textId="77777777" w:rsidR="00EC7B57" w:rsidRPr="00727AB3" w:rsidRDefault="0022220F" w:rsidP="00AB02D7">
    <w:pPr>
      <w:ind w:right="72"/>
      <w:jc w:val="center"/>
      <w:outlineLvl w:val="0"/>
      <w:rPr>
        <w:rFonts w:ascii="Times New Roman" w:hAnsi="Times New Roman"/>
        <w:b/>
        <w:szCs w:val="24"/>
      </w:rPr>
    </w:pPr>
    <w:r>
      <w:rPr>
        <w:rFonts w:ascii="Times New Roman" w:hAnsi="Times New Roman"/>
        <w:b/>
        <w:szCs w:val="24"/>
      </w:rPr>
      <w:t xml:space="preserve">DEPARTMENT </w:t>
    </w:r>
    <w:r w:rsidRPr="00727AB3">
      <w:rPr>
        <w:rFonts w:ascii="Times New Roman" w:hAnsi="Times New Roman"/>
        <w:b/>
        <w:szCs w:val="24"/>
      </w:rPr>
      <w:t xml:space="preserve">REVIEW </w:t>
    </w:r>
    <w:r>
      <w:rPr>
        <w:rFonts w:ascii="Times New Roman" w:hAnsi="Times New Roman"/>
        <w:b/>
        <w:szCs w:val="24"/>
      </w:rPr>
      <w:t>– PASSED LEGISLATION</w:t>
    </w:r>
  </w:p>
  <w:p w14:paraId="17DD7D7B" w14:textId="77777777" w:rsidR="00EC7B57" w:rsidRPr="00CA3DB9" w:rsidRDefault="00EC7B57" w:rsidP="003028C4">
    <w:pPr>
      <w:pStyle w:val="Header"/>
      <w:jc w:val="center"/>
      <w:rPr>
        <w:rFonts w:ascii="Garamond" w:hAnsi="Garamond"/>
        <w:b/>
        <w:color w:val="FF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39"/>
    <w:rsid w:val="00076673"/>
    <w:rsid w:val="0008704C"/>
    <w:rsid w:val="001574FD"/>
    <w:rsid w:val="0018667E"/>
    <w:rsid w:val="0022220F"/>
    <w:rsid w:val="00280278"/>
    <w:rsid w:val="002B3F0C"/>
    <w:rsid w:val="00312D14"/>
    <w:rsid w:val="00352D62"/>
    <w:rsid w:val="00384BE6"/>
    <w:rsid w:val="003A403E"/>
    <w:rsid w:val="00414F28"/>
    <w:rsid w:val="004305A1"/>
    <w:rsid w:val="004840CD"/>
    <w:rsid w:val="004A3D8A"/>
    <w:rsid w:val="004B2E89"/>
    <w:rsid w:val="004E325C"/>
    <w:rsid w:val="005123FB"/>
    <w:rsid w:val="00554CC8"/>
    <w:rsid w:val="00590E52"/>
    <w:rsid w:val="005B3881"/>
    <w:rsid w:val="00605639"/>
    <w:rsid w:val="006E0269"/>
    <w:rsid w:val="007A1BC7"/>
    <w:rsid w:val="00850E58"/>
    <w:rsid w:val="0085274B"/>
    <w:rsid w:val="008E5705"/>
    <w:rsid w:val="009104C3"/>
    <w:rsid w:val="00966960"/>
    <w:rsid w:val="009806FC"/>
    <w:rsid w:val="00A14490"/>
    <w:rsid w:val="00AD02AE"/>
    <w:rsid w:val="00AD53BB"/>
    <w:rsid w:val="00AE1FEA"/>
    <w:rsid w:val="00AE739D"/>
    <w:rsid w:val="00B16628"/>
    <w:rsid w:val="00B830C3"/>
    <w:rsid w:val="00C175B9"/>
    <w:rsid w:val="00CD55AB"/>
    <w:rsid w:val="00D1580D"/>
    <w:rsid w:val="00D63B6A"/>
    <w:rsid w:val="00D90CC7"/>
    <w:rsid w:val="00D95111"/>
    <w:rsid w:val="00DB29AB"/>
    <w:rsid w:val="00DE765F"/>
    <w:rsid w:val="00E73927"/>
    <w:rsid w:val="00E84870"/>
    <w:rsid w:val="00E95967"/>
    <w:rsid w:val="00EC7B57"/>
    <w:rsid w:val="00ED1106"/>
    <w:rsid w:val="00EF189D"/>
    <w:rsid w:val="00F06413"/>
    <w:rsid w:val="00FA239C"/>
    <w:rsid w:val="00F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93CA"/>
  <w15:chartTrackingRefBased/>
  <w15:docId w15:val="{AA1766DF-5F0E-4CF5-B682-DC30B20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39"/>
    <w:pPr>
      <w:widowControl w:val="0"/>
      <w:spacing w:after="0" w:line="240" w:lineRule="auto"/>
    </w:pPr>
    <w:rPr>
      <w:rFonts w:ascii="Courier" w:eastAsia="Times New Roman" w:hAnsi="Courier" w:cs="Times New Roman"/>
      <w:snapToGrid w:val="0"/>
      <w:sz w:val="24"/>
      <w:szCs w:val="20"/>
    </w:rPr>
  </w:style>
  <w:style w:type="paragraph" w:styleId="Heading3">
    <w:name w:val="heading 3"/>
    <w:basedOn w:val="Normal"/>
    <w:next w:val="Normal"/>
    <w:link w:val="Heading3Char"/>
    <w:uiPriority w:val="9"/>
    <w:unhideWhenUsed/>
    <w:qFormat/>
    <w:rsid w:val="00CD55AB"/>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076673"/>
    <w:pPr>
      <w:framePr w:w="7920" w:h="1980" w:hRule="exact" w:hSpace="180" w:wrap="auto" w:hAnchor="page" w:xAlign="center" w:yAlign="bottom"/>
      <w:widowControl/>
      <w:ind w:left="2880"/>
    </w:pPr>
    <w:rPr>
      <w:rFonts w:ascii="Garamond" w:eastAsiaTheme="majorEastAsia" w:hAnsi="Garamond" w:cstheme="majorBidi"/>
      <w:snapToGrid/>
      <w:szCs w:val="24"/>
    </w:rPr>
  </w:style>
  <w:style w:type="paragraph" w:styleId="BodyText">
    <w:name w:val="Body Text"/>
    <w:basedOn w:val="Normal"/>
    <w:link w:val="BodyTextChar"/>
    <w:rsid w:val="00605639"/>
    <w:rPr>
      <w:rFonts w:ascii="Times New Roman" w:hAnsi="Times New Roman"/>
      <w:sz w:val="26"/>
    </w:rPr>
  </w:style>
  <w:style w:type="character" w:customStyle="1" w:styleId="BodyTextChar">
    <w:name w:val="Body Text Char"/>
    <w:basedOn w:val="DefaultParagraphFont"/>
    <w:link w:val="BodyText"/>
    <w:rsid w:val="00605639"/>
    <w:rPr>
      <w:rFonts w:ascii="Times New Roman" w:eastAsia="Times New Roman" w:hAnsi="Times New Roman" w:cs="Times New Roman"/>
      <w:snapToGrid w:val="0"/>
      <w:sz w:val="26"/>
      <w:szCs w:val="20"/>
    </w:rPr>
  </w:style>
  <w:style w:type="paragraph" w:styleId="Header">
    <w:name w:val="header"/>
    <w:basedOn w:val="Normal"/>
    <w:link w:val="HeaderChar"/>
    <w:uiPriority w:val="99"/>
    <w:rsid w:val="00605639"/>
    <w:pPr>
      <w:tabs>
        <w:tab w:val="center" w:pos="4680"/>
        <w:tab w:val="right" w:pos="9360"/>
      </w:tabs>
    </w:pPr>
  </w:style>
  <w:style w:type="character" w:customStyle="1" w:styleId="HeaderChar">
    <w:name w:val="Header Char"/>
    <w:basedOn w:val="DefaultParagraphFont"/>
    <w:link w:val="Header"/>
    <w:uiPriority w:val="99"/>
    <w:rsid w:val="00605639"/>
    <w:rPr>
      <w:rFonts w:ascii="Courier" w:eastAsia="Times New Roman" w:hAnsi="Courier" w:cs="Times New Roman"/>
      <w:snapToGrid w:val="0"/>
      <w:sz w:val="24"/>
      <w:szCs w:val="20"/>
    </w:rPr>
  </w:style>
  <w:style w:type="paragraph" w:styleId="Footer">
    <w:name w:val="footer"/>
    <w:basedOn w:val="Normal"/>
    <w:link w:val="FooterChar"/>
    <w:uiPriority w:val="99"/>
    <w:rsid w:val="00605639"/>
    <w:pPr>
      <w:tabs>
        <w:tab w:val="center" w:pos="4680"/>
        <w:tab w:val="right" w:pos="9360"/>
      </w:tabs>
    </w:pPr>
  </w:style>
  <w:style w:type="character" w:customStyle="1" w:styleId="FooterChar">
    <w:name w:val="Footer Char"/>
    <w:basedOn w:val="DefaultParagraphFont"/>
    <w:link w:val="Footer"/>
    <w:uiPriority w:val="99"/>
    <w:rsid w:val="00605639"/>
    <w:rPr>
      <w:rFonts w:ascii="Courier" w:eastAsia="Times New Roman" w:hAnsi="Courier" w:cs="Times New Roman"/>
      <w:snapToGrid w:val="0"/>
      <w:sz w:val="24"/>
      <w:szCs w:val="20"/>
    </w:rPr>
  </w:style>
  <w:style w:type="character" w:styleId="PlaceholderText">
    <w:name w:val="Placeholder Text"/>
    <w:basedOn w:val="DefaultParagraphFont"/>
    <w:uiPriority w:val="99"/>
    <w:semiHidden/>
    <w:rsid w:val="005123FB"/>
    <w:rPr>
      <w:color w:val="808080"/>
    </w:rPr>
  </w:style>
  <w:style w:type="character" w:customStyle="1" w:styleId="Heading3Char">
    <w:name w:val="Heading 3 Char"/>
    <w:basedOn w:val="DefaultParagraphFont"/>
    <w:link w:val="Heading3"/>
    <w:uiPriority w:val="9"/>
    <w:rsid w:val="00CD55AB"/>
    <w:rPr>
      <w:rFonts w:asciiTheme="majorHAnsi" w:eastAsiaTheme="majorEastAsia" w:hAnsiTheme="majorHAnsi" w:cstheme="majorBidi"/>
      <w:snapToGrid w:val="0"/>
      <w:color w:val="1F3763" w:themeColor="accent1" w:themeShade="7F"/>
      <w:sz w:val="24"/>
      <w:szCs w:val="24"/>
    </w:rPr>
  </w:style>
  <w:style w:type="paragraph" w:styleId="NormalWeb">
    <w:name w:val="Normal (Web)"/>
    <w:basedOn w:val="Normal"/>
    <w:uiPriority w:val="99"/>
    <w:semiHidden/>
    <w:unhideWhenUsed/>
    <w:rsid w:val="00850E58"/>
    <w:pPr>
      <w:widowControl/>
      <w:spacing w:before="100" w:beforeAutospacing="1" w:after="100" w:afterAutospacing="1"/>
    </w:pPr>
    <w:rPr>
      <w:rFonts w:ascii="Times New Roman" w:hAnsi="Times New Roman"/>
      <w:snapToGrid/>
      <w:szCs w:val="24"/>
    </w:rPr>
  </w:style>
  <w:style w:type="character" w:styleId="Hyperlink">
    <w:name w:val="Hyperlink"/>
    <w:basedOn w:val="DefaultParagraphFont"/>
    <w:uiPriority w:val="99"/>
    <w:unhideWhenUsed/>
    <w:rsid w:val="009104C3"/>
    <w:rPr>
      <w:color w:val="0563C1" w:themeColor="hyperlink"/>
      <w:u w:val="single"/>
    </w:rPr>
  </w:style>
  <w:style w:type="character" w:styleId="UnresolvedMention">
    <w:name w:val="Unresolved Mention"/>
    <w:basedOn w:val="DefaultParagraphFont"/>
    <w:uiPriority w:val="99"/>
    <w:semiHidden/>
    <w:unhideWhenUsed/>
    <w:rsid w:val="009104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529325">
      <w:bodyDiv w:val="1"/>
      <w:marLeft w:val="0"/>
      <w:marRight w:val="0"/>
      <w:marTop w:val="0"/>
      <w:marBottom w:val="0"/>
      <w:divBdr>
        <w:top w:val="none" w:sz="0" w:space="0" w:color="auto"/>
        <w:left w:val="none" w:sz="0" w:space="0" w:color="auto"/>
        <w:bottom w:val="none" w:sz="0" w:space="0" w:color="auto"/>
        <w:right w:val="none" w:sz="0" w:space="0" w:color="auto"/>
      </w:divBdr>
    </w:div>
    <w:div w:id="157839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ve.donley@alaska.gov"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aula.vrana@alaska.gov"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mailto:lauren.whiteside@alaska.gov" TargetMode="External"/><Relationship Id="rId4" Type="http://schemas.openxmlformats.org/officeDocument/2006/relationships/webSettings" Target="webSettings.xml"/><Relationship Id="rId9" Type="http://schemas.openxmlformats.org/officeDocument/2006/relationships/hyperlink" Target="mailto:kathleen.wallace@alaska.gov"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D9B967B3CD4007BB9690899C127852"/>
        <w:category>
          <w:name w:val="General"/>
          <w:gallery w:val="placeholder"/>
        </w:category>
        <w:types>
          <w:type w:val="bbPlcHdr"/>
        </w:types>
        <w:behaviors>
          <w:behavior w:val="content"/>
        </w:behaviors>
        <w:guid w:val="{78EBBABE-A202-4847-9C5E-789EB372D258}"/>
      </w:docPartPr>
      <w:docPartBody>
        <w:p w:rsidR="000D2C50" w:rsidRDefault="001E5F31" w:rsidP="001E5F31">
          <w:pPr>
            <w:pStyle w:val="A1D9B967B3CD4007BB9690899C127852"/>
          </w:pPr>
          <w:r w:rsidRPr="005123FB">
            <w:rPr>
              <w:rStyle w:val="PlaceholderText"/>
              <w:rFonts w:ascii="Times New Roman" w:eastAsiaTheme="minorHAnsi" w:hAnsi="Times New Roman"/>
            </w:rPr>
            <w:t>Choose an item.</w:t>
          </w:r>
        </w:p>
      </w:docPartBody>
    </w:docPart>
    <w:docPart>
      <w:docPartPr>
        <w:name w:val="099EB54A7B7A4E4B89256F0035634637"/>
        <w:category>
          <w:name w:val="General"/>
          <w:gallery w:val="placeholder"/>
        </w:category>
        <w:types>
          <w:type w:val="bbPlcHdr"/>
        </w:types>
        <w:behaviors>
          <w:behavior w:val="content"/>
        </w:behaviors>
        <w:guid w:val="{9594A11D-1B39-4588-AA7B-C362E0979369}"/>
      </w:docPartPr>
      <w:docPartBody>
        <w:p w:rsidR="000D2C50" w:rsidRDefault="001E5F31" w:rsidP="001E5F31">
          <w:pPr>
            <w:pStyle w:val="099EB54A7B7A4E4B89256F0035634637"/>
          </w:pPr>
          <w:r w:rsidRPr="005123FB">
            <w:rPr>
              <w:rStyle w:val="PlaceholderText"/>
              <w:rFonts w:ascii="Times New Roman" w:eastAsiaTheme="minorHAnsi" w:hAnsi="Times New Roman"/>
            </w:rPr>
            <w:t>Click or tap to enter a date.</w:t>
          </w:r>
        </w:p>
      </w:docPartBody>
    </w:docPart>
    <w:docPart>
      <w:docPartPr>
        <w:name w:val="F1C96C04BC14418589AE13FD0CF99B98"/>
        <w:category>
          <w:name w:val="General"/>
          <w:gallery w:val="placeholder"/>
        </w:category>
        <w:types>
          <w:type w:val="bbPlcHdr"/>
        </w:types>
        <w:behaviors>
          <w:behavior w:val="content"/>
        </w:behaviors>
        <w:guid w:val="{CC249A26-8F71-479E-A606-8B2FF75D2253}"/>
      </w:docPartPr>
      <w:docPartBody>
        <w:p w:rsidR="000D2C50" w:rsidRDefault="001E5F31" w:rsidP="001E5F31">
          <w:pPr>
            <w:pStyle w:val="F1C96C04BC14418589AE13FD0CF99B98"/>
          </w:pPr>
          <w:r w:rsidRPr="00AE1FEA">
            <w:rPr>
              <w:rStyle w:val="PlaceholderText"/>
              <w:rFonts w:ascii="Times New Roman" w:eastAsiaTheme="minorHAnsi" w:hAnsi="Times New Roman"/>
            </w:rPr>
            <w:t>Click or tap here to enter text.</w:t>
          </w:r>
        </w:p>
      </w:docPartBody>
    </w:docPart>
    <w:docPart>
      <w:docPartPr>
        <w:name w:val="C29D0B9468C14E839BBB835687AA1115"/>
        <w:category>
          <w:name w:val="General"/>
          <w:gallery w:val="placeholder"/>
        </w:category>
        <w:types>
          <w:type w:val="bbPlcHdr"/>
        </w:types>
        <w:behaviors>
          <w:behavior w:val="content"/>
        </w:behaviors>
        <w:guid w:val="{66A56970-6537-427E-B45B-FAA2788ACF17}"/>
      </w:docPartPr>
      <w:docPartBody>
        <w:p w:rsidR="000D2C50" w:rsidRDefault="001E5F31" w:rsidP="001E5F31">
          <w:pPr>
            <w:pStyle w:val="C29D0B9468C14E839BBB835687AA1115"/>
          </w:pPr>
          <w:r w:rsidRPr="00AE1FEA">
            <w:rPr>
              <w:rStyle w:val="PlaceholderText"/>
              <w:rFonts w:ascii="Times New Roman" w:eastAsiaTheme="minorHAnsi" w:hAnsi="Times New Roman"/>
            </w:rPr>
            <w:t>Click or tap here to enter text.</w:t>
          </w:r>
        </w:p>
      </w:docPartBody>
    </w:docPart>
    <w:docPart>
      <w:docPartPr>
        <w:name w:val="FC1C1E6FC2BB4F039063A2009D390A1C"/>
        <w:category>
          <w:name w:val="General"/>
          <w:gallery w:val="placeholder"/>
        </w:category>
        <w:types>
          <w:type w:val="bbPlcHdr"/>
        </w:types>
        <w:behaviors>
          <w:behavior w:val="content"/>
        </w:behaviors>
        <w:guid w:val="{23B3892F-2C56-459E-9A69-134BD0F5E68D}"/>
      </w:docPartPr>
      <w:docPartBody>
        <w:p w:rsidR="000D2C50" w:rsidRDefault="001E5F31" w:rsidP="001E5F31">
          <w:pPr>
            <w:pStyle w:val="FC1C1E6FC2BB4F039063A2009D390A1C"/>
          </w:pPr>
          <w:r w:rsidRPr="00AE1FEA">
            <w:rPr>
              <w:rStyle w:val="PlaceholderText"/>
              <w:rFonts w:ascii="Times New Roman" w:eastAsiaTheme="minorHAnsi" w:hAnsi="Times New Roman"/>
            </w:rPr>
            <w:t>Click or tap here to enter text.</w:t>
          </w:r>
        </w:p>
      </w:docPartBody>
    </w:docPart>
    <w:docPart>
      <w:docPartPr>
        <w:name w:val="E9D271C30F434FA2926A4894F65039A3"/>
        <w:category>
          <w:name w:val="General"/>
          <w:gallery w:val="placeholder"/>
        </w:category>
        <w:types>
          <w:type w:val="bbPlcHdr"/>
        </w:types>
        <w:behaviors>
          <w:behavior w:val="content"/>
        </w:behaviors>
        <w:guid w:val="{D3152A54-D122-4854-90EF-0B33DC7F2A04}"/>
      </w:docPartPr>
      <w:docPartBody>
        <w:p w:rsidR="000D2C50" w:rsidRDefault="001E5F31" w:rsidP="001E5F31">
          <w:pPr>
            <w:pStyle w:val="E9D271C30F434FA2926A4894F65039A3"/>
          </w:pPr>
          <w:r>
            <w:rPr>
              <w:rFonts w:ascii="Times New Roman" w:hAnsi="Times New Roman"/>
              <w:b/>
              <w:sz w:val="22"/>
              <w:szCs w:val="22"/>
            </w:rPr>
            <w:t xml:space="preserve">            </w:t>
          </w:r>
        </w:p>
      </w:docPartBody>
    </w:docPart>
    <w:docPart>
      <w:docPartPr>
        <w:name w:val="15A554F3CA2E49FBA22CFDEF0366CD91"/>
        <w:category>
          <w:name w:val="General"/>
          <w:gallery w:val="placeholder"/>
        </w:category>
        <w:types>
          <w:type w:val="bbPlcHdr"/>
        </w:types>
        <w:behaviors>
          <w:behavior w:val="content"/>
        </w:behaviors>
        <w:guid w:val="{97C63E5E-85C0-4B29-97B0-AFA9C0F2C382}"/>
      </w:docPartPr>
      <w:docPartBody>
        <w:p w:rsidR="008043E0" w:rsidRDefault="00D77B56" w:rsidP="00D77B56">
          <w:pPr>
            <w:pStyle w:val="15A554F3CA2E49FBA22CFDEF0366CD91"/>
          </w:pPr>
          <w:r w:rsidRPr="00AE1FEA">
            <w:rPr>
              <w:rStyle w:val="PlaceholderText"/>
              <w:rFonts w:ascii="Times New Roman" w:eastAsiaTheme="minorHAnsi" w:hAnsi="Times New Roman"/>
              <w:bCs/>
              <w:szCs w:val="24"/>
            </w:rPr>
            <w:t>Click or tap here to enter text.</w:t>
          </w:r>
        </w:p>
      </w:docPartBody>
    </w:docPart>
    <w:docPart>
      <w:docPartPr>
        <w:name w:val="0D730CD98972427F9F227D10E818EE35"/>
        <w:category>
          <w:name w:val="General"/>
          <w:gallery w:val="placeholder"/>
        </w:category>
        <w:types>
          <w:type w:val="bbPlcHdr"/>
        </w:types>
        <w:behaviors>
          <w:behavior w:val="content"/>
        </w:behaviors>
        <w:guid w:val="{49956155-5010-438C-ACD8-7F26CB72756C}"/>
      </w:docPartPr>
      <w:docPartBody>
        <w:p w:rsidR="008043E0" w:rsidRDefault="00D77B56" w:rsidP="00D77B56">
          <w:pPr>
            <w:pStyle w:val="0D730CD98972427F9F227D10E818EE35"/>
          </w:pPr>
          <w:r w:rsidRPr="00AE1FEA">
            <w:rPr>
              <w:rStyle w:val="PlaceholderText"/>
              <w:rFonts w:ascii="Times New Roman" w:eastAsiaTheme="minorHAnsi" w:hAnsi="Times New Roman"/>
              <w:bCs/>
              <w:szCs w:val="24"/>
            </w:rPr>
            <w:t>Click or tap here to enter text.</w:t>
          </w:r>
        </w:p>
      </w:docPartBody>
    </w:docPart>
    <w:docPart>
      <w:docPartPr>
        <w:name w:val="770C63971E4640079F3480A565234B0E"/>
        <w:category>
          <w:name w:val="General"/>
          <w:gallery w:val="placeholder"/>
        </w:category>
        <w:types>
          <w:type w:val="bbPlcHdr"/>
        </w:types>
        <w:behaviors>
          <w:behavior w:val="content"/>
        </w:behaviors>
        <w:guid w:val="{D1D016AB-B256-40C4-B75B-4AEBD79AB600}"/>
      </w:docPartPr>
      <w:docPartBody>
        <w:p w:rsidR="008043E0" w:rsidRDefault="00D77B56" w:rsidP="00D77B56">
          <w:pPr>
            <w:pStyle w:val="770C63971E4640079F3480A565234B0E"/>
          </w:pPr>
          <w:r w:rsidRPr="00AE1FEA">
            <w:rPr>
              <w:rStyle w:val="PlaceholderText"/>
              <w:rFonts w:ascii="Times New Roman" w:eastAsiaTheme="minorHAnsi" w:hAnsi="Times New Roman"/>
              <w:bCs/>
              <w:szCs w:val="24"/>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F31"/>
    <w:rsid w:val="000D2C50"/>
    <w:rsid w:val="001E5F31"/>
    <w:rsid w:val="00251AE9"/>
    <w:rsid w:val="002A3737"/>
    <w:rsid w:val="004B2E89"/>
    <w:rsid w:val="008043E0"/>
    <w:rsid w:val="008E5705"/>
    <w:rsid w:val="00BB713F"/>
    <w:rsid w:val="00C175B9"/>
    <w:rsid w:val="00D63B6A"/>
    <w:rsid w:val="00D77B56"/>
    <w:rsid w:val="00DB29AB"/>
    <w:rsid w:val="00E44053"/>
    <w:rsid w:val="00F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77B56"/>
    <w:rPr>
      <w:color w:val="808080"/>
    </w:rPr>
  </w:style>
  <w:style w:type="paragraph" w:customStyle="1" w:styleId="A1D9B967B3CD4007BB9690899C127852">
    <w:name w:val="A1D9B967B3CD4007BB9690899C127852"/>
    <w:rsid w:val="001E5F31"/>
    <w:pPr>
      <w:widowControl w:val="0"/>
      <w:spacing w:after="0" w:line="240" w:lineRule="auto"/>
    </w:pPr>
    <w:rPr>
      <w:rFonts w:ascii="Courier" w:eastAsia="Times New Roman" w:hAnsi="Courier" w:cs="Times New Roman"/>
      <w:snapToGrid w:val="0"/>
      <w:sz w:val="24"/>
      <w:szCs w:val="20"/>
    </w:rPr>
  </w:style>
  <w:style w:type="paragraph" w:customStyle="1" w:styleId="099EB54A7B7A4E4B89256F0035634637">
    <w:name w:val="099EB54A7B7A4E4B89256F0035634637"/>
    <w:rsid w:val="001E5F31"/>
    <w:pPr>
      <w:widowControl w:val="0"/>
      <w:spacing w:after="0" w:line="240" w:lineRule="auto"/>
    </w:pPr>
    <w:rPr>
      <w:rFonts w:ascii="Courier" w:eastAsia="Times New Roman" w:hAnsi="Courier" w:cs="Times New Roman"/>
      <w:snapToGrid w:val="0"/>
      <w:sz w:val="24"/>
      <w:szCs w:val="20"/>
    </w:rPr>
  </w:style>
  <w:style w:type="paragraph" w:customStyle="1" w:styleId="F1C96C04BC14418589AE13FD0CF99B98">
    <w:name w:val="F1C96C04BC14418589AE13FD0CF99B98"/>
    <w:rsid w:val="001E5F31"/>
    <w:pPr>
      <w:widowControl w:val="0"/>
      <w:spacing w:after="0" w:line="240" w:lineRule="auto"/>
    </w:pPr>
    <w:rPr>
      <w:rFonts w:ascii="Courier" w:eastAsia="Times New Roman" w:hAnsi="Courier" w:cs="Times New Roman"/>
      <w:snapToGrid w:val="0"/>
      <w:sz w:val="24"/>
      <w:szCs w:val="20"/>
    </w:rPr>
  </w:style>
  <w:style w:type="paragraph" w:customStyle="1" w:styleId="C29D0B9468C14E839BBB835687AA1115">
    <w:name w:val="C29D0B9468C14E839BBB835687AA1115"/>
    <w:rsid w:val="001E5F31"/>
    <w:pPr>
      <w:widowControl w:val="0"/>
      <w:spacing w:after="0" w:line="240" w:lineRule="auto"/>
    </w:pPr>
    <w:rPr>
      <w:rFonts w:ascii="Courier" w:eastAsia="Times New Roman" w:hAnsi="Courier" w:cs="Times New Roman"/>
      <w:snapToGrid w:val="0"/>
      <w:sz w:val="24"/>
      <w:szCs w:val="20"/>
    </w:rPr>
  </w:style>
  <w:style w:type="paragraph" w:customStyle="1" w:styleId="FC1C1E6FC2BB4F039063A2009D390A1C">
    <w:name w:val="FC1C1E6FC2BB4F039063A2009D390A1C"/>
    <w:rsid w:val="001E5F31"/>
    <w:pPr>
      <w:widowControl w:val="0"/>
      <w:spacing w:after="0" w:line="240" w:lineRule="auto"/>
    </w:pPr>
    <w:rPr>
      <w:rFonts w:ascii="Courier" w:eastAsia="Times New Roman" w:hAnsi="Courier" w:cs="Times New Roman"/>
      <w:snapToGrid w:val="0"/>
      <w:sz w:val="24"/>
      <w:szCs w:val="20"/>
    </w:rPr>
  </w:style>
  <w:style w:type="paragraph" w:customStyle="1" w:styleId="E9D271C30F434FA2926A4894F65039A3">
    <w:name w:val="E9D271C30F434FA2926A4894F65039A3"/>
    <w:rsid w:val="001E5F31"/>
    <w:pPr>
      <w:widowControl w:val="0"/>
      <w:spacing w:after="0" w:line="240" w:lineRule="auto"/>
    </w:pPr>
    <w:rPr>
      <w:rFonts w:ascii="Courier" w:eastAsia="Times New Roman" w:hAnsi="Courier" w:cs="Times New Roman"/>
      <w:snapToGrid w:val="0"/>
      <w:sz w:val="24"/>
      <w:szCs w:val="20"/>
    </w:rPr>
  </w:style>
  <w:style w:type="paragraph" w:customStyle="1" w:styleId="15A554F3CA2E49FBA22CFDEF0366CD91">
    <w:name w:val="15A554F3CA2E49FBA22CFDEF0366CD91"/>
    <w:rsid w:val="00D77B56"/>
  </w:style>
  <w:style w:type="paragraph" w:customStyle="1" w:styleId="0D730CD98972427F9F227D10E818EE35">
    <w:name w:val="0D730CD98972427F9F227D10E818EE35"/>
    <w:rsid w:val="00D77B56"/>
  </w:style>
  <w:style w:type="paragraph" w:customStyle="1" w:styleId="770C63971E4640079F3480A565234B0E">
    <w:name w:val="770C63971E4640079F3480A565234B0E"/>
    <w:rsid w:val="00D77B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2DCCE4-B015-4DD6-B822-E065DBA16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1995</Words>
  <Characters>11374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Schoenheit, Victoria M (GOV)</dc:creator>
  <cp:keywords/>
  <dc:description/>
  <cp:lastModifiedBy>Pillifant, Amanda D (DOA)</cp:lastModifiedBy>
  <cp:revision>2</cp:revision>
  <dcterms:created xsi:type="dcterms:W3CDTF">2026-05-28T17:56:00Z</dcterms:created>
  <dcterms:modified xsi:type="dcterms:W3CDTF">2026-05-28T17:56:00Z</dcterms:modified>
</cp:coreProperties>
</file>