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401A6074" w:rsidR="00E20F43" w:rsidRDefault="00312A37" w:rsidP="00310814">
          <w:pPr>
            <w:rPr>
              <w:b/>
            </w:rPr>
          </w:pPr>
          <w:r>
            <w:rPr>
              <w:b/>
            </w:rPr>
            <w:t xml:space="preserve">HB 117 </w:t>
          </w:r>
          <w:r w:rsidRPr="00312A37">
            <w:rPr>
              <w:b/>
            </w:rPr>
            <w:t>ELEC MONITOR TRAWL FISHERY/SET NET PERMIT</w:t>
          </w:r>
        </w:p>
        <w:p w14:paraId="3B46F0C0" w14:textId="77777777" w:rsidR="00312A37" w:rsidRPr="00820590" w:rsidRDefault="00B16D52" w:rsidP="00310814">
          <w:pPr>
            <w:rPr>
              <w:b/>
            </w:rPr>
          </w:pPr>
        </w:p>
      </w:sdtContent>
    </w:sdt>
    <w:p w14:paraId="145D9F87" w14:textId="14C4A58E"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312A37" w:rsidRPr="00312A37">
            <w:rPr>
              <w:rStyle w:val="Style2"/>
              <w:color w:val="FF0000"/>
            </w:rPr>
            <w:t>TBD</w:t>
          </w:r>
        </w:sdtContent>
      </w:sdt>
    </w:p>
    <w:p w14:paraId="66BDA754" w14:textId="1BAEB6BB"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312A37" w:rsidRPr="00312A37">
            <w:t>SCS CSHB 117(RES)</w:t>
          </w:r>
          <w:r w:rsidR="00312A37">
            <w:t xml:space="preserve">  </w:t>
          </w:r>
        </w:sdtContent>
      </w:sdt>
    </w:p>
    <w:p w14:paraId="14C91E94" w14:textId="0CBB8351"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312A37">
            <w:rPr>
              <w:rStyle w:val="Style2"/>
            </w:rPr>
            <w:t>HOUSE FISHERIES</w:t>
          </w:r>
        </w:sdtContent>
      </w:sdt>
    </w:p>
    <w:p w14:paraId="02A6DE2C" w14:textId="77777777" w:rsidR="008A0939" w:rsidRDefault="008A0939" w:rsidP="003266F4">
      <w:pPr>
        <w:rPr>
          <w:b/>
          <w:bCs/>
        </w:rPr>
      </w:pPr>
    </w:p>
    <w:p w14:paraId="6C777DEF" w14:textId="3926F2AC"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6T00:00:00Z">
            <w:dateFormat w:val="M/d/yyyy"/>
            <w:lid w:val="en-US"/>
            <w:storeMappedDataAs w:val="dateTime"/>
            <w:calendar w:val="gregorian"/>
          </w:date>
        </w:sdtPr>
        <w:sdtEndPr>
          <w:rPr>
            <w:rStyle w:val="DefaultParagraphFont"/>
            <w:b/>
          </w:rPr>
        </w:sdtEndPr>
        <w:sdtContent>
          <w:r w:rsidR="0012175D">
            <w:rPr>
              <w:rStyle w:val="Style2"/>
            </w:rPr>
            <w:t>5/16/2026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2175D">
                <w:t>19</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2175D">
                <w:t>1</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F5B706F" w:rsidR="00695622" w:rsidRDefault="00FD747F" w:rsidP="00695622">
      <w:r>
        <w:t>Nays:</w:t>
      </w:r>
      <w:r w:rsidR="00695622" w:rsidRPr="00695622">
        <w:t xml:space="preserve">   </w:t>
      </w:r>
      <w:r w:rsidR="0012175D">
        <w:t>None.</w:t>
      </w:r>
    </w:p>
    <w:p w14:paraId="731416CD" w14:textId="56EC4B21" w:rsidR="0012175D" w:rsidRPr="00695622" w:rsidRDefault="0012175D" w:rsidP="00695622">
      <w:r>
        <w:t>Excused: Yundt</w:t>
      </w:r>
    </w:p>
    <w:p w14:paraId="394C5519" w14:textId="627E56E9" w:rsidR="008A2BD8" w:rsidRPr="00004B6E" w:rsidRDefault="008A2BD8" w:rsidP="008D3063"/>
    <w:p w14:paraId="406984DC" w14:textId="309B7E0E"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01T00:00:00Z">
            <w:dateFormat w:val="M/d/yyyy"/>
            <w:lid w:val="en-US"/>
            <w:storeMappedDataAs w:val="dateTime"/>
            <w:calendar w:val="gregorian"/>
          </w:date>
        </w:sdtPr>
        <w:sdtEndPr>
          <w:rPr>
            <w:rStyle w:val="Style2"/>
          </w:rPr>
        </w:sdtEndPr>
        <w:sdtContent>
          <w:r w:rsidR="00312A37">
            <w:rPr>
              <w:rStyle w:val="Style2"/>
            </w:rPr>
            <w:t>4/1/2026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312A37">
            <w:t>39</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312A37">
            <w:t>1</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50539DB7" w:rsidR="00E8622B" w:rsidRDefault="00E8622B" w:rsidP="00E8622B">
      <w:r>
        <w:t>Nays:</w:t>
      </w:r>
      <w:r w:rsidRPr="00695622">
        <w:t xml:space="preserve">   </w:t>
      </w:r>
      <w:r w:rsidR="00312A37">
        <w:t>None.</w:t>
      </w:r>
    </w:p>
    <w:p w14:paraId="65542FF0" w14:textId="14503C0B" w:rsidR="00312A37" w:rsidRPr="00695622" w:rsidRDefault="00312A37" w:rsidP="00E8622B">
      <w:proofErr w:type="gramStart"/>
      <w:r>
        <w:t>Excused</w:t>
      </w:r>
      <w:proofErr w:type="gramEnd"/>
      <w:r>
        <w:t>: D. Nelson</w:t>
      </w:r>
    </w:p>
    <w:p w14:paraId="3AFCF79B" w14:textId="77777777" w:rsidR="00E8622B" w:rsidRDefault="00E8622B" w:rsidP="00FD747F">
      <w:pPr>
        <w:rPr>
          <w:b/>
        </w:rPr>
      </w:pPr>
    </w:p>
    <w:p w14:paraId="378B65F2" w14:textId="6AB17341"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7T00:00:00Z">
            <w:dateFormat w:val="M/d/yyyy"/>
            <w:lid w:val="en-US"/>
            <w:storeMappedDataAs w:val="dateTime"/>
            <w:calendar w:val="gregorian"/>
          </w:date>
        </w:sdtPr>
        <w:sdtEndPr>
          <w:rPr>
            <w:rStyle w:val="DefaultParagraphFont"/>
            <w:b/>
          </w:rPr>
        </w:sdtEndPr>
        <w:sdtContent>
          <w:r w:rsidR="0012175D">
            <w:rPr>
              <w:rStyle w:val="Style2"/>
            </w:rPr>
            <w:t>5/17/2026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2175D">
                <w:t>40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45D93213" w:rsidR="00FD747F" w:rsidRPr="00FD747F" w:rsidRDefault="00FD747F" w:rsidP="00FD747F">
      <w:r>
        <w:t xml:space="preserve">Nays: </w:t>
      </w:r>
      <w:r w:rsidR="0012175D">
        <w:t>None.</w:t>
      </w:r>
    </w:p>
    <w:p w14:paraId="3A0A6C47" w14:textId="77777777" w:rsidR="00FD747F" w:rsidRDefault="00FD747F" w:rsidP="009E693F">
      <w:pPr>
        <w:ind w:left="720" w:hanging="720"/>
        <w:rPr>
          <w:b/>
        </w:rPr>
      </w:pPr>
    </w:p>
    <w:p w14:paraId="6E86BAD0" w14:textId="53C33856"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12175D" w:rsidRPr="0012175D">
            <w:t xml:space="preserve">An Act relating to electronic monitoring of fishing vessels using trawl gear in a finfish fishery; relating to administrative areas for regulation of certain </w:t>
          </w:r>
          <w:proofErr w:type="gramStart"/>
          <w:r w:rsidR="0012175D" w:rsidRPr="0012175D">
            <w:t>commercial set</w:t>
          </w:r>
          <w:proofErr w:type="gramEnd"/>
          <w:r w:rsidR="0012175D" w:rsidRPr="0012175D">
            <w:t xml:space="preserve"> net entry permits;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55D4074F" w:rsidR="004D49D5" w:rsidRPr="00822639" w:rsidRDefault="009D2E2B" w:rsidP="00B16D52">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B16D52" w:rsidRPr="00B16D52">
            <w:t>Immediately under AS 01.10.070(c)</w:t>
          </w:r>
          <w:r w:rsidR="00B16D52">
            <w:t xml:space="preserve">; </w:t>
          </w:r>
          <w:r w:rsidR="00B16D52" w:rsidRPr="00B16D52">
            <w:t>January 1, 2027</w:t>
          </w:r>
        </w:sdtContent>
      </w:sdt>
    </w:p>
    <w:p w14:paraId="42A426B7" w14:textId="77777777" w:rsidR="004D49D5" w:rsidRDefault="004D49D5" w:rsidP="00F428B5">
      <w:pPr>
        <w:ind w:left="2160" w:hanging="2160"/>
      </w:pPr>
    </w:p>
    <w:p w14:paraId="2E6E0A6E" w14:textId="445801A3" w:rsidR="00EB0161" w:rsidRDefault="009D2E2B" w:rsidP="00B16D52">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B16D52" w:rsidRPr="00B16D52">
            <w:t>AS 16.05.050</w:t>
          </w:r>
          <w:r w:rsidR="00B16D52">
            <w:t>;</w:t>
          </w:r>
          <w:r w:rsidR="00B16D52" w:rsidRPr="00B16D52">
            <w:t xml:space="preserve"> AS 16.43.200</w:t>
          </w:r>
          <w:r w:rsidR="00B16D52">
            <w:t>;</w:t>
          </w:r>
          <w:r w:rsidR="00B16D52" w:rsidRPr="00B16D52">
            <w:t xml:space="preserve"> AS 44.62</w:t>
          </w:r>
          <w:r w:rsidR="00B16D52">
            <w:t>;</w:t>
          </w:r>
          <w:r w:rsidR="00B16D52" w:rsidRPr="00B16D52">
            <w:t xml:space="preserve"> AS 16.43.150</w:t>
          </w:r>
          <w:r w:rsidR="00B16D52">
            <w:t>;</w:t>
          </w:r>
          <w:r w:rsidR="00B16D52" w:rsidRPr="00B16D52">
            <w:t xml:space="preserve"> AS 01.10.070(c)</w:t>
          </w:r>
        </w:sdtContent>
      </w:sdt>
    </w:p>
    <w:p w14:paraId="4E92F088" w14:textId="77777777" w:rsidR="00A56EB6" w:rsidRDefault="00A56EB6" w:rsidP="00EB0161">
      <w:pPr>
        <w:pStyle w:val="Default"/>
        <w:rPr>
          <w:bCs/>
        </w:rPr>
      </w:pPr>
    </w:p>
    <w:p w14:paraId="762271B0" w14:textId="28E8FAC0"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B16D52">
            <w:rPr>
              <w:rStyle w:val="Style2"/>
            </w:rPr>
            <w:t>None</w:t>
          </w:r>
        </w:sdtContent>
      </w:sdt>
    </w:p>
    <w:p w14:paraId="22705670" w14:textId="77777777" w:rsidR="00EB0161" w:rsidRPr="00EB0161" w:rsidRDefault="00EB0161" w:rsidP="00EB0161">
      <w:pPr>
        <w:pStyle w:val="Default"/>
        <w:rPr>
          <w:bCs/>
        </w:rPr>
      </w:pPr>
    </w:p>
    <w:p w14:paraId="4AB0D6EF" w14:textId="476F782C"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B16D52">
            <w:rPr>
              <w:rStyle w:val="Style2"/>
            </w:rPr>
            <w:t>No.</w:t>
          </w:r>
        </w:sdtContent>
      </w:sdt>
    </w:p>
    <w:p w14:paraId="7D327D44" w14:textId="77777777" w:rsidR="009F627B" w:rsidRPr="00B45B54" w:rsidRDefault="009F627B" w:rsidP="00110751"/>
    <w:p w14:paraId="14FC8FDE" w14:textId="7FB09DD0"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B16D52" w:rsidRPr="00B16D52">
            <w:rPr>
              <w:bCs/>
            </w:rPr>
            <w:t>HB 117 authorizes the Department of Fish and Game (ADF&amp;G) to require electronic monitoring (EM) for certain state-managed commercial trawl fisheries and creates a new administrative area for East Side Set Net (ESSN) permits in Cook Inlet. The bill establishes conditions limiting EM requirements to vessels already equipped with federally mandated monitoring systems and prohibits requiring additional equipment purchases. It also requires the commissioner to make findings regarding practicality, cost, and coordination before implementing EM programs.</w:t>
          </w:r>
          <w:r w:rsidR="00B16D52">
            <w:rPr>
              <w:bCs/>
            </w:rPr>
            <w:t xml:space="preserve"> </w:t>
          </w:r>
          <w:r w:rsidR="00B16D52" w:rsidRPr="00B16D52">
            <w:rPr>
              <w:bCs/>
            </w:rPr>
            <w:t>The Cook Inlet provisions create a separate ESSN administrative area and direct the Commercial Fisheries Entry Commission (CFEC) to handle permit reassignment and appeals. ADF&amp;G’s role is limited to regulatory amendments, and both ADF&amp;G and CFEC indicate the changes can be implemented within existing resources.</w:t>
          </w:r>
          <w:r w:rsidR="00B16D52">
            <w:rPr>
              <w:bCs/>
            </w:rPr>
            <w:t xml:space="preserve"> </w:t>
          </w:r>
          <w:r w:rsidR="00B16D52" w:rsidRPr="00B16D52">
            <w:rPr>
              <w:bCs/>
            </w:rPr>
            <w:t>The Department of Public Safety states enforcement responsibilities would remain within existing authority, though EM programs could require access to large amounts of third-party or federally maintained data, with uncertain storage, access, and retrieval costs.</w:t>
          </w:r>
          <w:r w:rsidR="00B16D52">
            <w:rPr>
              <w:bCs/>
            </w:rPr>
            <w:t xml:space="preserve"> </w:t>
          </w:r>
          <w:r w:rsidR="00B16D52" w:rsidRPr="00B16D52">
            <w:rPr>
              <w:bCs/>
            </w:rPr>
            <w:t>The bill originally addressed set gillnet fishing cooperatives, but those provisions were removed after objections from Bristol Bay stakeholders and replaced with language from SB 158 concerning the new Cook Inlet administrative area.</w:t>
          </w:r>
          <w:r w:rsidR="00B16D52">
            <w:rPr>
              <w:bCs/>
            </w:rPr>
            <w:t xml:space="preserve"> </w:t>
          </w:r>
          <w:r w:rsidR="00B16D52" w:rsidRPr="00B16D52">
            <w:rPr>
              <w:bCs/>
            </w:rPr>
            <w:t>ADF&amp;G supports the revised EM provisions because they include negotiated “sideboards” acceptable to industry and oversight advocates. Under the bill, EM authority would apply primarily to the Prince William Sound pelagic trawl pollock fishery and the Aleutian Islands subdistrict Pacific cod fishery.</w:t>
          </w:r>
          <w:r w:rsidR="00B16D52">
            <w:rPr>
              <w:bCs/>
            </w:rPr>
            <w:t xml:space="preserve"> </w:t>
          </w:r>
          <w:r w:rsidR="00B16D52" w:rsidRPr="00B16D52">
            <w:rPr>
              <w:bCs/>
            </w:rPr>
            <w:t xml:space="preserve">Although no immediate fiscal impact is expected, ADF&amp;G notes future funding may be needed for staffing, training, data storage, transmission, and review. The department would seek future appropriations through the normal budget process if implementation costs </w:t>
          </w:r>
          <w:proofErr w:type="gramStart"/>
          <w:r w:rsidR="00B16D52" w:rsidRPr="00B16D52">
            <w:rPr>
              <w:bCs/>
            </w:rPr>
            <w:t>arise</w:t>
          </w:r>
          <w:proofErr w:type="gramEnd"/>
          <w:r w:rsidR="00B16D52" w:rsidRPr="00B16D52">
            <w:rPr>
              <w:bCs/>
            </w:rPr>
            <w:t>.</w:t>
          </w:r>
          <w:r w:rsidR="00B16D52">
            <w:rPr>
              <w:bCs/>
            </w:rPr>
            <w:t xml:space="preserve"> </w:t>
          </w:r>
          <w:r w:rsidR="00B16D52" w:rsidRPr="00B16D52">
            <w:rPr>
              <w:bCs/>
            </w:rPr>
            <w:t xml:space="preserve">Overall, the bill is presented as advancing responsible </w:t>
          </w:r>
          <w:r w:rsidR="00B16D52" w:rsidRPr="00B16D52">
            <w:rPr>
              <w:bCs/>
            </w:rPr>
            <w:lastRenderedPageBreak/>
            <w:t>fisheries management, improving transparency, and addressing public concerns about bycatch and habitat impacts in state-managed trawl fisheries.</w:t>
          </w:r>
          <w:r w:rsidR="00B16D52">
            <w:rPr>
              <w:bCs/>
            </w:rPr>
            <w:t xml:space="preserve"> </w:t>
          </w:r>
        </w:sdtContent>
      </w:sdt>
    </w:p>
    <w:p w14:paraId="42AADEF5" w14:textId="77777777" w:rsidR="00106839" w:rsidRDefault="00106839" w:rsidP="007A4AB8">
      <w:pPr>
        <w:rPr>
          <w:b/>
        </w:rPr>
      </w:pPr>
    </w:p>
    <w:p w14:paraId="6DF40B2F" w14:textId="2E313AB3" w:rsidR="00C16CF1" w:rsidRDefault="00C16CF1" w:rsidP="003814A2">
      <w:pPr>
        <w:rPr>
          <w:b/>
        </w:rPr>
      </w:pPr>
      <w:r w:rsidRPr="00B45B54">
        <w:rPr>
          <w:b/>
        </w:rPr>
        <w:t>DEPARTMENT</w:t>
      </w:r>
      <w:r>
        <w:rPr>
          <w:b/>
        </w:rPr>
        <w:t xml:space="preserve"> OF LAW BILL REVIEW:</w:t>
      </w:r>
      <w:r w:rsidR="00FA121F">
        <w:rPr>
          <w:b/>
        </w:rPr>
        <w:t xml:space="preserve"> </w:t>
      </w:r>
      <w:sdt>
        <w:sdtPr>
          <w:rPr>
            <w:b/>
            <w:color w:val="FF0000"/>
          </w:rPr>
          <w:id w:val="-234247097"/>
          <w:placeholder>
            <w:docPart w:val="DefaultPlaceholder_-1854013440"/>
          </w:placeholder>
        </w:sdtPr>
        <w:sdtEndPr/>
        <w:sdtContent>
          <w:r w:rsidR="00312A37" w:rsidRPr="00312A37">
            <w:rPr>
              <w:b/>
              <w:color w:val="FF0000"/>
            </w:rPr>
            <w:t>O</w:t>
          </w:r>
          <w:r w:rsidR="00312A37" w:rsidRPr="00312A37">
            <w:rPr>
              <w:b/>
              <w:color w:val="FF0000"/>
            </w:rPr>
            <w:t>ur initial review has not identified any legal issues of concern</w:t>
          </w:r>
        </w:sdtContent>
      </w:sdt>
    </w:p>
    <w:p w14:paraId="00F86C59" w14:textId="77777777" w:rsidR="00AA2F95" w:rsidRDefault="00AA2F95" w:rsidP="007A4AB8">
      <w:pPr>
        <w:rPr>
          <w:b/>
        </w:rPr>
      </w:pPr>
    </w:p>
    <w:p w14:paraId="5527D166" w14:textId="3452CBE7"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B16D52">
            <w:rPr>
              <w:b/>
            </w:rPr>
            <w:t xml:space="preserve">The Department of Fish &amp; Game and the Department of Public Safety both recommend </w:t>
          </w:r>
          <w:proofErr w:type="gramStart"/>
          <w:r w:rsidR="00B16D52">
            <w:rPr>
              <w:b/>
            </w:rPr>
            <w:t>the Governor</w:t>
          </w:r>
          <w:proofErr w:type="gramEnd"/>
          <w:r w:rsidR="00B16D52">
            <w:rPr>
              <w:b/>
            </w:rPr>
            <w:t xml:space="preserve"> </w:t>
          </w:r>
          <w:r w:rsidR="00B16D52" w:rsidRPr="00B16D52">
            <w:rPr>
              <w:b/>
              <w:u w:val="single"/>
            </w:rPr>
            <w:t>LWOS</w:t>
          </w:r>
          <w:r w:rsidR="00B16D52">
            <w:rPr>
              <w:b/>
            </w:rPr>
            <w:t xml:space="preserve"> </w:t>
          </w:r>
          <w:r w:rsidR="00B16D52" w:rsidRPr="00B16D52">
            <w:rPr>
              <w:b/>
            </w:rPr>
            <w:t xml:space="preserve">because </w:t>
          </w:r>
          <w:r w:rsidR="00B16D52" w:rsidRPr="00B16D52">
            <w:rPr>
              <w:bCs/>
            </w:rPr>
            <w:t>it addresses two longstanding commercial fisheries issues: authorizing limited electronic monitoring (EM) for certain state-managed trawl fisheries and creating a new administrative area for the Cook Inlet East Side Set Net (ESSN) fishery.</w:t>
          </w:r>
          <w:r w:rsidR="00B16D52" w:rsidRPr="00B16D52">
            <w:rPr>
              <w:bCs/>
            </w:rPr>
            <w:t xml:space="preserve"> </w:t>
          </w:r>
          <w:r w:rsidR="00B16D52" w:rsidRPr="00B16D52">
            <w:rPr>
              <w:bCs/>
            </w:rPr>
            <w:t>The EM provisions are narrower than prior Governor-sponsored legislation and are supported by ADF&amp;G and the Board of Fisheries as an additional fisheries management tool. The ESSN provisions have mixed support: many Cook Inlet participants favor the change, while some other fishermen are concerned about precedent and recent Board of Fisheries actions affecting set gillnet fisheries. Removal of earlier buyback provisions reduced controversy, though some stakeholders remain opposed.</w:t>
          </w:r>
          <w:r w:rsidR="00B16D52" w:rsidRPr="00B16D52">
            <w:rPr>
              <w:bCs/>
            </w:rPr>
            <w:t xml:space="preserve"> </w:t>
          </w:r>
          <w:r w:rsidR="00B16D52" w:rsidRPr="00B16D52">
            <w:rPr>
              <w:bCs/>
            </w:rPr>
            <w:t>ADF&amp;G states that allowing the bill to become law without signature acknowledges these differing stakeholder perspectives while still advancing practical fisheries management updates.</w:t>
          </w:r>
          <w:r w:rsidR="00B16D52" w:rsidRPr="00B16D52">
            <w:rPr>
              <w:bCs/>
            </w:rPr>
            <w:t xml:space="preserve"> </w:t>
          </w:r>
          <w:r w:rsidR="00B16D52" w:rsidRPr="00B16D52">
            <w:rPr>
              <w:bCs/>
            </w:rPr>
            <w:t>The Department of Public Safety supports the bill because it improves enforcement and monitoring capabilities, aligns with existing federal electronic monitoring systems, and provides clearer administrative boundaries for Cook Inlet fisheries to support consistent enforcement by Alaska Wildlife Troopers.</w:t>
          </w:r>
          <w:r w:rsidR="00B16D52">
            <w:rPr>
              <w:b/>
            </w:rPr>
            <w:t xml:space="preserve"> </w:t>
          </w:r>
        </w:sdtContent>
      </w:sdt>
    </w:p>
    <w:p w14:paraId="034DA7B7" w14:textId="77777777" w:rsidR="00403A74" w:rsidRDefault="00403A74" w:rsidP="003814A2">
      <w:pPr>
        <w:tabs>
          <w:tab w:val="left" w:pos="2160"/>
        </w:tabs>
        <w:rPr>
          <w:b/>
        </w:rPr>
      </w:pPr>
    </w:p>
    <w:p w14:paraId="6095E1EF" w14:textId="6D3158A8"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B16D52" w:rsidRPr="00B16D52">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76A91C4B"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312A37">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7FD4E4A"/>
    <w:multiLevelType w:val="multilevel"/>
    <w:tmpl w:val="8AB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7"/>
  </w:num>
  <w:num w:numId="8" w16cid:durableId="628973693">
    <w:abstractNumId w:val="21"/>
  </w:num>
  <w:num w:numId="9" w16cid:durableId="1429082576">
    <w:abstractNumId w:val="10"/>
  </w:num>
  <w:num w:numId="10" w16cid:durableId="2135168435">
    <w:abstractNumId w:val="18"/>
  </w:num>
  <w:num w:numId="11" w16cid:durableId="955478695">
    <w:abstractNumId w:val="14"/>
  </w:num>
  <w:num w:numId="12" w16cid:durableId="974994662">
    <w:abstractNumId w:val="5"/>
  </w:num>
  <w:num w:numId="13" w16cid:durableId="2055805865">
    <w:abstractNumId w:val="20"/>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4"/>
  </w:num>
  <w:num w:numId="19" w16cid:durableId="1138454077">
    <w:abstractNumId w:val="13"/>
  </w:num>
  <w:num w:numId="20" w16cid:durableId="2077587829">
    <w:abstractNumId w:val="9"/>
  </w:num>
  <w:num w:numId="21" w16cid:durableId="1398555994">
    <w:abstractNumId w:val="16"/>
  </w:num>
  <w:num w:numId="22" w16cid:durableId="2123451689">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2175D"/>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A37"/>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16D52"/>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48D9"/>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2065">
      <w:bodyDiv w:val="1"/>
      <w:marLeft w:val="0"/>
      <w:marRight w:val="0"/>
      <w:marTop w:val="0"/>
      <w:marBottom w:val="0"/>
      <w:divBdr>
        <w:top w:val="none" w:sz="0" w:space="0" w:color="auto"/>
        <w:left w:val="none" w:sz="0" w:space="0" w:color="auto"/>
        <w:bottom w:val="none" w:sz="0" w:space="0" w:color="auto"/>
        <w:right w:val="none" w:sz="0" w:space="0" w:color="auto"/>
      </w:divBdr>
    </w:div>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65036846">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60261783">
      <w:bodyDiv w:val="1"/>
      <w:marLeft w:val="0"/>
      <w:marRight w:val="0"/>
      <w:marTop w:val="0"/>
      <w:marBottom w:val="0"/>
      <w:divBdr>
        <w:top w:val="none" w:sz="0" w:space="0" w:color="auto"/>
        <w:left w:val="none" w:sz="0" w:space="0" w:color="auto"/>
        <w:bottom w:val="none" w:sz="0" w:space="0" w:color="auto"/>
        <w:right w:val="none" w:sz="0" w:space="0" w:color="auto"/>
      </w:divBdr>
    </w:div>
    <w:div w:id="975334177">
      <w:bodyDiv w:val="1"/>
      <w:marLeft w:val="0"/>
      <w:marRight w:val="0"/>
      <w:marTop w:val="0"/>
      <w:marBottom w:val="0"/>
      <w:divBdr>
        <w:top w:val="none" w:sz="0" w:space="0" w:color="auto"/>
        <w:left w:val="none" w:sz="0" w:space="0" w:color="auto"/>
        <w:bottom w:val="none" w:sz="0" w:space="0" w:color="auto"/>
        <w:right w:val="none" w:sz="0" w:space="0" w:color="auto"/>
      </w:divBdr>
    </w:div>
    <w:div w:id="107370363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116801248">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38460708">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606964688">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10849058">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85488141">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630</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22</cp:revision>
  <cp:lastPrinted>2023-03-09T00:35:00Z</cp:lastPrinted>
  <dcterms:created xsi:type="dcterms:W3CDTF">2026-03-27T00:53:00Z</dcterms:created>
  <dcterms:modified xsi:type="dcterms:W3CDTF">2026-05-26T22:14:00Z</dcterms:modified>
</cp:coreProperties>
</file>