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3F9" w:rsidRPr="001533F9" w:rsidRDefault="001533F9" w:rsidP="001533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CONTRATO SOCIAL</w:t>
      </w:r>
    </w:p>
    <w:p w:rsidR="001533F9" w:rsidRPr="001533F9" w:rsidRDefault="001533F9" w:rsidP="001533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 CONSTITUIÇÃO DE SOCIEDADE LIMITADA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1. </w:t>
      </w: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Calebe Fábio Almada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, nacionalidade: brasileiro, nascido em: 10/10/1996, solteira, profissão: Mestre de obras, Carteira de Identidade (RG) n. 24.153.383-1, expedida por SSP, CPF n. 714.828.273-01, residente em:</w:t>
      </w:r>
    </w:p>
    <w:p w:rsid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Rua Reinaldo 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Schaiffer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, 933, Bairro Oriente, Cariacica-ES, CEP 29150-509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br/>
        <w:t>2. </w:t>
      </w: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Jorge Igor Murilo da Mota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, nacionalidade: brasileiro, nascido em: 22/02/1993, solteiro, profissão: Corretor imobiliário, Carteira de Identidade (RG) n. 50.939.651-3, expedida por SSP, CPF n. 916.680.501-53, residente em: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Rua Ministro Mário Machado, 712, Cristo Rei, Várzea Grande-MT, CEP: 78118-100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doravante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denominados</w:t>
      </w: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 SÓCIOS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, resolvem, de comum e justo acordo, constituir uma </w:t>
      </w: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sociedade limitada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, que será regida pelas normas próprias de Direito e pelas cláusulas a seguir expostas.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br/>
        <w:t>DA DENOMINAÇÃO E DA SEDE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1ª 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 sociedade adotará o seguinte nome empresarial: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CodeGen</w:t>
      </w:r>
      <w:proofErr w:type="spellEnd"/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 Soluções Ltda.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2ª 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Sua sede será localizada no seguinte endereço: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Av. Paulista, 326 – 13° andar Cj.132, no bairro da Bela Vista, CEP 01310-000, na cidade de São Paulo – SP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3ª 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Durante a vigência deste contrato, os sócios poderão deliberar pela instalação ou pelo fechamento de filiais.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br/>
        <w:t>DO OBJETO DA SOCIEDADE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4ª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Esta sociedade terá por objeto as seguintes atividades: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Ofertar software de computador para criação de código-fonte de programas aplicativos.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br/>
        <w:t>DO PERÍODO DE ATIVIDADES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5ª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As atividades empresariais desta sociedade se iniciarão em 12/02/2019 e serão finalizadas tão logo seja exaurido o seu objeto social.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lastRenderedPageBreak/>
        <w:t>CLÁUSULA 6ª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Findo o prazo de duração estabelecido na cláusula anterior, a sociedade será dissolvida, exceto se, não havendo oposição dos sócios, ela não entrar em liquidação, caso em que ficará prorrogada por tempo indeterminado.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br/>
        <w:t>DO CAPITAL SOCIAL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7ª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O capital social desta sociedade perfaz a quantia total de </w:t>
      </w: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R$ 35.000 (trinta e cinco mil reais)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, dividido em 50,00 (cinquenta) quotas de valor nominal de R$ 700 (setecentos reais) cada, distribuídas conforme se segue:</w:t>
      </w:r>
    </w:p>
    <w:p w:rsidR="001533F9" w:rsidRPr="001533F9" w:rsidRDefault="001533F9" w:rsidP="001533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Calebe Fábio Almada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Nº de quotas: </w:t>
      </w: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20,00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 </w:t>
      </w: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(vinte)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Valor de participação: </w:t>
      </w: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R$ 14.000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 </w:t>
      </w: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(quatorze mil reais)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, dos quais R$ 7.000 (sete mil reais) já devidamente integralizados, pelo seguinte meio: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R$ 5.000,00 em dinheiro e R$ 2.000,00 em mobílias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e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R$ 7.000,00 (sete mil reais) a serem integralizados pelo seguinte meio: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pagos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em depósitos trimestrais no valor de RS 1.200,00</w:t>
      </w:r>
    </w:p>
    <w:p w:rsidR="001533F9" w:rsidRPr="001533F9" w:rsidRDefault="001533F9" w:rsidP="001533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Jorge Igor Murilo da Mota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Nº de quotas: </w:t>
      </w: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29,00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 </w:t>
      </w: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(vinte e nove)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Valor de participação: </w:t>
      </w: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R$ 20.299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 </w:t>
      </w: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(vinte mil, duzentos e noventa e nove reais)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, integralizado pelo seguinte meio: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cheque</w:t>
      </w:r>
      <w:proofErr w:type="gramEnd"/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br/>
        <w:t>CLÁUSULA 8ª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 modificação do capital social, seja para aumentá-lo ou para diminui-lo, dependerá de deliberação dos sócios.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9ª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O aumento do capital social apenas será possível quando todas as quotas subscritas neste contrato estejam devidamente integralizadas.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10ª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Caso aprovado o acréscimo no capital social, os sócios terão, por 30 (trinta) dias, direito de preferência na aquisição das novas quotas, conforme a proporção de sua participação societária.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11ª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 redução do capital social poderá ocorrer nas seguintes hipóteses, previstas legalmente: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I - </w:t>
      </w: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depois de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integralizado, se houver perdas irreparáveis;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II - </w:t>
      </w: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mostrar-se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excessivo em relação ao objeto da sociedade;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III - quando houver exercício do direito de retirada pelo sócio;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lastRenderedPageBreak/>
        <w:t xml:space="preserve">IV - </w:t>
      </w: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quando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houver a exclusão ou a redução da participação de sócio remisso.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12ª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As 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ebcfca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acc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fbbfefafeafa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13ª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O sócio poderá ceder as suas quotas, total ou parcialmente, a outro sócio, independente de audiência dos outros.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14ª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 cessão de quotas para terceiros estranhos à sociedade apenas poderá ocorrer quando, cumulativamente: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I - </w:t>
      </w: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tenha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sido garantido o direito de preferência dos sócios na aquisição das quotas, em igualdade de condições e de preços;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II - </w:t>
      </w: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não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haja oposição de titulares de mais de 1/3 (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ba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ebcffc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) do capital social.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15ª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 responsabilidade de cada sócio se limita ao valor de suas quotas, porém todos respondem solidariamente pelas quantias ainda não integralizadas.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br/>
        <w:t>DA ADMINISTRAÇÃO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16ª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 administração da sociedade será exercida conjuntamente por todos os sócios, devidamente indicados e qualificados no início deste contrato.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17ª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No exercício de suas funções, os administradores atuarão com todo o cuidado e diligência próprios à administração dos negócios.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18ª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Aos administradores, serão concedidos todos os poderes e as atribuições necessárias ao gerenciamento e à representação da sociedade, com permissão para: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I - </w:t>
      </w: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praticar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todos os atos compreendidos no objeto social;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II - </w:t>
      </w: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representar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a sociedade ativa e passiva, judicial e extrajudicialmente;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III - utilizar o nome empresarial, desde que em atividades de interesse da sociedade.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19ª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Aos administradores, é vedado: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I - </w:t>
      </w: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assumir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obrigações em nome dos sócios ou de terceiros;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II - </w:t>
      </w: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fazer-se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substituir no exercício de suas funções, podendo, no limite de seus poderes, constituir mandatário da sociedade, especificando no instrumento próprio os atos e operações que poderá praticar;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III - onerar ou alienar bens imóveis da sociedade, sem a devida autorização dos sócios.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20ª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Ao término de cada exercício fiscal, os administradores prestarão contas de sua administração, elaborando o inventário, o balanço patrimonial e o balanço de resultado econômico, todos referentes ao período em questão.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21ª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Os administradores aqui designados permanecerão nesta função por tempo indeterminado.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lastRenderedPageBreak/>
        <w:t>CLÁUSULA 22ª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Os administradores poderão ser destituídos, mediante deliberação dos sócios.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Parágrafo único. Em se tratando de sócios-administradores, esta destituição apenas poderá ocorrer com a anuência de 2/3 (dois terços) do capital social.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23ª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Os administradores poderão renunciar ao cargo.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Parágrafo único. Os efeitos da renúncia se darão, em relação à sociedade, tão logo haja a sua comunicação por escrito e, em relação a terceiros, após a averbação e a publicação da renúncia.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24ª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Além dos administradores aqui indicados, poderão ser designados outros, em ato separado, devendo-se proceder ao registro do termo de posse no livro de atas de administração e da averbação junto ao registro da sociedade.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25ª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Pelo exercício da administração, os administradores receberão, a título de </w:t>
      </w: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"pro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labore", uma remuneração mensal, cujo valor deverá ser fixado em deliberação pelos sócios.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br/>
        <w:t>DA DISTRIBUIÇÃO DE LUCROS E DE PERDAS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26ª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Caberão aos sócios, na proporção de suas quotas, os lucros apurados pela sociedade, após o término de cada exercício fiscal.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27ª -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 Serão, ainda, repartidas entre os sócios as perdas da sociedade, na proporção de suas quotas.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br/>
        <w:t>DO CONSELHO FISCAL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28ª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Ficarão a cargo do conselho fiscal as seguintes atribuições: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I - </w:t>
      </w: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examinar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, pelo menos trimestralmente, os livros e papéis da sociedade e o estado da caixa e da carteira, devendo os administradores ou liquidantes prestar-lhes as informações solicitadas;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II - </w:t>
      </w: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lavrar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no livro de atas e pareceres do conselho fiscal o resultado dos exames referidos no inciso I deste artigo;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III - exarar no mesmo livro e apresentar à 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assembléia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anual dos sócios parecer sobre os negócios e as operações sociais do exercício em que servirem, tomando por base o balanço patrimonial e o de resultado econômico;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IV - </w:t>
      </w:r>
      <w:proofErr w:type="spellStart"/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babbbafcf</w:t>
      </w:r>
      <w:proofErr w:type="spellEnd"/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ca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affca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, 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bfcbbaa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cb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affaaa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eba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baaacafffaa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, 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abdaffbbc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dfcefbabafca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bfafa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c 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acafabcba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;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V - </w:t>
      </w: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convocar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a 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assembléia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dos sócios se a diretoria retardar por mais de 30 (trinta) dias a sua convocação anual, ou sempre que ocorram motivos graves e urgentes;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VI - </w:t>
      </w: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praticar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, durante o período da liquidação da sociedade, os atos a que se refere este artigo, tendo em vista as disposições especiais reguladoras da liquidação.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lastRenderedPageBreak/>
        <w:t>CLÁUSULA 29ª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O conselho fiscal será composto por, no mínimo, 2 (dois) membros, dentre sócios ou não-sócios, residentes no Brasil, eleitos anualmente na assembleia de sócios e que não se encaixem em quaisquer das hipóteses legais de impedimento.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30ª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 remuneração dos membros do conselho fiscal será definida pelos sócios, na mesma deliberação em que for realizada a sua eleição.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31ª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O conselho fiscal poderá contratar contabilista legalmente habilitado, para assisti-lo no exame dos livros, dos balanços e das contas, sendo a sua remuneração definida por deliberação dos sócios.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br/>
        <w:t>DAS DELIBERAÇÕES DOS SÓCIOS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32ª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As deliberações dos sócios serão habitualmente realizadas em reuniões, convocadas e realizadas com a seguinte periodicidade ou de acordo com as necessidades da sociedade: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mensalmente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no 7º dia útil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33ª -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 Além daquelas expressamente mencionadas na legislação e nas cláusulas do presente instrumento, os sócios serão exclusivamente responsáveis, em conclave, pelas seguintes deliberações: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I - </w:t>
      </w: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aprovação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das contas da administração;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II - </w:t>
      </w: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designação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dos administradores, quando feita em ato separado;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III - 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baafffbfacc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bca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cbafbfaffcbcfaa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;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IV - </w:t>
      </w:r>
      <w:proofErr w:type="spellStart"/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acbfbfacacc</w:t>
      </w:r>
      <w:proofErr w:type="spellEnd"/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bca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faabbafcacaa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;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V - </w:t>
      </w:r>
      <w:proofErr w:type="spellStart"/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acbfbfacacc</w:t>
      </w:r>
      <w:proofErr w:type="spellEnd"/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bc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acbffcfc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acafcf</w:t>
      </w:r>
      <w:proofErr w:type="spell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;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VI - </w:t>
      </w: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incorporação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, a fusão e a dissolução da sociedade, ou a cessação do estado de liquidação;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VII - nomeação e destituição dos liquidantes e o julgamento das suas contas;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VIII - pedido de recuperação judicial ou de falência;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IX - </w:t>
      </w: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exclusão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por justa causa de sócio que esteja pondo em risco a continuidade da empresa, em virtude de atos de inegável gravidade.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34ª -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 Exceto nos casos em que o Direito brasileiro ou este contrato determinem números diferenciados, as decisões entre os sócios serão tomadas por maioria de votos, contados segundo o valor de suas respectivas quotas.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35ª -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 Será dispensada a realização das reuniões quando todos os sócios decidirem, por escrito, sobre a matéria que seria objeto delas.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36ª -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 As deliberações tomadas de conformidade com a lei e com o presente contrato vinculam todos os sócios, ainda que ausentes ou dissidentes.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lastRenderedPageBreak/>
        <w:t>CLÁUSULA 37ª -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 Os administradores serão responsáveis pela convocação das reuniões.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38ª -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 As reuniões serão presididas e secretariadas por sócios escolhidos entre os presentes.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39ª -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 As reuniões se instalam com a presença de, no mínimo, 3/4 (três quartos) do capital social, em primeira convocação, e, nas demais chamadas, por qualquer número.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40ª -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 Os sócios devem reunir-se no mínimo uma vez por ano, em assembleia, em até quatro meses após o término do exercício fiscal, para: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I –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tomar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as contas dos administradores e deliberar sobre o balanço patrimonial e o de resultado econômico;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II – </w:t>
      </w: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proceder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à distribuição de lucros aos sócios, caso houver;</w:t>
      </w:r>
    </w:p>
    <w:p w:rsid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III – 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eleger o conselho fiscal e definir a sua remuneração, se for o caso.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br/>
        <w:t>DO FALECIMENTO OU INTERDIÇÃO DOS SÓCIOS</w:t>
      </w:r>
    </w:p>
    <w:p w:rsid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41ª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Em caso de falecimento ou interdição de qualquer dos sócios, a sociedade continuará as suas atividades com os seus herdeiros ou os seus sucessores.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br/>
        <w:t>DA DISSOLUÇÃO DA SOCIEDADE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43ª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 sociedade se dissolverá: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I - </w:t>
      </w: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pelo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consenso dos sócios;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II - </w:t>
      </w: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pela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falta de pluralidade de sócios, não reconstituída dentro de 180 (cento e oitenta) dias;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III - pela extinção da autorização de funcionar;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IV - </w:t>
      </w: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pelo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 xml:space="preserve"> exaurimento de seu fim social.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44ª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O sócio apenas poderá se retirar caso tenha a anuência dos demais sócios ou caso reste comprovada judicialmente a justa causa.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§ 1º. Não importará em dissolução da sociedade a retirada unilateral do sócio, desde que não implique em falta de pluralidade de sócios.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§ 2º. Em caso de resolução da sociedade em relação a um de seus sócios, adotar-se-á o procedimento de liquidação descrito anteriormente.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br/>
      </w: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DA REGÊNCIA SUPLETIVA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45ª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 - Nos casos de omissão, a sociedade será regida supletivamente pelas normas da sociedade simples.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lastRenderedPageBreak/>
        <w:br/>
        <w:t>DO FORO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46ª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 - Para o exercício e o cumprimento dos direitos e obrigações resultantes deste contrato, fica eleito o foro da localidade da sede da sociedade, indicado neste instrumento.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bookmarkStart w:id="0" w:name="_GoBack"/>
      <w:bookmarkEnd w:id="0"/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br/>
        <w:t>DA DECLARAÇÃO DE DESIMPEDIMENTO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CLÁUSULA 47ª - 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Ao assinarem o presente contrato, os sócios e os administradores declaram não se encaixar em nenhuma das hipóteses legais de impedimento para o exercício da atividade empresarial ou para a ocupação de cargo de administração em sociedades empresárias.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br/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br/>
        <w:t>E por estarem, assim, justos e acordados, assinam este instrumento em 02 (duas) vias, na presença de 02 (duas) testemunhas.</w:t>
      </w:r>
    </w:p>
    <w:p w:rsidR="001533F9" w:rsidRPr="001533F9" w:rsidRDefault="001533F9" w:rsidP="001533F9">
      <w:pPr>
        <w:spacing w:before="100" w:beforeAutospacing="1" w:after="27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:rsidR="001533F9" w:rsidRPr="001533F9" w:rsidRDefault="001533F9" w:rsidP="001533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gramStart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.........................................</w:t>
      </w:r>
      <w:r w:rsidRPr="001533F9">
        <w:rPr>
          <w:rFonts w:ascii="Times New Roman" w:eastAsia="Times New Roman" w:hAnsi="Times New Roman" w:cs="Times New Roman"/>
          <w:color w:val="FFFFFF"/>
          <w:lang w:eastAsia="pt-BR"/>
        </w:rPr>
        <w:t>.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,</w:t>
      </w:r>
      <w:r w:rsidRPr="001533F9">
        <w:rPr>
          <w:rFonts w:ascii="Times New Roman" w:eastAsia="Times New Roman" w:hAnsi="Times New Roman" w:cs="Times New Roman"/>
          <w:color w:val="FFFFFF"/>
          <w:lang w:eastAsia="pt-BR"/>
        </w:rPr>
        <w:t>.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.........</w:t>
      </w:r>
      <w:r w:rsidRPr="001533F9">
        <w:rPr>
          <w:rFonts w:ascii="Times New Roman" w:eastAsia="Times New Roman" w:hAnsi="Times New Roman" w:cs="Times New Roman"/>
          <w:color w:val="FFFFFF"/>
          <w:lang w:eastAsia="pt-BR"/>
        </w:rPr>
        <w:t>.</w:t>
      </w:r>
      <w:proofErr w:type="gramEnd"/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de</w:t>
      </w:r>
      <w:r w:rsidRPr="001533F9">
        <w:rPr>
          <w:rFonts w:ascii="Times New Roman" w:eastAsia="Times New Roman" w:hAnsi="Times New Roman" w:cs="Times New Roman"/>
          <w:color w:val="FFFFFF"/>
          <w:lang w:eastAsia="pt-BR"/>
        </w:rPr>
        <w:t>.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................................</w:t>
      </w:r>
      <w:r w:rsidRPr="001533F9">
        <w:rPr>
          <w:rFonts w:ascii="Times New Roman" w:eastAsia="Times New Roman" w:hAnsi="Times New Roman" w:cs="Times New Roman"/>
          <w:color w:val="FFFFFF"/>
          <w:lang w:eastAsia="pt-BR"/>
        </w:rPr>
        <w:t>.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de</w:t>
      </w:r>
      <w:r w:rsidRPr="001533F9">
        <w:rPr>
          <w:rFonts w:ascii="Times New Roman" w:eastAsia="Times New Roman" w:hAnsi="Times New Roman" w:cs="Times New Roman"/>
          <w:color w:val="FFFFFF"/>
          <w:lang w:eastAsia="pt-BR"/>
        </w:rPr>
        <w:t>.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.............</w:t>
      </w:r>
    </w:p>
    <w:p w:rsidR="001533F9" w:rsidRPr="001533F9" w:rsidRDefault="001533F9" w:rsidP="001533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(Local e data de assinatura)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br/>
      </w: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br/>
        <w:t>SÓCIOS: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br/>
        <w:t>1. </w:t>
      </w: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Calebe Fábio Almada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: _________________________________________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br/>
        <w:t>2. </w:t>
      </w: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Jorge Igor Murilo da Mota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: _________________________________________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br/>
      </w: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br/>
        <w:t>TESTEMUNHAS: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1. </w:t>
      </w: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Renan Henry Cavalcanti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: _________________________________________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CPF n. 660.649.321-80</w:t>
      </w:r>
    </w:p>
    <w:p w:rsidR="001533F9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2. </w:t>
      </w:r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Tatiane </w:t>
      </w:r>
      <w:proofErr w:type="spellStart"/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Emanuelly</w:t>
      </w:r>
      <w:proofErr w:type="spellEnd"/>
      <w:r w:rsidRPr="001533F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 Isadora Dias</w:t>
      </w: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: _________________________________________</w:t>
      </w:r>
    </w:p>
    <w:p w:rsidR="008F0483" w:rsidRPr="001533F9" w:rsidRDefault="001533F9" w:rsidP="0015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533F9">
        <w:rPr>
          <w:rFonts w:ascii="Times New Roman" w:eastAsia="Times New Roman" w:hAnsi="Times New Roman" w:cs="Times New Roman"/>
          <w:color w:val="000000"/>
          <w:lang w:eastAsia="pt-BR"/>
        </w:rPr>
        <w:t>CPF n. 264.901.601-96</w:t>
      </w:r>
    </w:p>
    <w:sectPr w:rsidR="008F0483" w:rsidRPr="00153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06CC1"/>
    <w:multiLevelType w:val="multilevel"/>
    <w:tmpl w:val="0704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E00262"/>
    <w:multiLevelType w:val="multilevel"/>
    <w:tmpl w:val="0C7E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F9"/>
    <w:rsid w:val="001533F9"/>
    <w:rsid w:val="004046CA"/>
    <w:rsid w:val="00F4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82337"/>
  <w15:chartTrackingRefBased/>
  <w15:docId w15:val="{03104B3C-71D2-4E3E-B2F9-3A3271B9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53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533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53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533F9"/>
    <w:rPr>
      <w:b/>
      <w:bCs/>
    </w:rPr>
  </w:style>
  <w:style w:type="character" w:customStyle="1" w:styleId="flou">
    <w:name w:val="flou"/>
    <w:basedOn w:val="Fontepargpadro"/>
    <w:rsid w:val="001533F9"/>
  </w:style>
  <w:style w:type="character" w:customStyle="1" w:styleId="encours">
    <w:name w:val="encours"/>
    <w:basedOn w:val="Fontepargpadro"/>
    <w:rsid w:val="0015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2012</Words>
  <Characters>10866</Characters>
  <Application>Microsoft Office Word</Application>
  <DocSecurity>0</DocSecurity>
  <Lines>90</Lines>
  <Paragraphs>25</Paragraphs>
  <ScaleCrop>false</ScaleCrop>
  <Company>Fatec</Company>
  <LinksUpToDate>false</LinksUpToDate>
  <CharactersWithSpaces>12853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NUNES DE BRITO</dc:creator>
  <cp:keywords/>
  <dc:description/>
  <cp:lastModifiedBy>RAFAEL NUNES DE BRITO</cp:lastModifiedBy>
  <cp:revision>1</cp:revision>
  <dcterms:created xsi:type="dcterms:W3CDTF">2018-11-07T22:17:00Z</dcterms:created>
  <dcterms:modified xsi:type="dcterms:W3CDTF">2018-11-07T22:21:00Z</dcterms:modified>
</cp:coreProperties>
</file>