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9488"/>
          <w:sz w:val="48"/>
          <w:szCs w:val="48"/>
        </w:rPr>
        <w:t xml:space="preserve">SmartPass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4212E"/>
          <w:sz w:val="28"/>
          <w:szCs w:val="28"/>
        </w:rPr>
        <w:t xml:space="preserve">Video Presentation — Narration Script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ITS142P – Human-Computer Interaction 2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ITS142P_FOPM01_1Q2627  ·  Group 1</w:t>
      </w:r>
    </w:p>
    <w:p>
      <w:pPr>
        <w:spacing w:after="300"/>
      </w:pP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Total running time: 8 minutes 51 seconds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Recording Notes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Each member records one continuous block. No block is split mid-section, so the four recordings drop straight onto four time ranges without cutting across a feature.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Read at a natural pace — roughly 135 words per minute. The timings below have slack built in; it is better to pause between sentences than to rush.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The "On screen" column is the reference to follow. Timecodes were taken from the finished video, but watch the screen rather than a stopwatch — if the picture moves on, move with it.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Record in a quiet room, keeping a consistent distance from the microphone. Leave two seconds of silence at the start and end of each block to make alignment easier.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4212E"/>
          <w:sz w:val="22"/>
          <w:szCs w:val="22"/>
        </w:rPr>
        <w:t xml:space="preserve">Blocks are self-contained, so members may swap them without any rewriting.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Speaking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931"/>
        <w:gridCol w:w="1685"/>
      </w:tblGrid>
      <w:tr>
        <w:trPr>
          <w:tblHeader/>
        </w:trPr>
        <w:tc>
          <w:tcPr>
            <w:tcW w:type="dxa" w:w="3744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Member</w:t>
            </w:r>
          </w:p>
        </w:tc>
        <w:tc>
          <w:tcPr>
            <w:tcW w:type="dxa" w:w="3931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Block</w:t>
            </w:r>
          </w:p>
        </w:tc>
        <w:tc>
          <w:tcPr>
            <w:tcW w:type="dxa" w:w="1685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Timecode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CABALLERO, Josel Henri L.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Introduction and Student Role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0:00 – 1:31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CAGATIN, John Viclouis P.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Professor and Guidance Counselor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1:31 – 4:28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GAFFUD, Yra Geinna B.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Academic Administration and System Administration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4:28 – 7:21</w:t>
            </w:r>
          </w:p>
        </w:tc>
      </w:tr>
      <w:tr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JOCOM, Nathan Absalom C.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Personalisation and Closing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7:21 – 8:51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Block 1 — Introduction and Student Role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B6B7C"/>
          <w:sz w:val="22"/>
          <w:szCs w:val="22"/>
        </w:rPr>
        <w:t xml:space="preserve">CABALLERO, Josel Henri L.   ·   0:00 – 1:31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21"/>
        <w:gridCol w:w="5803"/>
      </w:tblGrid>
      <w:tr>
        <w:trPr>
          <w:tblHeader/>
        </w:trPr>
        <w:tc>
          <w:tcPr>
            <w:tcW w:type="dxa" w:w="936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Time</w:t>
            </w:r>
          </w:p>
        </w:tc>
        <w:tc>
          <w:tcPr>
            <w:tcW w:type="dxa" w:w="2621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On screen</w:t>
            </w:r>
          </w:p>
        </w:tc>
        <w:tc>
          <w:tcPr>
            <w:tcW w:type="dxa" w:w="5803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Narration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0:03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"Student"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Good day. We are Group 1, and this is SmartPass — a multi-modal attendance and emotional wellness monitoring system for university campuses. We will walk through it as each of its five user roles sees it.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0:16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Student dashboard: attendance ring, counters, trend and mood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We begin with the student. The dashboard opens on their standing — overall attendance rate, sessions present, absent and late, weekly attendance across the term, and a two-week mood trend.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0:25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Attendance page; a course expands to show dated records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attendance page summarises every enrolled course. Expanding one reveals the full dated record, session by session.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0:34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Simulate RFID Scan dialog; class selected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Attendance itself is captured by RFID. Here a tap is simulated — the student selects the class and taps.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0:44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Scan result: status recorded automatically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system sets the status itself, comparing the tap against the scheduled start plus a grace period. No roll call, and no staff input.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0:53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Wellness check-in; multi-modal splash screen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second half of the student experience is wellness. The multi-modal check-in combines facial expression analysis, voice analysis and a combined assessment.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1:02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Standard mood log; mood selected, then contributing factors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For a faster entry, the standard check-in captures a mood and the factors driving it in a few seconds.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1:13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Appointments list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Counseling appointments can be requested and tracked from the same place.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1:22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Notifications, then direct messages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Alerts for attendance breaches and wellness flags arrive here, alongside direct messaging with staff.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Block 2 — Professor and Guidance Counselor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B6B7C"/>
          <w:sz w:val="22"/>
          <w:szCs w:val="22"/>
        </w:rPr>
        <w:t xml:space="preserve">CAGATIN, John Viclouis P.   ·   1:31 – 4:28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21"/>
        <w:gridCol w:w="5803"/>
      </w:tblGrid>
      <w:tr>
        <w:trPr>
          <w:tblHeader/>
        </w:trPr>
        <w:tc>
          <w:tcPr>
            <w:tcW w:type="dxa" w:w="936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Time</w:t>
            </w:r>
          </w:p>
        </w:tc>
        <w:tc>
          <w:tcPr>
            <w:tcW w:type="dxa" w:w="2621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On screen</w:t>
            </w:r>
          </w:p>
        </w:tc>
        <w:tc>
          <w:tcPr>
            <w:tcW w:type="dxa" w:w="5803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Narration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1:36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"Professor"; dashboard loads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Next, the professor. Their dashboard summarises every class they teach — the number of sections, total enrollment across them, and average class size.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1:49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My Classes; three class sections listed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Each section is listed with its course, schedule and room, so a professor teaching several groups can move between them without hunting.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1:58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Class attendance matrix, colour-coded by status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Opening one gives the class attendance matrix: every enrolled student against every session held this term. Patterns that would otherwise take a spreadsheet to find are visible immediately.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2:08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Per-student totals and attendance rates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Each student carries their own running totals and attendance rate, so the professor can see who is approaching a threshold without tallying anything by hand.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2:17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Matrix scrolled across the full term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record runs the length of the term, so a run of absences beginning is obvious rather than buried.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2:26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Log Attendance dialog opens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When a reader is unavailable or a record is disputed, attendance can be corrected manually for a specific student and date.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2:36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Simulate RFID Scan for an individual student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card tap can also be simulated for one student on the spot.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2:44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second class section opened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Each section keeps its own roster and schedule.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2:52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Notifications; messages; support tickets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Threshold breaches reach the professor as notifications, and direct messaging connects them to students and to guidance.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3:06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"Guidance Counselor"; risk distribution and trend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guidance counselor works from a different vantage point. Their dashboard opens on the risk distribution across the entire assigned caseload, with an eight-week trend showing how that distribution is moving.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3:22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Wellness logs table; filtered by risk level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Every wellness check-in submitted by their students is collected here, and the caseload can be filtered by risk level so the most serious cases surface first.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3:36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Unreviewed-only filter applied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It can also be narrowed to only the entries nobody has looked at yet.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3:45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Pagination through the full caseload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And it is paged, so a full term of check-ins stays manageable rather than overwhelming.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3:54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Review dialog; risk override and counselor notes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Reviewing a log lets the counselor confirm or override the risk level the system assigned, and attach private notes for continuity between sessions.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4:04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Appointments; update dialog opens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Counseling appointments are tracked end to end — pending, approved, declined, completed, cancelled or rescheduled.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4:14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Rescheduled selected; date and time field appears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Choosing to reschedule asks for the new date and time before the change is accepted, so an appointment is never left without one.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4:22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Notifications and messages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Critical flags arrive as notifications, and a private channel connects the counselor to every student on the caseload.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Block 3 — Academic Administration and System Administration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B6B7C"/>
          <w:sz w:val="22"/>
          <w:szCs w:val="22"/>
        </w:rPr>
        <w:t xml:space="preserve">GAFFUD, Yra Geinna B.   ·   4:28 – 7:21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21"/>
        <w:gridCol w:w="5803"/>
      </w:tblGrid>
      <w:tr>
        <w:trPr>
          <w:tblHeader/>
        </w:trPr>
        <w:tc>
          <w:tcPr>
            <w:tcW w:type="dxa" w:w="936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Time</w:t>
            </w:r>
          </w:p>
        </w:tc>
        <w:tc>
          <w:tcPr>
            <w:tcW w:type="dxa" w:w="2621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On screen</w:t>
            </w:r>
          </w:p>
        </w:tc>
        <w:tc>
          <w:tcPr>
            <w:tcW w:type="dxa" w:w="5803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Narration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4:34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"Administration"; institution-wide metrics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academic administrator sees the institution rather than the individual. Attendance rate, total absences and wellness log volume are aggregated across the entire student body.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4:46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Attendance trend across the term; wellbeing distribution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Attendance is trended at institution scale, which is where a systemic problem shows up — a week where attendance drops across every program at once reads very differently from one student falling behind.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4:56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Per-program rates; full attendance report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Performance is broken down per program so faculties can be compared directly, and a full report lists every student with their present, late, absent and excused totals.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5:04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Report switched to wellbeing reporting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same view switches to wellbeing reporting, and both export to CSV for offline analysis.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5:13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Academic structure; courses and programs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 academic structure is maintained here — academic years, terms, departments, programs, sections and courses.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5:29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Class sections tab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And the class sections students actually enrol in, each with its course, term, professor, room and schedule.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5:38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Enrollment manager; a student selected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Enrollment is managed per student, adding or dropping them from class sections directly.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5:46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Support queue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shared support queue runs across the institution.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5:58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"System Administrator"; dashboard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Finally, the system administrator. Their dashboard reports on the platform itself: total accounts broken down by role, recent system activity, and the open support queue.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6:13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Accounts directory; search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Every account is searchable instantly from a central directory, so administering a campus-sized user base does not mean scrolling.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6:30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Directory filtered by role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It can also be filtered by role.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6:39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Approvals list; review dialog showing the payload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Requests such as excused absences and enrollment overrides are routed here for review. The full submitted payload is visible before any decision is recorded, so approvals are never made blind.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6:56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Audit logs; filtered by category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Every successful change to the system is written to an audit trail with the actor, the action, its category and its severity — filterable by date and exportable for review.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7:06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System settings; a toggle switched and saved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Platform-wide settings such as maintenance mode, live alerts and the global RFID grace period are toggled centrally and take effect immediately.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7:14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Setting toggled back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Changes apply live, and are just as easily reversed.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12E"/>
          <w:sz w:val="30"/>
          <w:szCs w:val="30"/>
        </w:rPr>
        <w:t xml:space="preserve">Block 4 — Personalisation and Closing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B6B7C"/>
          <w:sz w:val="22"/>
          <w:szCs w:val="22"/>
        </w:rPr>
        <w:t xml:space="preserve">JOCOM, Nathan Absalom C.   ·   7:21 – 8:51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21"/>
        <w:gridCol w:w="5803"/>
      </w:tblGrid>
      <w:tr>
        <w:trPr>
          <w:tblHeader/>
        </w:trPr>
        <w:tc>
          <w:tcPr>
            <w:tcW w:type="dxa" w:w="936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Time</w:t>
            </w:r>
          </w:p>
        </w:tc>
        <w:tc>
          <w:tcPr>
            <w:tcW w:type="dxa" w:w="2621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On screen</w:t>
            </w:r>
          </w:p>
        </w:tc>
        <w:tc>
          <w:tcPr>
            <w:tcW w:type="dxa" w:w="5803"/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4212E"/>
                <w:sz w:val="20"/>
                <w:szCs w:val="20"/>
              </w:rPr>
              <w:t xml:space="preserve">Narration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7:26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Title card — "Make It Yours"; account settings open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One capability belongs to every role rather than any single one: personalisation. Each account configures its own workspace, and the settings follow the user to any device.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7:38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Accent swatches clicked; interface recolours live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Choosing an accent recolours the entire interface instantly — navigation, buttons, charts and highlights all follow in one step.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7:48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Custom hexadecimal colour entered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Beyond the presets, any colour can be entered by hexadecimal value, and the system recalculates text colour so the interface stays readable whatever is chosen.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7:58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Warning shown for a colour close to a status colour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It also warns quietly when a colour sits close to one already used to signal a status, such as the red that marks an absence.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8:07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Dark mode applied across the interface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There is a dark theme applied across every screen.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8:16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Compact density; sidebar expanded to labels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compact density fits noticeably more on screen, and the sidebar switches between icons and full labels.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8:26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Dashboard in customise mode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Dashboards themselves are rearrangeable.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8:34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card dragged into a new position, then resized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Cards can be dragged into a new order and resized across four widths.</w:t>
            </w:r>
          </w:p>
        </w:tc>
      </w:tr>
      <w:tr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8:43</w:t>
            </w:r>
          </w:p>
        </w:tc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A card hidden; layout reset; closing frames</w:t>
            </w:r>
          </w:p>
        </w:tc>
        <w:tc>
          <w:tcPr>
            <w:tcW w:type="dxa" w:w="580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4212E"/>
                <w:sz w:val="20"/>
                <w:szCs w:val="20"/>
              </w:rPr>
              <w:t xml:space="preserve">They can be hidden when they are not useful, and the whole layout returns to its defaults in a single click. That completes our walkthrough of SmartPass — attendance captured automatically, wellbeing monitored deliberately, and both visible to the people responsible for acting on them. Thank you for watching.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  <w:lvl w:ilvl="1" w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SmartPass — Video Presentation Narration Script</dc:title>
  <dc:creator>CABALLERO, Josel Henri L.</dc:creator>
  <dc:description>ITS142P_FOPM01_1Q2627 · Group 1</dc:description>
  <cp:lastModifiedBy>Un-named</cp:lastModifiedBy>
  <cp:revision>1</cp:revision>
  <dcterms:created xsi:type="dcterms:W3CDTF">2026-10-02T13:51:09.744Z</dcterms:created>
  <dcterms:modified xsi:type="dcterms:W3CDTF">2026-10-02T13:51:09.744Z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