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4B005" w14:textId="77777777" w:rsidR="0014682D" w:rsidRPr="00D46780" w:rsidRDefault="0014682D" w:rsidP="00F33C02">
      <w:pPr>
        <w:pStyle w:val="NormalWeb"/>
        <w:jc w:val="both"/>
        <w:rPr>
          <w:rFonts w:ascii="Garamond" w:hAnsi="Garamond"/>
          <w:lang w:val="en-GB"/>
        </w:rPr>
      </w:pPr>
    </w:p>
    <w:p w14:paraId="70ABC29C" w14:textId="65FD6E2C" w:rsidR="0014682D" w:rsidRPr="00D46780" w:rsidRDefault="0014682D" w:rsidP="00F33C02">
      <w:pPr>
        <w:pStyle w:val="NormalWeb"/>
        <w:spacing w:line="360" w:lineRule="auto"/>
        <w:jc w:val="both"/>
        <w:rPr>
          <w:rFonts w:ascii="Garamond" w:hAnsi="Garamond"/>
          <w:b/>
          <w:bCs/>
          <w:lang w:val="en-GB"/>
        </w:rPr>
      </w:pPr>
      <w:r w:rsidRPr="00D46780">
        <w:rPr>
          <w:rFonts w:ascii="Garamond" w:hAnsi="Garamond"/>
          <w:b/>
          <w:bCs/>
          <w:lang w:val="en-GB"/>
        </w:rPr>
        <w:t>Benin</w:t>
      </w:r>
    </w:p>
    <w:p w14:paraId="46787D1A" w14:textId="11EF23DE" w:rsidR="0014682D" w:rsidRPr="00D46780" w:rsidRDefault="0014682D" w:rsidP="00F33C02">
      <w:pPr>
        <w:pStyle w:val="NormalWeb"/>
        <w:spacing w:line="360" w:lineRule="auto"/>
        <w:jc w:val="both"/>
        <w:rPr>
          <w:rFonts w:ascii="Garamond" w:hAnsi="Garamond"/>
          <w:lang w:val="en-GB"/>
        </w:rPr>
      </w:pPr>
      <w:r w:rsidRPr="00D46780">
        <w:rPr>
          <w:rFonts w:ascii="Garamond" w:hAnsi="Garamond"/>
        </w:rPr>
        <w:t>Benin is a</w:t>
      </w:r>
      <w:r w:rsidRPr="00D46780">
        <w:rPr>
          <w:rFonts w:ascii="Garamond" w:hAnsi="Garamond"/>
          <w:b/>
          <w:bCs/>
        </w:rPr>
        <w:t xml:space="preserve"> </w:t>
      </w:r>
      <w:r w:rsidRPr="00D46780">
        <w:rPr>
          <w:rStyle w:val="Strong"/>
          <w:rFonts w:ascii="Garamond" w:hAnsi="Garamond"/>
          <w:b w:val="0"/>
          <w:bCs w:val="0"/>
        </w:rPr>
        <w:t>lower-middle-income country in West Africa</w:t>
      </w:r>
      <w:r w:rsidRPr="00D46780">
        <w:rPr>
          <w:rFonts w:ascii="Garamond" w:hAnsi="Garamond"/>
          <w:b/>
          <w:bCs/>
        </w:rPr>
        <w:t xml:space="preserve"> </w:t>
      </w:r>
      <w:r w:rsidRPr="00D46780">
        <w:rPr>
          <w:rFonts w:ascii="Garamond" w:hAnsi="Garamond"/>
        </w:rPr>
        <w:t>with an economy driven by</w:t>
      </w:r>
      <w:r w:rsidRPr="00D46780">
        <w:rPr>
          <w:rFonts w:ascii="Garamond" w:hAnsi="Garamond"/>
          <w:b/>
          <w:bCs/>
        </w:rPr>
        <w:t xml:space="preserve"> </w:t>
      </w:r>
      <w:r w:rsidRPr="00D46780">
        <w:rPr>
          <w:rStyle w:val="Strong"/>
          <w:rFonts w:ascii="Garamond" w:hAnsi="Garamond"/>
          <w:b w:val="0"/>
          <w:bCs w:val="0"/>
        </w:rPr>
        <w:t>agriculture, trade, and services</w:t>
      </w:r>
      <w:r w:rsidRPr="00D46780">
        <w:rPr>
          <w:rFonts w:ascii="Garamond" w:hAnsi="Garamond"/>
        </w:rPr>
        <w:t xml:space="preserve"> </w:t>
      </w:r>
      <w:r w:rsidRPr="00D46780">
        <w:rPr>
          <w:rFonts w:ascii="Garamond" w:hAnsi="Garamond"/>
          <w:lang w:val="en-GB"/>
        </w:rPr>
        <w:t>.</w:t>
      </w:r>
      <w:r w:rsidRPr="00D46780">
        <w:rPr>
          <w:rFonts w:ascii="Garamond" w:hAnsi="Garamond"/>
        </w:rPr>
        <w:t xml:space="preserve"> Benin’s economy continues to expand with GDP growth historically in the mid-range for the regio</w:t>
      </w:r>
      <w:r w:rsidRPr="00D46780">
        <w:rPr>
          <w:rFonts w:ascii="Garamond" w:hAnsi="Garamond"/>
          <w:lang w:val="en-GB"/>
        </w:rPr>
        <w:t>n.</w:t>
      </w:r>
      <w:r w:rsidR="00F33C02" w:rsidRPr="00D46780">
        <w:rPr>
          <w:rFonts w:ascii="Garamond" w:hAnsi="Garamond"/>
          <w:lang w:val="en-GB"/>
        </w:rPr>
        <w:t xml:space="preserve"> </w:t>
      </w:r>
      <w:r w:rsidRPr="00D46780">
        <w:rPr>
          <w:rFonts w:ascii="Garamond" w:hAnsi="Garamond"/>
          <w:lang w:val="en-GB"/>
        </w:rPr>
        <w:t>G</w:t>
      </w:r>
      <w:r w:rsidRPr="00D46780">
        <w:rPr>
          <w:rFonts w:ascii="Garamond" w:hAnsi="Garamond"/>
        </w:rPr>
        <w:t>DP per capita remains relatively low, reflecting ongoing development needs and constraints on public</w:t>
      </w:r>
      <w:r w:rsidR="00F33C02" w:rsidRPr="00D46780">
        <w:rPr>
          <w:rFonts w:ascii="Garamond" w:hAnsi="Garamond"/>
          <w:lang w:val="en-GB"/>
        </w:rPr>
        <w:t>.</w:t>
      </w:r>
    </w:p>
    <w:p w14:paraId="323EACB5" w14:textId="54730B12" w:rsidR="0014682D" w:rsidRPr="00D46780" w:rsidRDefault="0014682D" w:rsidP="00F33C02">
      <w:pPr>
        <w:pStyle w:val="NormalWeb"/>
        <w:spacing w:line="360" w:lineRule="auto"/>
        <w:jc w:val="both"/>
        <w:rPr>
          <w:rStyle w:val="Strong"/>
          <w:rFonts w:ascii="Garamond" w:hAnsi="Garamond"/>
          <w:b w:val="0"/>
          <w:bCs w:val="0"/>
          <w:lang w:val="en-GB"/>
        </w:rPr>
      </w:pPr>
      <w:r w:rsidRPr="00D46780">
        <w:rPr>
          <w:rFonts w:ascii="Garamond" w:hAnsi="Garamond"/>
        </w:rPr>
        <w:t xml:space="preserve">Benin’s current health workforce density (~9.7 health professionals per 10,000 population) is below </w:t>
      </w:r>
      <w:r w:rsidRPr="00D46780">
        <w:rPr>
          <w:rFonts w:ascii="Garamond" w:hAnsi="Garamond"/>
          <w:b/>
          <w:bCs/>
        </w:rPr>
        <w:t>t</w:t>
      </w:r>
      <w:r w:rsidRPr="00D46780">
        <w:rPr>
          <w:rFonts w:ascii="Garamond" w:hAnsi="Garamond"/>
        </w:rPr>
        <w:t>he</w:t>
      </w:r>
      <w:r w:rsidRPr="00D46780">
        <w:rPr>
          <w:rFonts w:ascii="Garamond" w:hAnsi="Garamond"/>
          <w:b/>
          <w:bCs/>
        </w:rPr>
        <w:t xml:space="preserve"> </w:t>
      </w:r>
      <w:r w:rsidRPr="00D46780">
        <w:rPr>
          <w:rStyle w:val="Strong"/>
          <w:rFonts w:ascii="Garamond" w:hAnsi="Garamond"/>
          <w:b w:val="0"/>
          <w:bCs w:val="0"/>
        </w:rPr>
        <w:t>World Health Organization (WHO) recommended minimum of 25 per 10,000</w:t>
      </w:r>
      <w:r w:rsidRPr="00D46780">
        <w:rPr>
          <w:rStyle w:val="Strong"/>
          <w:rFonts w:ascii="Garamond" w:hAnsi="Garamond"/>
          <w:b w:val="0"/>
          <w:bCs w:val="0"/>
          <w:lang w:val="en-GB"/>
        </w:rPr>
        <w:t>.</w:t>
      </w:r>
    </w:p>
    <w:p w14:paraId="5C7C8CA7" w14:textId="75EA0383" w:rsidR="00365BCB" w:rsidRPr="00D46780" w:rsidRDefault="00365BCB" w:rsidP="00F33C02">
      <w:pPr>
        <w:pStyle w:val="NormalWeb"/>
        <w:spacing w:line="360" w:lineRule="auto"/>
        <w:jc w:val="both"/>
        <w:rPr>
          <w:rStyle w:val="Strong"/>
          <w:rFonts w:ascii="Garamond" w:hAnsi="Garamond"/>
          <w:lang w:val="en-GB"/>
        </w:rPr>
      </w:pPr>
      <w:r w:rsidRPr="00D46780">
        <w:rPr>
          <w:rFonts w:ascii="Garamond" w:hAnsi="Garamond"/>
        </w:rPr>
        <w:t xml:space="preserve">Benin has strategic plans and policy instruments (e.g., </w:t>
      </w:r>
      <w:r w:rsidRPr="00D46780">
        <w:rPr>
          <w:rStyle w:val="Emphasis"/>
          <w:rFonts w:ascii="Garamond" w:hAnsi="Garamond"/>
        </w:rPr>
        <w:t>HRH development strategies</w:t>
      </w:r>
      <w:r w:rsidRPr="00D46780">
        <w:rPr>
          <w:rFonts w:ascii="Garamond" w:hAnsi="Garamond"/>
        </w:rPr>
        <w:t>) to analyze workforce availability, anticipate needs, and align production with service delivery requirements</w:t>
      </w:r>
      <w:r w:rsidRPr="00D46780">
        <w:rPr>
          <w:rFonts w:ascii="Garamond" w:hAnsi="Garamond"/>
          <w:lang w:val="en-GB"/>
        </w:rPr>
        <w:t>.</w:t>
      </w:r>
      <w:r w:rsidR="00F33C02" w:rsidRPr="00D46780">
        <w:rPr>
          <w:rFonts w:ascii="Garamond" w:hAnsi="Garamond"/>
          <w:lang w:val="en-GB"/>
        </w:rPr>
        <w:t>C</w:t>
      </w:r>
      <w:r w:rsidRPr="00D46780">
        <w:rPr>
          <w:rFonts w:ascii="Garamond" w:hAnsi="Garamond"/>
          <w:lang w:val="en-GB"/>
        </w:rPr>
        <w:t>hallenges</w:t>
      </w:r>
      <w:r w:rsidR="00F33C02" w:rsidRPr="00D46780">
        <w:rPr>
          <w:rFonts w:ascii="Garamond" w:hAnsi="Garamond"/>
          <w:lang w:val="en-GB"/>
        </w:rPr>
        <w:t xml:space="preserve"> in HRH</w:t>
      </w:r>
      <w:r w:rsidRPr="00D46780">
        <w:rPr>
          <w:rFonts w:ascii="Garamond" w:hAnsi="Garamond"/>
          <w:lang w:val="en-GB"/>
        </w:rPr>
        <w:t xml:space="preserve">  include</w:t>
      </w:r>
      <w:r w:rsidR="00F33C02" w:rsidRPr="00D46780">
        <w:rPr>
          <w:rFonts w:ascii="Garamond" w:hAnsi="Garamond"/>
          <w:lang w:val="en-GB"/>
        </w:rPr>
        <w:t>;</w:t>
      </w:r>
    </w:p>
    <w:p w14:paraId="05744198" w14:textId="2D95AA08" w:rsidR="0014682D" w:rsidRPr="00D46780" w:rsidRDefault="00F33C02" w:rsidP="00F33C02">
      <w:pPr>
        <w:pStyle w:val="NormalWeb"/>
        <w:numPr>
          <w:ilvl w:val="0"/>
          <w:numId w:val="13"/>
        </w:numPr>
        <w:spacing w:line="360" w:lineRule="auto"/>
        <w:jc w:val="both"/>
        <w:rPr>
          <w:rFonts w:ascii="Garamond" w:hAnsi="Garamond"/>
        </w:rPr>
      </w:pPr>
      <w:r w:rsidRPr="00D46780">
        <w:rPr>
          <w:rStyle w:val="Strong"/>
          <w:rFonts w:ascii="Garamond" w:hAnsi="Garamond"/>
          <w:lang w:val="en-GB"/>
        </w:rPr>
        <w:t>I</w:t>
      </w:r>
      <w:r w:rsidR="0014682D" w:rsidRPr="00D46780">
        <w:rPr>
          <w:rStyle w:val="Strong"/>
          <w:rFonts w:ascii="Garamond" w:hAnsi="Garamond"/>
        </w:rPr>
        <w:t>nsufficient numbers</w:t>
      </w:r>
      <w:r w:rsidR="0014682D" w:rsidRPr="00D46780">
        <w:rPr>
          <w:rFonts w:ascii="Garamond" w:hAnsi="Garamond"/>
        </w:rPr>
        <w:t xml:space="preserve"> of health professionals relative to population and service needs. </w:t>
      </w:r>
    </w:p>
    <w:p w14:paraId="580510BA" w14:textId="34C782DE" w:rsidR="0014682D" w:rsidRPr="00D46780" w:rsidRDefault="0014682D" w:rsidP="00F33C02">
      <w:pPr>
        <w:pStyle w:val="NormalWeb"/>
        <w:numPr>
          <w:ilvl w:val="0"/>
          <w:numId w:val="13"/>
        </w:numPr>
        <w:spacing w:line="360" w:lineRule="auto"/>
        <w:jc w:val="both"/>
        <w:rPr>
          <w:rFonts w:ascii="Garamond" w:hAnsi="Garamond"/>
        </w:rPr>
      </w:pPr>
      <w:r w:rsidRPr="00D46780">
        <w:rPr>
          <w:rStyle w:val="Strong"/>
          <w:rFonts w:ascii="Garamond" w:hAnsi="Garamond"/>
        </w:rPr>
        <w:t>Workforce distribution challenges</w:t>
      </w:r>
      <w:r w:rsidRPr="00D46780">
        <w:rPr>
          <w:rFonts w:ascii="Garamond" w:hAnsi="Garamond"/>
        </w:rPr>
        <w:t xml:space="preserve">, with shortages in rural/underserved areas. (Highlight in Benin health sector discourse). </w:t>
      </w:r>
    </w:p>
    <w:p w14:paraId="396D3805" w14:textId="698DF2A2" w:rsidR="0014682D" w:rsidRPr="00D46780" w:rsidRDefault="0014682D" w:rsidP="00F33C02">
      <w:pPr>
        <w:pStyle w:val="NormalWeb"/>
        <w:numPr>
          <w:ilvl w:val="0"/>
          <w:numId w:val="13"/>
        </w:numPr>
        <w:jc w:val="both"/>
        <w:rPr>
          <w:rFonts w:ascii="Garamond" w:hAnsi="Garamond"/>
        </w:rPr>
      </w:pPr>
      <w:r w:rsidRPr="00D46780">
        <w:rPr>
          <w:rStyle w:val="Strong"/>
          <w:rFonts w:ascii="Garamond" w:hAnsi="Garamond"/>
        </w:rPr>
        <w:t>Training and retention</w:t>
      </w:r>
      <w:r w:rsidRPr="00D46780">
        <w:rPr>
          <w:rFonts w:ascii="Garamond" w:hAnsi="Garamond"/>
        </w:rPr>
        <w:t xml:space="preserve"> remain critical for achieving sustainable improvements in service quality</w:t>
      </w:r>
    </w:p>
    <w:p w14:paraId="7A8F517D" w14:textId="78CBD081" w:rsidR="0014682D" w:rsidRPr="00D46780" w:rsidRDefault="00252DF1" w:rsidP="00F33C02">
      <w:pPr>
        <w:pStyle w:val="NormalWeb"/>
        <w:spacing w:line="360" w:lineRule="auto"/>
        <w:jc w:val="both"/>
        <w:rPr>
          <w:rFonts w:ascii="Garamond" w:hAnsi="Garamond"/>
          <w:lang w:val="en-GB"/>
        </w:rPr>
      </w:pPr>
      <w:r w:rsidRPr="00D46780">
        <w:rPr>
          <w:rFonts w:ascii="Garamond" w:hAnsi="Garamond"/>
          <w:lang w:val="en-GB"/>
        </w:rPr>
        <w:t>B</w:t>
      </w:r>
      <w:r w:rsidR="0014682D" w:rsidRPr="00D46780">
        <w:rPr>
          <w:rFonts w:ascii="Garamond" w:hAnsi="Garamond"/>
        </w:rPr>
        <w:t xml:space="preserve">enin published </w:t>
      </w:r>
      <w:r w:rsidR="0014682D" w:rsidRPr="00D46780">
        <w:rPr>
          <w:rFonts w:ascii="Garamond" w:hAnsi="Garamond"/>
          <w:b/>
          <w:bCs/>
        </w:rPr>
        <w:t>i</w:t>
      </w:r>
      <w:r w:rsidR="0014682D" w:rsidRPr="00D46780">
        <w:rPr>
          <w:rFonts w:ascii="Garamond" w:hAnsi="Garamond"/>
        </w:rPr>
        <w:t xml:space="preserve">ts </w:t>
      </w:r>
      <w:r w:rsidR="0014682D" w:rsidRPr="00D46780">
        <w:rPr>
          <w:rStyle w:val="Strong"/>
          <w:rFonts w:ascii="Garamond" w:hAnsi="Garamond"/>
          <w:b w:val="0"/>
          <w:bCs w:val="0"/>
        </w:rPr>
        <w:t>first comprehensive National Health Sector Report</w:t>
      </w:r>
      <w:r w:rsidR="0014682D" w:rsidRPr="00D46780">
        <w:rPr>
          <w:rFonts w:ascii="Garamond" w:hAnsi="Garamond"/>
          <w:b/>
          <w:bCs/>
        </w:rPr>
        <w:t>,</w:t>
      </w:r>
      <w:r w:rsidR="0014682D" w:rsidRPr="00D46780">
        <w:rPr>
          <w:rFonts w:ascii="Garamond" w:hAnsi="Garamond"/>
        </w:rPr>
        <w:t xml:space="preserve"> synthesizing a decade of data and reforms to guide policy and health system strengthening. It provides a structured overview of health system performance and gaps, and is intended to support evidence-based decision-making</w:t>
      </w:r>
      <w:r w:rsidRPr="00D46780">
        <w:rPr>
          <w:rFonts w:ascii="Garamond" w:hAnsi="Garamond"/>
          <w:lang w:val="en-GB"/>
        </w:rPr>
        <w:t>.</w:t>
      </w:r>
    </w:p>
    <w:p w14:paraId="19E6E10C" w14:textId="1D9177C0" w:rsidR="001A2FD9" w:rsidRPr="00D46780" w:rsidRDefault="001A2FD9" w:rsidP="00F33C02">
      <w:pPr>
        <w:pStyle w:val="NormalWeb"/>
        <w:jc w:val="both"/>
        <w:rPr>
          <w:rFonts w:ascii="Garamond" w:hAnsi="Garamond"/>
          <w:b/>
          <w:bCs/>
          <w:lang w:val="en-GB"/>
        </w:rPr>
      </w:pPr>
      <w:r w:rsidRPr="00D46780">
        <w:rPr>
          <w:rFonts w:ascii="Garamond" w:hAnsi="Garamond"/>
          <w:b/>
          <w:bCs/>
          <w:lang w:val="en-GB"/>
        </w:rPr>
        <w:t>Mauritania</w:t>
      </w:r>
    </w:p>
    <w:p w14:paraId="339EBB61" w14:textId="092C4D5C" w:rsidR="001A2FD9" w:rsidRPr="00D46780" w:rsidRDefault="001A2FD9" w:rsidP="00F33C02">
      <w:pPr>
        <w:pStyle w:val="NormalWeb"/>
        <w:spacing w:line="360" w:lineRule="auto"/>
        <w:jc w:val="both"/>
        <w:rPr>
          <w:rFonts w:ascii="Garamond" w:hAnsi="Garamond"/>
          <w:lang w:val="en-GB"/>
        </w:rPr>
      </w:pPr>
      <w:r w:rsidRPr="00D46780">
        <w:rPr>
          <w:rFonts w:ascii="Garamond" w:hAnsi="Garamond"/>
          <w:lang w:val="en-GB"/>
        </w:rPr>
        <w:t>The</w:t>
      </w:r>
      <w:r w:rsidRPr="00D46780">
        <w:rPr>
          <w:rFonts w:ascii="Garamond" w:hAnsi="Garamond"/>
          <w:b/>
          <w:bCs/>
        </w:rPr>
        <w:t xml:space="preserve"> </w:t>
      </w:r>
      <w:r w:rsidRPr="00D46780">
        <w:rPr>
          <w:rStyle w:val="Strong"/>
          <w:rFonts w:ascii="Garamond" w:hAnsi="Garamond"/>
          <w:b w:val="0"/>
          <w:bCs w:val="0"/>
        </w:rPr>
        <w:t>GDP</w:t>
      </w:r>
      <w:r w:rsidRPr="00D46780">
        <w:rPr>
          <w:rStyle w:val="Strong"/>
          <w:rFonts w:ascii="Garamond" w:hAnsi="Garamond"/>
          <w:b w:val="0"/>
          <w:bCs w:val="0"/>
          <w:lang w:val="en-GB"/>
        </w:rPr>
        <w:t xml:space="preserve"> was approximately </w:t>
      </w:r>
      <w:r w:rsidRPr="00D46780">
        <w:rPr>
          <w:rFonts w:ascii="Garamond" w:hAnsi="Garamond"/>
          <w:b/>
          <w:bCs/>
        </w:rPr>
        <w:t>U</w:t>
      </w:r>
      <w:r w:rsidRPr="00D46780">
        <w:rPr>
          <w:rFonts w:ascii="Garamond" w:hAnsi="Garamond"/>
        </w:rPr>
        <w:t>S $10.8 billion (2024)</w:t>
      </w:r>
      <w:r w:rsidRPr="00D46780">
        <w:rPr>
          <w:rFonts w:ascii="Garamond" w:hAnsi="Garamond"/>
          <w:lang w:val="en-GB"/>
        </w:rPr>
        <w:t>,</w:t>
      </w:r>
      <w:r w:rsidRPr="00D46780">
        <w:rPr>
          <w:rFonts w:ascii="Garamond" w:hAnsi="Garamond"/>
          <w:b/>
          <w:bCs/>
          <w:lang w:val="en-GB"/>
        </w:rPr>
        <w:t xml:space="preserve"> </w:t>
      </w:r>
      <w:r w:rsidRPr="00D46780">
        <w:rPr>
          <w:rStyle w:val="Strong"/>
          <w:rFonts w:ascii="Garamond" w:hAnsi="Garamond"/>
          <w:b w:val="0"/>
          <w:bCs w:val="0"/>
        </w:rPr>
        <w:t>GDP per capita</w:t>
      </w:r>
      <w:r w:rsidRPr="00D46780">
        <w:rPr>
          <w:rStyle w:val="Strong"/>
          <w:rFonts w:ascii="Garamond" w:hAnsi="Garamond"/>
          <w:b w:val="0"/>
          <w:bCs w:val="0"/>
          <w:lang w:val="en-GB"/>
        </w:rPr>
        <w:t xml:space="preserve"> of about </w:t>
      </w:r>
      <w:r w:rsidRPr="00D46780">
        <w:rPr>
          <w:rFonts w:ascii="Garamond" w:hAnsi="Garamond"/>
        </w:rPr>
        <w:t>US $2,100 (2024), reflecting relatively low overall income</w:t>
      </w:r>
      <w:r w:rsidR="00F33C02" w:rsidRPr="00D46780">
        <w:rPr>
          <w:rFonts w:ascii="Garamond" w:hAnsi="Garamond"/>
          <w:lang w:val="en-GB"/>
        </w:rPr>
        <w:t xml:space="preserve"> w</w:t>
      </w:r>
      <w:r w:rsidRPr="00D46780">
        <w:rPr>
          <w:rFonts w:ascii="Garamond" w:hAnsi="Garamond"/>
          <w:lang w:val="en-GB"/>
        </w:rPr>
        <w:t>ith</w:t>
      </w:r>
      <w:r w:rsidRPr="00D46780">
        <w:rPr>
          <w:rFonts w:ascii="Garamond" w:hAnsi="Garamond"/>
          <w:b/>
          <w:bCs/>
          <w:lang w:val="en-GB"/>
        </w:rPr>
        <w:t xml:space="preserve"> </w:t>
      </w:r>
      <w:r w:rsidRPr="00D46780">
        <w:rPr>
          <w:rStyle w:val="Strong"/>
          <w:rFonts w:ascii="Garamond" w:hAnsi="Garamond"/>
          <w:b w:val="0"/>
          <w:bCs w:val="0"/>
        </w:rPr>
        <w:t>GDP growth</w:t>
      </w:r>
      <w:r w:rsidRPr="00D46780">
        <w:rPr>
          <w:rStyle w:val="Strong"/>
          <w:rFonts w:ascii="Garamond" w:hAnsi="Garamond"/>
          <w:b w:val="0"/>
          <w:bCs w:val="0"/>
          <w:lang w:val="en-GB"/>
        </w:rPr>
        <w:t xml:space="preserve"> </w:t>
      </w:r>
      <w:r w:rsidRPr="00D46780">
        <w:rPr>
          <w:rFonts w:ascii="Garamond" w:hAnsi="Garamond"/>
          <w:lang w:val="en-GB"/>
        </w:rPr>
        <w:t xml:space="preserve">of about </w:t>
      </w:r>
      <w:r w:rsidRPr="00D46780">
        <w:rPr>
          <w:rFonts w:ascii="Garamond" w:hAnsi="Garamond"/>
        </w:rPr>
        <w:t>5.2% in 2024</w:t>
      </w:r>
      <w:r w:rsidRPr="00D46780">
        <w:rPr>
          <w:rFonts w:ascii="Garamond" w:hAnsi="Garamond"/>
          <w:lang w:val="en-GB"/>
        </w:rPr>
        <w:t>.</w:t>
      </w:r>
      <w:r w:rsidRPr="00D46780">
        <w:rPr>
          <w:rFonts w:ascii="Garamond" w:hAnsi="Garamond"/>
        </w:rPr>
        <w:t xml:space="preserve"> </w:t>
      </w:r>
      <w:r w:rsidRPr="00D46780">
        <w:rPr>
          <w:rFonts w:ascii="Garamond" w:hAnsi="Garamond"/>
          <w:lang w:val="en-GB"/>
        </w:rPr>
        <w:t xml:space="preserve">In terms of Current health expenditure </w:t>
      </w:r>
      <w:r w:rsidRPr="00D46780">
        <w:rPr>
          <w:rFonts w:ascii="Garamond" w:hAnsi="Garamond"/>
        </w:rPr>
        <w:t>Mauritania</w:t>
      </w:r>
      <w:r w:rsidRPr="00D46780">
        <w:rPr>
          <w:rFonts w:ascii="Garamond" w:hAnsi="Garamond"/>
          <w:lang w:val="en-GB"/>
        </w:rPr>
        <w:t xml:space="preserve"> is ranked </w:t>
      </w:r>
      <w:r w:rsidRPr="00D46780">
        <w:rPr>
          <w:rFonts w:ascii="Garamond" w:hAnsi="Garamond"/>
        </w:rPr>
        <w:t>in the lower tier globally</w:t>
      </w:r>
      <w:r w:rsidRPr="00D46780">
        <w:rPr>
          <w:rFonts w:ascii="Garamond" w:hAnsi="Garamond"/>
          <w:lang w:val="en-GB"/>
        </w:rPr>
        <w:t xml:space="preserve"> with an </w:t>
      </w:r>
      <w:r w:rsidR="00F33C02" w:rsidRPr="00D46780">
        <w:rPr>
          <w:rFonts w:ascii="Garamond" w:hAnsi="Garamond"/>
          <w:lang w:val="en-GB"/>
        </w:rPr>
        <w:t xml:space="preserve">expenditure of </w:t>
      </w:r>
      <w:r w:rsidRPr="00D46780">
        <w:rPr>
          <w:rFonts w:ascii="Garamond" w:hAnsi="Garamond"/>
          <w:lang w:val="en-GB"/>
        </w:rPr>
        <w:t>4.1</w:t>
      </w:r>
      <w:r w:rsidRPr="00D46780">
        <w:rPr>
          <w:rFonts w:ascii="Garamond" w:hAnsi="Garamond"/>
        </w:rPr>
        <w:t xml:space="preserve">–4.5% </w:t>
      </w:r>
      <w:r w:rsidR="00252DF1" w:rsidRPr="00D46780">
        <w:rPr>
          <w:rFonts w:ascii="Garamond" w:hAnsi="Garamond"/>
        </w:rPr>
        <w:t xml:space="preserve">of </w:t>
      </w:r>
      <w:r w:rsidR="00252DF1" w:rsidRPr="00D46780">
        <w:rPr>
          <w:rFonts w:ascii="Garamond" w:hAnsi="Garamond"/>
          <w:lang w:val="en-GB"/>
        </w:rPr>
        <w:t>its</w:t>
      </w:r>
      <w:r w:rsidRPr="00D46780">
        <w:rPr>
          <w:rFonts w:ascii="Garamond" w:hAnsi="Garamond"/>
          <w:lang w:val="en-GB"/>
        </w:rPr>
        <w:t xml:space="preserve"> </w:t>
      </w:r>
      <w:r w:rsidRPr="00D46780">
        <w:rPr>
          <w:rFonts w:ascii="Garamond" w:hAnsi="Garamond"/>
        </w:rPr>
        <w:t>GDP</w:t>
      </w:r>
      <w:r w:rsidRPr="00D46780">
        <w:rPr>
          <w:rFonts w:ascii="Garamond" w:hAnsi="Garamond"/>
          <w:lang w:val="en-GB"/>
        </w:rPr>
        <w:t>.</w:t>
      </w:r>
    </w:p>
    <w:p w14:paraId="35669248" w14:textId="26614A23" w:rsidR="001A2FD9" w:rsidRPr="00D46780" w:rsidRDefault="001A2FD9" w:rsidP="00F33C02">
      <w:pPr>
        <w:pStyle w:val="NormalWeb"/>
        <w:spacing w:line="360" w:lineRule="auto"/>
        <w:jc w:val="both"/>
        <w:rPr>
          <w:rFonts w:ascii="Garamond" w:hAnsi="Garamond"/>
        </w:rPr>
      </w:pPr>
      <w:r w:rsidRPr="00D46780">
        <w:rPr>
          <w:rFonts w:ascii="Garamond" w:hAnsi="Garamond"/>
          <w:lang w:val="en-GB"/>
        </w:rPr>
        <w:t>P</w:t>
      </w:r>
      <w:r w:rsidRPr="00D46780">
        <w:rPr>
          <w:rFonts w:ascii="Garamond" w:hAnsi="Garamond"/>
        </w:rPr>
        <w:t>ublic health infrastructure includes national and regional</w:t>
      </w:r>
      <w:r w:rsidRPr="00D46780">
        <w:rPr>
          <w:rFonts w:ascii="Garamond" w:hAnsi="Garamond"/>
          <w:b/>
          <w:bCs/>
        </w:rPr>
        <w:t xml:space="preserve"> </w:t>
      </w:r>
      <w:r w:rsidR="00F33C02" w:rsidRPr="00D46780">
        <w:rPr>
          <w:rFonts w:ascii="Garamond" w:hAnsi="Garamond"/>
        </w:rPr>
        <w:t>hospitals</w:t>
      </w:r>
      <w:r w:rsidR="00F33C02" w:rsidRPr="00D46780">
        <w:rPr>
          <w:rFonts w:ascii="Garamond" w:hAnsi="Garamond"/>
          <w:lang w:val="en-GB"/>
        </w:rPr>
        <w:t>,</w:t>
      </w:r>
      <w:r w:rsidR="00F33C02" w:rsidRPr="00D46780">
        <w:rPr>
          <w:rFonts w:ascii="Garamond" w:hAnsi="Garamond"/>
        </w:rPr>
        <w:t xml:space="preserve"> but</w:t>
      </w:r>
      <w:r w:rsidRPr="00D46780">
        <w:rPr>
          <w:rFonts w:ascii="Garamond" w:hAnsi="Garamond"/>
        </w:rPr>
        <w:t xml:space="preserve"> facilities are often under-resourced.</w:t>
      </w:r>
      <w:r w:rsidRPr="00D46780">
        <w:rPr>
          <w:rFonts w:ascii="Garamond" w:hAnsi="Garamond"/>
          <w:b/>
          <w:bCs/>
        </w:rPr>
        <w:t xml:space="preserve"> </w:t>
      </w:r>
      <w:r w:rsidRPr="00D46780">
        <w:rPr>
          <w:rFonts w:ascii="Garamond" w:hAnsi="Garamond"/>
          <w:lang w:val="en-GB"/>
        </w:rPr>
        <w:t>Like other African nations</w:t>
      </w:r>
      <w:r w:rsidRPr="00D46780">
        <w:rPr>
          <w:rFonts w:ascii="Garamond" w:hAnsi="Garamond"/>
          <w:b/>
          <w:bCs/>
          <w:lang w:val="en-GB"/>
        </w:rPr>
        <w:t xml:space="preserve"> </w:t>
      </w:r>
      <w:r w:rsidRPr="00D46780">
        <w:rPr>
          <w:rFonts w:ascii="Garamond" w:hAnsi="Garamond"/>
          <w:lang w:val="en-GB"/>
        </w:rPr>
        <w:t>b</w:t>
      </w:r>
      <w:r w:rsidRPr="00D46780">
        <w:rPr>
          <w:rFonts w:ascii="Garamond" w:hAnsi="Garamond"/>
        </w:rPr>
        <w:t xml:space="preserve">oth </w:t>
      </w:r>
      <w:r w:rsidRPr="00D46780">
        <w:rPr>
          <w:rStyle w:val="Strong"/>
          <w:rFonts w:ascii="Garamond" w:hAnsi="Garamond"/>
          <w:b w:val="0"/>
          <w:bCs w:val="0"/>
        </w:rPr>
        <w:t>public and private providers</w:t>
      </w:r>
      <w:r w:rsidRPr="00D46780">
        <w:rPr>
          <w:rFonts w:ascii="Garamond" w:hAnsi="Garamond"/>
        </w:rPr>
        <w:t xml:space="preserve"> deliver </w:t>
      </w:r>
      <w:r w:rsidR="00F33C02" w:rsidRPr="00D46780">
        <w:rPr>
          <w:rFonts w:ascii="Garamond" w:hAnsi="Garamond"/>
          <w:lang w:val="en-GB"/>
        </w:rPr>
        <w:t>health</w:t>
      </w:r>
      <w:r w:rsidRPr="00D46780">
        <w:rPr>
          <w:rFonts w:ascii="Garamond" w:hAnsi="Garamond"/>
        </w:rPr>
        <w:t>care.</w:t>
      </w:r>
      <w:r w:rsidRPr="00D46780">
        <w:rPr>
          <w:rFonts w:ascii="Garamond" w:hAnsi="Garamond"/>
          <w:lang w:val="en-GB"/>
        </w:rPr>
        <w:t xml:space="preserve"> </w:t>
      </w:r>
      <w:r w:rsidRPr="00D46780">
        <w:rPr>
          <w:rFonts w:ascii="Garamond" w:hAnsi="Garamond"/>
          <w:lang w:val="en-GB"/>
        </w:rPr>
        <w:lastRenderedPageBreak/>
        <w:t xml:space="preserve">However, the </w:t>
      </w:r>
      <w:r w:rsidRPr="00D46780">
        <w:rPr>
          <w:rFonts w:ascii="Garamond" w:hAnsi="Garamond"/>
        </w:rPr>
        <w:t>Private facilities often offer higher-quality services but are less affordable, while public facilities struggle with staff, supplies, and coverage.</w:t>
      </w:r>
    </w:p>
    <w:p w14:paraId="6CD3F9B5" w14:textId="0EA1AACB" w:rsidR="001A2FD9" w:rsidRPr="00D46780" w:rsidRDefault="001A2FD9" w:rsidP="00F33C02">
      <w:pPr>
        <w:pStyle w:val="NormalWeb"/>
        <w:spacing w:line="360" w:lineRule="auto"/>
        <w:jc w:val="both"/>
        <w:rPr>
          <w:rFonts w:ascii="Garamond" w:hAnsi="Garamond"/>
        </w:rPr>
      </w:pPr>
      <w:r w:rsidRPr="00D46780">
        <w:rPr>
          <w:rFonts w:ascii="Garamond" w:hAnsi="Garamond"/>
          <w:lang w:val="en-GB"/>
        </w:rPr>
        <w:t>He</w:t>
      </w:r>
      <w:r w:rsidRPr="00D46780">
        <w:rPr>
          <w:rFonts w:ascii="Garamond" w:hAnsi="Garamond"/>
        </w:rPr>
        <w:t>alth worker density and distribution vary widely between urban and rural areas due to infrastructure gaps and population dispersion.</w:t>
      </w:r>
    </w:p>
    <w:p w14:paraId="1608A983" w14:textId="6B5C243B" w:rsidR="001A2FD9" w:rsidRPr="00D46780" w:rsidRDefault="001A2FD9" w:rsidP="00F33C02">
      <w:pPr>
        <w:pStyle w:val="NormalWeb"/>
        <w:spacing w:line="360" w:lineRule="auto"/>
        <w:jc w:val="both"/>
        <w:rPr>
          <w:rFonts w:ascii="Garamond" w:hAnsi="Garamond"/>
          <w:lang w:val="en-GB"/>
        </w:rPr>
      </w:pPr>
      <w:r w:rsidRPr="00D46780">
        <w:rPr>
          <w:rFonts w:ascii="Garamond" w:hAnsi="Garamond"/>
        </w:rPr>
        <w:t>HRH statistics are not always published in comprehensive public sources</w:t>
      </w:r>
      <w:r w:rsidRPr="00D46780">
        <w:rPr>
          <w:rFonts w:ascii="Garamond" w:hAnsi="Garamond"/>
          <w:lang w:val="en-GB"/>
        </w:rPr>
        <w:t>.</w:t>
      </w:r>
    </w:p>
    <w:p w14:paraId="1B1F9017" w14:textId="4D036A39" w:rsidR="001A2FD9" w:rsidRPr="00D46780" w:rsidRDefault="001A2FD9" w:rsidP="00F33C02">
      <w:pPr>
        <w:pStyle w:val="NormalWeb"/>
        <w:spacing w:line="360" w:lineRule="auto"/>
        <w:jc w:val="both"/>
        <w:rPr>
          <w:rFonts w:ascii="Garamond" w:hAnsi="Garamond"/>
        </w:rPr>
      </w:pPr>
      <w:r w:rsidRPr="00D46780">
        <w:rPr>
          <w:rFonts w:ascii="Garamond" w:hAnsi="Garamond"/>
        </w:rPr>
        <w:t xml:space="preserve">Investment in </w:t>
      </w:r>
      <w:r w:rsidRPr="00D46780">
        <w:rPr>
          <w:rStyle w:val="Strong"/>
          <w:rFonts w:ascii="Garamond" w:hAnsi="Garamond"/>
          <w:b w:val="0"/>
          <w:bCs w:val="0"/>
        </w:rPr>
        <w:t>training, retention, incentives, and continuous education</w:t>
      </w:r>
      <w:r w:rsidRPr="00D46780">
        <w:rPr>
          <w:rFonts w:ascii="Garamond" w:hAnsi="Garamond"/>
          <w:b/>
          <w:bCs/>
        </w:rPr>
        <w:t xml:space="preserve"> </w:t>
      </w:r>
      <w:r w:rsidRPr="00D46780">
        <w:rPr>
          <w:rFonts w:ascii="Garamond" w:hAnsi="Garamond"/>
        </w:rPr>
        <w:t xml:space="preserve">of health workers is a priority for improving health system performance, particularly for maternal, neonatal, and primary care services. </w:t>
      </w:r>
    </w:p>
    <w:p w14:paraId="2A3FD1BE" w14:textId="64A66F45" w:rsidR="0070554F" w:rsidRPr="00D46780" w:rsidRDefault="0070554F" w:rsidP="00F33C02">
      <w:pPr>
        <w:pStyle w:val="NormalWeb"/>
        <w:jc w:val="both"/>
        <w:rPr>
          <w:rFonts w:ascii="Garamond" w:hAnsi="Garamond"/>
          <w:b/>
          <w:bCs/>
        </w:rPr>
      </w:pPr>
      <w:r w:rsidRPr="00D46780">
        <w:rPr>
          <w:rFonts w:ascii="Garamond" w:hAnsi="Garamond"/>
          <w:b/>
          <w:bCs/>
        </w:rPr>
        <w:t>Seychelles</w:t>
      </w:r>
    </w:p>
    <w:p w14:paraId="510492A4" w14:textId="14CDF48D" w:rsidR="0070554F" w:rsidRPr="00D46780" w:rsidRDefault="0070554F" w:rsidP="00F33C02">
      <w:pPr>
        <w:pStyle w:val="NormalWeb"/>
        <w:spacing w:line="360" w:lineRule="auto"/>
        <w:jc w:val="both"/>
        <w:rPr>
          <w:rFonts w:ascii="Garamond" w:hAnsi="Garamond"/>
        </w:rPr>
      </w:pPr>
      <w:r w:rsidRPr="00D46780">
        <w:rPr>
          <w:rFonts w:ascii="Garamond" w:hAnsi="Garamond"/>
        </w:rPr>
        <w:t xml:space="preserve">Seychelles has an </w:t>
      </w:r>
      <w:r w:rsidRPr="00D46780">
        <w:rPr>
          <w:rStyle w:val="Strong"/>
          <w:rFonts w:ascii="Garamond" w:hAnsi="Garamond"/>
          <w:b w:val="0"/>
          <w:bCs w:val="0"/>
        </w:rPr>
        <w:t>upper-middle to high-income economy</w:t>
      </w:r>
      <w:r w:rsidRPr="00D46780">
        <w:rPr>
          <w:rFonts w:ascii="Garamond" w:hAnsi="Garamond"/>
        </w:rPr>
        <w:t xml:space="preserve"> with an estimated </w:t>
      </w:r>
      <w:r w:rsidRPr="00D46780">
        <w:rPr>
          <w:rStyle w:val="Strong"/>
          <w:rFonts w:ascii="Garamond" w:hAnsi="Garamond"/>
          <w:b w:val="0"/>
          <w:bCs w:val="0"/>
        </w:rPr>
        <w:t>GDP of ~$2.2 billion</w:t>
      </w:r>
      <w:r w:rsidRPr="00D46780">
        <w:rPr>
          <w:rFonts w:ascii="Garamond" w:hAnsi="Garamond"/>
        </w:rPr>
        <w:t xml:space="preserve"> (nominal</w:t>
      </w:r>
      <w:r w:rsidRPr="00D46780">
        <w:rPr>
          <w:rFonts w:ascii="Garamond" w:hAnsi="Garamond"/>
          <w:lang w:val="en-GB"/>
        </w:rPr>
        <w:t xml:space="preserve">) . </w:t>
      </w:r>
      <w:r w:rsidRPr="00D46780">
        <w:rPr>
          <w:rFonts w:ascii="Garamond" w:hAnsi="Garamond"/>
        </w:rPr>
        <w:t>Life expectancy is high for the region (~74 years), reflecting strong health outcomes.</w:t>
      </w:r>
    </w:p>
    <w:p w14:paraId="3C2B7374" w14:textId="16B992C2" w:rsidR="0070554F" w:rsidRPr="00D46780" w:rsidRDefault="0070554F" w:rsidP="00F33C02">
      <w:pPr>
        <w:pStyle w:val="NormalWeb"/>
        <w:spacing w:line="360" w:lineRule="auto"/>
        <w:jc w:val="both"/>
        <w:rPr>
          <w:rFonts w:ascii="Garamond" w:hAnsi="Garamond"/>
          <w:lang w:val="en-GB"/>
        </w:rPr>
      </w:pPr>
      <w:r w:rsidRPr="00D46780">
        <w:rPr>
          <w:rFonts w:ascii="Garamond" w:hAnsi="Garamond"/>
        </w:rPr>
        <w:t xml:space="preserve">Health services are </w:t>
      </w:r>
      <w:r w:rsidRPr="00D46780">
        <w:rPr>
          <w:rStyle w:val="Strong"/>
          <w:rFonts w:ascii="Garamond" w:hAnsi="Garamond"/>
          <w:b w:val="0"/>
          <w:bCs w:val="0"/>
        </w:rPr>
        <w:t>publicly driven and broadly accessible</w:t>
      </w:r>
      <w:r w:rsidRPr="00D46780">
        <w:rPr>
          <w:rFonts w:ascii="Garamond" w:hAnsi="Garamond"/>
        </w:rPr>
        <w:t>, anchored in free or highly subsidized care  primary health care is a constitutional priority</w:t>
      </w:r>
      <w:r w:rsidRPr="00D46780">
        <w:rPr>
          <w:rFonts w:ascii="Garamond" w:hAnsi="Garamond"/>
          <w:lang w:val="en-GB"/>
        </w:rPr>
        <w:t>.</w:t>
      </w:r>
    </w:p>
    <w:p w14:paraId="683FED3F" w14:textId="727AFE19" w:rsidR="0070554F" w:rsidRPr="00D46780" w:rsidRDefault="0070554F" w:rsidP="00F33C02">
      <w:pPr>
        <w:pStyle w:val="NormalWeb"/>
        <w:spacing w:line="360" w:lineRule="auto"/>
        <w:jc w:val="both"/>
        <w:rPr>
          <w:rFonts w:ascii="Garamond" w:hAnsi="Garamond"/>
          <w:lang w:val="en-GB"/>
        </w:rPr>
      </w:pPr>
      <w:r w:rsidRPr="00D46780">
        <w:rPr>
          <w:rFonts w:ascii="Garamond" w:hAnsi="Garamond"/>
          <w:lang w:val="en-GB"/>
        </w:rPr>
        <w:t>Their re</w:t>
      </w:r>
      <w:r w:rsidRPr="00D46780">
        <w:rPr>
          <w:rFonts w:ascii="Garamond" w:hAnsi="Garamond"/>
        </w:rPr>
        <w:t xml:space="preserve">ecent strategic plans (NHSP 2022-2026) emphasize </w:t>
      </w:r>
      <w:r w:rsidRPr="00D46780">
        <w:rPr>
          <w:rStyle w:val="Strong"/>
          <w:rFonts w:ascii="Garamond" w:hAnsi="Garamond"/>
          <w:b w:val="0"/>
          <w:bCs w:val="0"/>
        </w:rPr>
        <w:t>Universal Health Coverage (UHC)</w:t>
      </w:r>
      <w:r w:rsidRPr="00D46780">
        <w:rPr>
          <w:rFonts w:ascii="Garamond" w:hAnsi="Garamond"/>
        </w:rPr>
        <w:t>, better service access, and strengthening of workforce capacity</w:t>
      </w:r>
      <w:r w:rsidR="00F33C02" w:rsidRPr="00D46780">
        <w:rPr>
          <w:rFonts w:ascii="Garamond" w:hAnsi="Garamond"/>
          <w:lang w:val="en-GB"/>
        </w:rPr>
        <w:t>.</w:t>
      </w:r>
    </w:p>
    <w:p w14:paraId="7104F5C7" w14:textId="49718E2B" w:rsidR="0070554F" w:rsidRPr="00D46780" w:rsidRDefault="0070554F" w:rsidP="00F33C02">
      <w:pPr>
        <w:pStyle w:val="NormalWeb"/>
        <w:spacing w:line="360" w:lineRule="auto"/>
        <w:jc w:val="both"/>
        <w:rPr>
          <w:rFonts w:ascii="Garamond" w:hAnsi="Garamond"/>
          <w:lang w:val="en-GB"/>
        </w:rPr>
      </w:pPr>
      <w:r w:rsidRPr="00D46780">
        <w:rPr>
          <w:rStyle w:val="Strong"/>
          <w:rFonts w:ascii="Garamond" w:hAnsi="Garamond"/>
          <w:b w:val="0"/>
          <w:bCs w:val="0"/>
        </w:rPr>
        <w:t>Health expenditure</w:t>
      </w:r>
      <w:r w:rsidRPr="00D46780">
        <w:rPr>
          <w:rFonts w:ascii="Garamond" w:hAnsi="Garamond"/>
          <w:b/>
          <w:bCs/>
        </w:rPr>
        <w:t xml:space="preserve"> </w:t>
      </w:r>
      <w:r w:rsidRPr="00D46780">
        <w:rPr>
          <w:rFonts w:ascii="Garamond" w:hAnsi="Garamond"/>
        </w:rPr>
        <w:t xml:space="preserve">is relatively substantial </w:t>
      </w:r>
      <w:r w:rsidR="00F33C02" w:rsidRPr="00D46780">
        <w:rPr>
          <w:rFonts w:ascii="Garamond" w:hAnsi="Garamond"/>
          <w:lang w:val="en-GB"/>
        </w:rPr>
        <w:t>and h</w:t>
      </w:r>
      <w:r w:rsidRPr="00D46780">
        <w:rPr>
          <w:rFonts w:ascii="Garamond" w:hAnsi="Garamond"/>
        </w:rPr>
        <w:t>as a share of GDP (5.3 % in 2021</w:t>
      </w:r>
      <w:r w:rsidRPr="00D46780">
        <w:rPr>
          <w:rFonts w:ascii="Garamond" w:hAnsi="Garamond"/>
          <w:lang w:val="en-GB"/>
        </w:rPr>
        <w:t>)</w:t>
      </w:r>
      <w:r w:rsidR="00F33C02" w:rsidRPr="00D46780">
        <w:rPr>
          <w:rFonts w:ascii="Garamond" w:hAnsi="Garamond"/>
          <w:lang w:val="en-GB"/>
        </w:rPr>
        <w:t>.</w:t>
      </w:r>
    </w:p>
    <w:p w14:paraId="0925420B" w14:textId="07941433" w:rsidR="0070554F" w:rsidRPr="00D46780" w:rsidRDefault="00414C82" w:rsidP="00F33C02">
      <w:pPr>
        <w:pStyle w:val="NormalWeb"/>
        <w:spacing w:line="360" w:lineRule="auto"/>
        <w:jc w:val="both"/>
        <w:rPr>
          <w:rFonts w:ascii="Garamond" w:hAnsi="Garamond"/>
          <w:lang w:val="en-GB"/>
        </w:rPr>
      </w:pPr>
      <w:r w:rsidRPr="00D46780">
        <w:rPr>
          <w:rFonts w:ascii="Garamond" w:hAnsi="Garamond"/>
        </w:rPr>
        <w:t xml:space="preserve">HRH is recognized as critical for health system sustainability, especially in light of </w:t>
      </w:r>
      <w:r w:rsidRPr="00D46780">
        <w:rPr>
          <w:rStyle w:val="Strong"/>
          <w:rFonts w:ascii="Garamond" w:hAnsi="Garamond"/>
          <w:b w:val="0"/>
          <w:bCs w:val="0"/>
        </w:rPr>
        <w:t>pandemic-related workforce pressure</w:t>
      </w:r>
      <w:r w:rsidRPr="00D46780">
        <w:rPr>
          <w:rFonts w:ascii="Garamond" w:hAnsi="Garamond"/>
          <w:b/>
          <w:bCs/>
        </w:rPr>
        <w:t xml:space="preserve"> </w:t>
      </w:r>
      <w:r w:rsidRPr="00D46780">
        <w:rPr>
          <w:rFonts w:ascii="Garamond" w:hAnsi="Garamond"/>
        </w:rPr>
        <w:t>and supply chain challenges</w:t>
      </w:r>
      <w:r w:rsidRPr="00D46780">
        <w:rPr>
          <w:rFonts w:ascii="Garamond" w:hAnsi="Garamond"/>
          <w:lang w:val="en-GB"/>
        </w:rPr>
        <w:t xml:space="preserve">. </w:t>
      </w:r>
      <w:r w:rsidRPr="00D46780">
        <w:rPr>
          <w:rFonts w:ascii="Garamond" w:hAnsi="Garamond"/>
        </w:rPr>
        <w:t xml:space="preserve">Strengthening </w:t>
      </w:r>
      <w:r w:rsidRPr="00D46780">
        <w:rPr>
          <w:rStyle w:val="Strong"/>
          <w:rFonts w:ascii="Garamond" w:hAnsi="Garamond"/>
          <w:b w:val="0"/>
          <w:bCs w:val="0"/>
        </w:rPr>
        <w:t>HR management</w:t>
      </w:r>
      <w:r w:rsidRPr="00D46780">
        <w:rPr>
          <w:rFonts w:ascii="Garamond" w:hAnsi="Garamond"/>
        </w:rPr>
        <w:t>, training, and workforce resilience are explicit strategic priorities within the national health plan</w:t>
      </w:r>
      <w:r w:rsidR="00F33C02" w:rsidRPr="00D46780">
        <w:rPr>
          <w:rFonts w:ascii="Garamond" w:hAnsi="Garamond"/>
          <w:lang w:val="en-GB"/>
        </w:rPr>
        <w:t>.</w:t>
      </w:r>
    </w:p>
    <w:p w14:paraId="4EDFE2CB" w14:textId="55FFAD17" w:rsidR="00414C82" w:rsidRPr="00D46780" w:rsidRDefault="00414C82" w:rsidP="00F33C02">
      <w:pPr>
        <w:pStyle w:val="NormalWeb"/>
        <w:spacing w:line="360" w:lineRule="auto"/>
        <w:jc w:val="both"/>
        <w:rPr>
          <w:rFonts w:ascii="Garamond" w:hAnsi="Garamond"/>
        </w:rPr>
      </w:pPr>
      <w:r w:rsidRPr="00D46780">
        <w:rPr>
          <w:rStyle w:val="Strong"/>
          <w:rFonts w:ascii="Garamond" w:hAnsi="Garamond"/>
          <w:b w:val="0"/>
          <w:bCs w:val="0"/>
          <w:lang w:val="en-GB"/>
        </w:rPr>
        <w:t>Seychelles has</w:t>
      </w:r>
      <w:r w:rsidRPr="00D46780">
        <w:rPr>
          <w:rFonts w:ascii="Garamond" w:hAnsi="Garamond"/>
        </w:rPr>
        <w:t xml:space="preserve"> </w:t>
      </w:r>
      <w:r w:rsidRPr="00D46780">
        <w:rPr>
          <w:rFonts w:ascii="Garamond" w:hAnsi="Garamond"/>
          <w:lang w:val="en-GB"/>
        </w:rPr>
        <w:t>h</w:t>
      </w:r>
      <w:r w:rsidRPr="00D46780">
        <w:rPr>
          <w:rFonts w:ascii="Garamond" w:hAnsi="Garamond"/>
        </w:rPr>
        <w:t>igh coverage for key services (e.g., childhood vaccinations, skilled birth attendance &gt;98%).</w:t>
      </w:r>
    </w:p>
    <w:p w14:paraId="4CA01E87" w14:textId="26727C62" w:rsidR="00414C82" w:rsidRPr="00D46780" w:rsidRDefault="00414C82" w:rsidP="00F33C02">
      <w:pPr>
        <w:pStyle w:val="NormalWeb"/>
        <w:jc w:val="both"/>
        <w:rPr>
          <w:rFonts w:ascii="Garamond" w:hAnsi="Garamond"/>
          <w:b/>
          <w:bCs/>
          <w:lang w:val="en-GB"/>
        </w:rPr>
      </w:pPr>
      <w:r w:rsidRPr="00D46780">
        <w:rPr>
          <w:rFonts w:ascii="Garamond" w:hAnsi="Garamond"/>
          <w:b/>
          <w:bCs/>
          <w:lang w:val="en-GB"/>
        </w:rPr>
        <w:t>Ghana</w:t>
      </w:r>
    </w:p>
    <w:p w14:paraId="7A8D24D4" w14:textId="239B78D1" w:rsidR="00414C82" w:rsidRPr="00D46780" w:rsidRDefault="00414C82" w:rsidP="00F33C02">
      <w:pPr>
        <w:pStyle w:val="NormalWeb"/>
        <w:spacing w:line="360" w:lineRule="auto"/>
        <w:jc w:val="both"/>
        <w:rPr>
          <w:rFonts w:ascii="Garamond" w:hAnsi="Garamond"/>
          <w:i/>
          <w:iCs/>
          <w:lang w:val="en-GB"/>
        </w:rPr>
      </w:pPr>
      <w:r w:rsidRPr="00D46780">
        <w:rPr>
          <w:rFonts w:ascii="Garamond" w:hAnsi="Garamond"/>
          <w:lang w:val="en-GB"/>
        </w:rPr>
        <w:t xml:space="preserve">Ghana </w:t>
      </w:r>
      <w:r w:rsidRPr="00D46780">
        <w:rPr>
          <w:rFonts w:ascii="Garamond" w:hAnsi="Garamond"/>
        </w:rPr>
        <w:t xml:space="preserve">is classified as a </w:t>
      </w:r>
      <w:r w:rsidRPr="00D46780">
        <w:rPr>
          <w:rStyle w:val="Strong"/>
          <w:rFonts w:ascii="Garamond" w:hAnsi="Garamond"/>
          <w:b w:val="0"/>
          <w:bCs w:val="0"/>
        </w:rPr>
        <w:t>lower-middle-income country</w:t>
      </w:r>
      <w:r w:rsidRPr="00D46780">
        <w:rPr>
          <w:rFonts w:ascii="Garamond" w:hAnsi="Garamond"/>
        </w:rPr>
        <w:t xml:space="preserve"> with one of the </w:t>
      </w:r>
      <w:r w:rsidRPr="00D46780">
        <w:rPr>
          <w:rStyle w:val="Emphasis"/>
          <w:rFonts w:ascii="Garamond" w:hAnsi="Garamond"/>
        </w:rPr>
        <w:t>largest economies in West Africa</w:t>
      </w:r>
      <w:r w:rsidR="00F33C02" w:rsidRPr="00D46780">
        <w:rPr>
          <w:rStyle w:val="Emphasis"/>
          <w:rFonts w:ascii="Garamond" w:hAnsi="Garamond"/>
          <w:lang w:val="en-GB"/>
        </w:rPr>
        <w:t>.</w:t>
      </w:r>
      <w:r w:rsidRPr="00D46780">
        <w:rPr>
          <w:rFonts w:ascii="Garamond" w:hAnsi="Garamond"/>
        </w:rPr>
        <w:t xml:space="preserve">The health </w:t>
      </w:r>
      <w:r w:rsidR="00F33C02" w:rsidRPr="00D46780">
        <w:rPr>
          <w:rFonts w:ascii="Garamond" w:hAnsi="Garamond"/>
        </w:rPr>
        <w:t xml:space="preserve">system </w:t>
      </w:r>
      <w:r w:rsidR="00F33C02" w:rsidRPr="00D46780">
        <w:rPr>
          <w:rFonts w:ascii="Garamond" w:hAnsi="Garamond"/>
          <w:lang w:val="en-GB"/>
        </w:rPr>
        <w:t>of</w:t>
      </w:r>
      <w:r w:rsidR="00252DF1" w:rsidRPr="00D46780">
        <w:rPr>
          <w:rFonts w:ascii="Garamond" w:hAnsi="Garamond"/>
          <w:lang w:val="en-GB"/>
        </w:rPr>
        <w:t xml:space="preserve"> Ghana </w:t>
      </w:r>
      <w:r w:rsidRPr="00D46780">
        <w:rPr>
          <w:rFonts w:ascii="Garamond" w:hAnsi="Garamond"/>
        </w:rPr>
        <w:t>operates on five levels: health posts (primary rural care), health centers/clinics, district hospitals, regional hospitals, and tertiary facilities.</w:t>
      </w:r>
    </w:p>
    <w:p w14:paraId="7B5F7202" w14:textId="1CE1A1D7" w:rsidR="00414C82" w:rsidRPr="00D46780" w:rsidRDefault="00414C82" w:rsidP="00F33C02">
      <w:pPr>
        <w:pStyle w:val="NormalWeb"/>
        <w:spacing w:line="360" w:lineRule="auto"/>
        <w:jc w:val="both"/>
        <w:rPr>
          <w:rFonts w:ascii="Garamond" w:hAnsi="Garamond"/>
          <w:lang w:val="en-GB"/>
        </w:rPr>
      </w:pPr>
      <w:r w:rsidRPr="00D46780">
        <w:rPr>
          <w:rFonts w:ascii="Garamond" w:hAnsi="Garamond"/>
        </w:rPr>
        <w:lastRenderedPageBreak/>
        <w:t xml:space="preserve">Health expenditure as a share of GDP increased in recent years, but remains below many targets for universal coverage; current health expenditure was around </w:t>
      </w:r>
      <w:r w:rsidRPr="00D46780">
        <w:rPr>
          <w:rStyle w:val="Strong"/>
          <w:rFonts w:ascii="Garamond" w:hAnsi="Garamond"/>
          <w:b w:val="0"/>
          <w:bCs w:val="0"/>
        </w:rPr>
        <w:t>4 % of GDP</w:t>
      </w:r>
      <w:r w:rsidRPr="00D46780">
        <w:rPr>
          <w:rFonts w:ascii="Garamond" w:hAnsi="Garamond"/>
        </w:rPr>
        <w:t xml:space="preserve"> in earlier WHO data serie</w:t>
      </w:r>
      <w:r w:rsidRPr="00D46780">
        <w:rPr>
          <w:rFonts w:ascii="Garamond" w:hAnsi="Garamond"/>
          <w:lang w:val="en-GB"/>
        </w:rPr>
        <w:t>s</w:t>
      </w:r>
    </w:p>
    <w:p w14:paraId="4C50406D" w14:textId="48DB803A" w:rsidR="00115C66" w:rsidRPr="00D46780" w:rsidRDefault="00414C82" w:rsidP="00F33C02">
      <w:pPr>
        <w:pStyle w:val="NormalWeb"/>
        <w:spacing w:line="360" w:lineRule="auto"/>
        <w:jc w:val="both"/>
        <w:rPr>
          <w:rFonts w:ascii="Garamond" w:hAnsi="Garamond"/>
        </w:rPr>
      </w:pPr>
      <w:r w:rsidRPr="00D46780">
        <w:rPr>
          <w:rFonts w:ascii="Garamond" w:hAnsi="Garamond"/>
        </w:rPr>
        <w:t>Ghana’s health workforce density has more than doubled over the past two decades from 16.6 to 41.9 per 10,000 population</w:t>
      </w:r>
      <w:r w:rsidRPr="00D46780">
        <w:rPr>
          <w:rFonts w:ascii="Garamond" w:hAnsi="Garamond"/>
          <w:lang w:val="en-GB"/>
        </w:rPr>
        <w:t>.</w:t>
      </w:r>
      <w:r w:rsidR="0020793F" w:rsidRPr="00D46780">
        <w:rPr>
          <w:rFonts w:ascii="Garamond" w:hAnsi="Garamond"/>
          <w:lang w:val="en-GB"/>
        </w:rPr>
        <w:t>However</w:t>
      </w:r>
      <w:r w:rsidR="00F33C02" w:rsidRPr="00D46780">
        <w:rPr>
          <w:rFonts w:ascii="Garamond" w:hAnsi="Garamond"/>
          <w:lang w:val="en-GB"/>
        </w:rPr>
        <w:t>,</w:t>
      </w:r>
      <w:r w:rsidR="0020793F" w:rsidRPr="00D46780">
        <w:rPr>
          <w:rFonts w:ascii="Garamond" w:hAnsi="Garamond"/>
          <w:lang w:val="en-GB"/>
        </w:rPr>
        <w:t xml:space="preserve"> there is u</w:t>
      </w:r>
      <w:r w:rsidRPr="00D46780">
        <w:rPr>
          <w:rFonts w:ascii="Garamond" w:hAnsi="Garamond"/>
        </w:rPr>
        <w:t xml:space="preserve">nemployment among trained professionals due to fiscal constraints. </w:t>
      </w:r>
      <w:r w:rsidR="0020793F" w:rsidRPr="00D46780">
        <w:rPr>
          <w:rFonts w:ascii="Garamond" w:hAnsi="Garamond"/>
          <w:lang w:val="en-GB"/>
        </w:rPr>
        <w:t>There are also d</w:t>
      </w:r>
      <w:r w:rsidRPr="00D46780">
        <w:rPr>
          <w:rFonts w:ascii="Garamond" w:hAnsi="Garamond"/>
        </w:rPr>
        <w:t xml:space="preserve">istributional gaps, with rural and underserved areas still experiencing shortages. Migration and retention pressures, with many health workers considering opportunities abroad (e.g., nurses leaving to OECD countries), which weakens service delivery capacity. </w:t>
      </w:r>
      <w:r w:rsidR="0020793F" w:rsidRPr="00D46780">
        <w:rPr>
          <w:rFonts w:ascii="Garamond" w:hAnsi="Garamond"/>
          <w:lang w:val="en-GB"/>
        </w:rPr>
        <w:t>In addition, there is a m</w:t>
      </w:r>
      <w:r w:rsidRPr="00D46780">
        <w:rPr>
          <w:rFonts w:ascii="Garamond" w:hAnsi="Garamond"/>
        </w:rPr>
        <w:t xml:space="preserve">ismatch between education outputs and labour market absorption. </w:t>
      </w:r>
    </w:p>
    <w:p w14:paraId="65E960F1" w14:textId="1AC8708B" w:rsidR="00414C82" w:rsidRPr="00D46780" w:rsidRDefault="00115C66" w:rsidP="00F33C02">
      <w:pPr>
        <w:pStyle w:val="NormalWeb"/>
        <w:spacing w:line="360" w:lineRule="auto"/>
        <w:jc w:val="both"/>
        <w:rPr>
          <w:rFonts w:ascii="Garamond" w:hAnsi="Garamond"/>
        </w:rPr>
      </w:pPr>
      <w:r w:rsidRPr="00D46780">
        <w:rPr>
          <w:rFonts w:ascii="Garamond" w:hAnsi="Garamond"/>
        </w:rPr>
        <w:t xml:space="preserve">Historical research shows increases in physician/nurse/midwife density from about 1.07 per 1,000 in 2005 to 2.65 per 1,000 by 2017, but with inequitable distribution across regions. </w:t>
      </w:r>
    </w:p>
    <w:p w14:paraId="3AAA91CA" w14:textId="10B578A2" w:rsidR="00414C82" w:rsidRPr="00D46780" w:rsidRDefault="00414C82" w:rsidP="00F33C02">
      <w:pPr>
        <w:spacing w:before="100" w:beforeAutospacing="1" w:after="100" w:afterAutospacing="1" w:line="360" w:lineRule="auto"/>
        <w:jc w:val="both"/>
        <w:rPr>
          <w:rFonts w:ascii="Garamond" w:eastAsia="Times New Roman" w:hAnsi="Garamond" w:cs="Times New Roman"/>
          <w:lang w:eastAsia="en-GB"/>
        </w:rPr>
      </w:pPr>
      <w:r w:rsidRPr="00D46780">
        <w:rPr>
          <w:rFonts w:ascii="Garamond" w:eastAsia="Times New Roman" w:hAnsi="Garamond" w:cs="Times New Roman"/>
          <w:lang w:eastAsia="en-GB"/>
        </w:rPr>
        <w:t>Life expectancy and healthy life expectancy (HALE) are tracked by WHO and indicate broad health improvements, though Ghana still experiences mortality and morbidity challenges typical of LMIC contexts (e.g., high burden of infectious diseases and rising NCDs). Leading causes of death include neonatal and infectious diseases alongside non-communicable diseases, reflecting a double burden of disease.</w:t>
      </w:r>
      <w:r w:rsidRPr="00D46780">
        <w:rPr>
          <w:rFonts w:ascii="Garamond" w:eastAsia="Times New Roman" w:hAnsi="Garamond" w:cs="Times New Roman"/>
          <w:vanish/>
          <w:lang w:eastAsia="en-GB"/>
        </w:rPr>
        <w:t>Top of Form</w:t>
      </w:r>
    </w:p>
    <w:p w14:paraId="3CA7C687" w14:textId="77777777" w:rsidR="00414C82" w:rsidRPr="00D46780" w:rsidRDefault="00414C82" w:rsidP="00F33C02">
      <w:pPr>
        <w:pBdr>
          <w:top w:val="single" w:sz="6" w:space="1" w:color="auto"/>
        </w:pBdr>
        <w:jc w:val="both"/>
        <w:rPr>
          <w:rFonts w:ascii="Garamond" w:eastAsia="Times New Roman" w:hAnsi="Garamond" w:cs="Times New Roman"/>
          <w:vanish/>
          <w:lang w:eastAsia="en-GB"/>
        </w:rPr>
      </w:pPr>
      <w:r w:rsidRPr="00D46780">
        <w:rPr>
          <w:rFonts w:ascii="Garamond" w:eastAsia="Times New Roman" w:hAnsi="Garamond" w:cs="Times New Roman"/>
          <w:vanish/>
          <w:lang w:eastAsia="en-GB"/>
        </w:rPr>
        <w:t>Bottom of Form</w:t>
      </w:r>
    </w:p>
    <w:p w14:paraId="021A1130" w14:textId="77777777" w:rsidR="00414C82" w:rsidRPr="00D46780" w:rsidRDefault="00414C82" w:rsidP="00F33C02">
      <w:pPr>
        <w:pStyle w:val="NormalWeb"/>
        <w:jc w:val="both"/>
        <w:rPr>
          <w:rFonts w:ascii="Garamond" w:hAnsi="Garamond"/>
          <w:lang w:val="en-GB"/>
        </w:rPr>
      </w:pPr>
    </w:p>
    <w:p w14:paraId="7D21AAA9" w14:textId="3E422FB6" w:rsidR="0070554F" w:rsidRPr="00D46780" w:rsidRDefault="002773EA" w:rsidP="00F33C02">
      <w:pPr>
        <w:pStyle w:val="NormalWeb"/>
        <w:jc w:val="both"/>
        <w:rPr>
          <w:rFonts w:ascii="Garamond" w:hAnsi="Garamond"/>
          <w:b/>
          <w:bCs/>
          <w:lang w:val="en-GB"/>
        </w:rPr>
      </w:pPr>
      <w:r w:rsidRPr="00D46780">
        <w:rPr>
          <w:rFonts w:ascii="Garamond" w:hAnsi="Garamond"/>
          <w:b/>
          <w:bCs/>
          <w:lang w:val="en-GB"/>
        </w:rPr>
        <w:t xml:space="preserve">Republic of the </w:t>
      </w:r>
      <w:r w:rsidR="00115C66" w:rsidRPr="00D46780">
        <w:rPr>
          <w:rFonts w:ascii="Garamond" w:hAnsi="Garamond"/>
          <w:b/>
          <w:bCs/>
          <w:lang w:val="en-GB"/>
        </w:rPr>
        <w:t>Congo</w:t>
      </w:r>
    </w:p>
    <w:p w14:paraId="73F9578D" w14:textId="4BC878D1" w:rsidR="00115C66" w:rsidRPr="00D46780" w:rsidRDefault="00115C66" w:rsidP="00F33C02">
      <w:pPr>
        <w:pStyle w:val="NormalWeb"/>
        <w:spacing w:line="360" w:lineRule="auto"/>
        <w:jc w:val="both"/>
        <w:rPr>
          <w:rStyle w:val="Strong"/>
          <w:rFonts w:ascii="Garamond" w:hAnsi="Garamond"/>
          <w:lang w:val="en-GB"/>
        </w:rPr>
      </w:pPr>
      <w:r w:rsidRPr="00D46780">
        <w:rPr>
          <w:rFonts w:ascii="Garamond" w:hAnsi="Garamond"/>
        </w:rPr>
        <w:t>The</w:t>
      </w:r>
      <w:r w:rsidRPr="00D46780">
        <w:rPr>
          <w:rFonts w:ascii="Garamond" w:hAnsi="Garamond"/>
          <w:b/>
          <w:bCs/>
        </w:rPr>
        <w:t xml:space="preserve"> </w:t>
      </w:r>
      <w:r w:rsidRPr="00D46780">
        <w:rPr>
          <w:rStyle w:val="Strong"/>
          <w:rFonts w:ascii="Garamond" w:hAnsi="Garamond"/>
          <w:b w:val="0"/>
          <w:bCs w:val="0"/>
        </w:rPr>
        <w:t>Republic of the Congo</w:t>
      </w:r>
      <w:r w:rsidRPr="00D46780">
        <w:rPr>
          <w:rFonts w:ascii="Garamond" w:hAnsi="Garamond"/>
        </w:rPr>
        <w:t xml:space="preserve"> is a </w:t>
      </w:r>
      <w:r w:rsidRPr="00D46780">
        <w:rPr>
          <w:rStyle w:val="Strong"/>
          <w:rFonts w:ascii="Garamond" w:hAnsi="Garamond"/>
          <w:b w:val="0"/>
          <w:bCs w:val="0"/>
        </w:rPr>
        <w:t>lower-middle-income</w:t>
      </w:r>
      <w:r w:rsidRPr="00D46780">
        <w:rPr>
          <w:rFonts w:ascii="Garamond" w:hAnsi="Garamond"/>
        </w:rPr>
        <w:t xml:space="preserve"> country in </w:t>
      </w:r>
      <w:r w:rsidRPr="00D46780">
        <w:rPr>
          <w:rStyle w:val="Emphasis"/>
          <w:rFonts w:ascii="Garamond" w:hAnsi="Garamond"/>
        </w:rPr>
        <w:t>Central Africa</w:t>
      </w:r>
      <w:r w:rsidRPr="00D46780">
        <w:rPr>
          <w:rFonts w:ascii="Garamond" w:hAnsi="Garamond"/>
        </w:rPr>
        <w:t xml:space="preserve"> with an estimated population of about </w:t>
      </w:r>
      <w:r w:rsidRPr="00D46780">
        <w:rPr>
          <w:rStyle w:val="Strong"/>
          <w:rFonts w:ascii="Garamond" w:hAnsi="Garamond"/>
          <w:b w:val="0"/>
          <w:bCs w:val="0"/>
        </w:rPr>
        <w:t>6.18 million in 2023</w:t>
      </w:r>
      <w:r w:rsidR="00F33C02" w:rsidRPr="00D46780">
        <w:rPr>
          <w:rStyle w:val="Strong"/>
          <w:rFonts w:ascii="Garamond" w:hAnsi="Garamond"/>
          <w:b w:val="0"/>
          <w:bCs w:val="0"/>
          <w:lang w:val="en-GB"/>
        </w:rPr>
        <w:t>.</w:t>
      </w:r>
    </w:p>
    <w:p w14:paraId="6C346F99" w14:textId="0204B31F" w:rsidR="00115C66" w:rsidRDefault="00115C66" w:rsidP="00F33C02">
      <w:pPr>
        <w:pStyle w:val="NormalWeb"/>
        <w:spacing w:line="360" w:lineRule="auto"/>
        <w:jc w:val="both"/>
        <w:rPr>
          <w:rFonts w:ascii="Garamond" w:hAnsi="Garamond"/>
        </w:rPr>
      </w:pPr>
      <w:r w:rsidRPr="00D46780">
        <w:rPr>
          <w:rStyle w:val="Strong"/>
          <w:rFonts w:ascii="Garamond" w:hAnsi="Garamond"/>
          <w:b w:val="0"/>
          <w:bCs w:val="0"/>
        </w:rPr>
        <w:t>Health spending in Congo is low</w:t>
      </w:r>
      <w:r w:rsidR="00305944" w:rsidRPr="00D46780">
        <w:rPr>
          <w:rFonts w:ascii="Garamond" w:hAnsi="Garamond"/>
          <w:lang w:val="en-GB"/>
        </w:rPr>
        <w:t xml:space="preserve"> ; approximately</w:t>
      </w:r>
      <w:r w:rsidRPr="00D46780">
        <w:rPr>
          <w:rFonts w:ascii="Garamond" w:hAnsi="Garamond"/>
          <w:b/>
          <w:bCs/>
        </w:rPr>
        <w:t xml:space="preserve"> </w:t>
      </w:r>
      <w:r w:rsidRPr="00D46780">
        <w:rPr>
          <w:rStyle w:val="Strong"/>
          <w:rFonts w:ascii="Garamond" w:hAnsi="Garamond"/>
          <w:b w:val="0"/>
          <w:bCs w:val="0"/>
        </w:rPr>
        <w:t>2.2 % of GDP</w:t>
      </w:r>
      <w:r w:rsidRPr="00D46780">
        <w:rPr>
          <w:rFonts w:ascii="Garamond" w:hAnsi="Garamond"/>
          <w:b/>
          <w:bCs/>
        </w:rPr>
        <w:t xml:space="preserve"> </w:t>
      </w:r>
      <w:r w:rsidRPr="00DC4879">
        <w:rPr>
          <w:rFonts w:ascii="Garamond" w:hAnsi="Garamond"/>
        </w:rPr>
        <w:t xml:space="preserve">in </w:t>
      </w:r>
      <w:r w:rsidRPr="00D46780">
        <w:rPr>
          <w:rFonts w:ascii="Garamond" w:hAnsi="Garamond"/>
        </w:rPr>
        <w:t>2022</w:t>
      </w:r>
      <w:r w:rsidR="0020793F" w:rsidRPr="00D46780">
        <w:rPr>
          <w:rFonts w:ascii="Garamond" w:hAnsi="Garamond"/>
          <w:lang w:val="en-GB"/>
        </w:rPr>
        <w:t xml:space="preserve"> which is </w:t>
      </w:r>
      <w:r w:rsidRPr="00D46780">
        <w:rPr>
          <w:rFonts w:ascii="Garamond" w:hAnsi="Garamond"/>
        </w:rPr>
        <w:t>substantially below the global average and most regional peers.</w:t>
      </w:r>
    </w:p>
    <w:p w14:paraId="6BC5C481" w14:textId="1F7F178B" w:rsidR="00D46780" w:rsidRPr="00DC4879" w:rsidRDefault="00DC4879" w:rsidP="00DC4879">
      <w:pPr>
        <w:pStyle w:val="NormalWeb"/>
        <w:spacing w:line="360" w:lineRule="auto"/>
        <w:jc w:val="both"/>
        <w:rPr>
          <w:rFonts w:ascii="Garamond" w:hAnsi="Garamond"/>
        </w:rPr>
      </w:pPr>
      <w:r w:rsidRPr="00DC4879">
        <w:rPr>
          <w:rFonts w:ascii="Garamond" w:hAnsi="Garamond"/>
        </w:rPr>
        <w:t xml:space="preserve">The Republic of the Congo experiences a chronic shortage of qualified health professionals. According to recent World Health Organization (WHO) data, the country falls below the recommended threshold of </w:t>
      </w:r>
      <w:r w:rsidRPr="00DC4879">
        <w:rPr>
          <w:rStyle w:val="Strong"/>
          <w:rFonts w:ascii="Garamond" w:hAnsi="Garamond"/>
          <w:b w:val="0"/>
          <w:bCs w:val="0"/>
        </w:rPr>
        <w:t>4.45 health workers per 1,000 population</w:t>
      </w:r>
      <w:r w:rsidRPr="00DC4879">
        <w:rPr>
          <w:rFonts w:ascii="Garamond" w:hAnsi="Garamond"/>
        </w:rPr>
        <w:t xml:space="preserve"> required to achieve universal health coverage.</w:t>
      </w:r>
      <w:r w:rsidRPr="00DC4879">
        <w:rPr>
          <w:rFonts w:ascii="Garamond" w:hAnsi="Garamond"/>
          <w:lang w:val="en-GB"/>
        </w:rPr>
        <w:t xml:space="preserve"> </w:t>
      </w:r>
      <w:r w:rsidR="00D46780" w:rsidRPr="00DC4879">
        <w:rPr>
          <w:rFonts w:ascii="Garamond" w:hAnsi="Garamond"/>
        </w:rPr>
        <w:t>The distribution of the health workforce is heavily skewed toward urban centers.</w:t>
      </w:r>
    </w:p>
    <w:p w14:paraId="43F0B777" w14:textId="77777777" w:rsidR="00DC4879" w:rsidRPr="00DC4879" w:rsidRDefault="00DC4879" w:rsidP="00DC4879">
      <w:pPr>
        <w:pStyle w:val="NormalWeb"/>
        <w:spacing w:line="360" w:lineRule="auto"/>
        <w:jc w:val="both"/>
        <w:rPr>
          <w:rFonts w:ascii="Garamond" w:hAnsi="Garamond"/>
        </w:rPr>
      </w:pPr>
      <w:r w:rsidRPr="00DC4879">
        <w:rPr>
          <w:rFonts w:ascii="Garamond" w:hAnsi="Garamond"/>
        </w:rPr>
        <w:t>The Ministry of Health and Population has developed the</w:t>
      </w:r>
      <w:r w:rsidRPr="00DC4879">
        <w:rPr>
          <w:rFonts w:ascii="Garamond" w:hAnsi="Garamond"/>
          <w:b/>
          <w:bCs/>
        </w:rPr>
        <w:t xml:space="preserve"> </w:t>
      </w:r>
      <w:r w:rsidRPr="00DC4879">
        <w:rPr>
          <w:rStyle w:val="Strong"/>
          <w:rFonts w:ascii="Garamond" w:hAnsi="Garamond"/>
          <w:b w:val="0"/>
          <w:bCs w:val="0"/>
        </w:rPr>
        <w:t>National Health Development Plan (PNDS)</w:t>
      </w:r>
      <w:r w:rsidRPr="00DC4879">
        <w:rPr>
          <w:rFonts w:ascii="Garamond" w:hAnsi="Garamond"/>
        </w:rPr>
        <w:t xml:space="preserve"> to address these gaps. Key focus areas include:</w:t>
      </w:r>
    </w:p>
    <w:p w14:paraId="04BB3BAE" w14:textId="77777777" w:rsidR="00DC4879" w:rsidRPr="00DC4879" w:rsidRDefault="00DC4879" w:rsidP="00DC4879">
      <w:pPr>
        <w:pStyle w:val="NormalWeb"/>
        <w:numPr>
          <w:ilvl w:val="0"/>
          <w:numId w:val="15"/>
        </w:numPr>
        <w:spacing w:line="360" w:lineRule="auto"/>
        <w:jc w:val="both"/>
        <w:rPr>
          <w:rFonts w:ascii="Garamond" w:hAnsi="Garamond"/>
        </w:rPr>
      </w:pPr>
      <w:r w:rsidRPr="00DC4879">
        <w:rPr>
          <w:rStyle w:val="Strong"/>
          <w:rFonts w:ascii="Garamond" w:hAnsi="Garamond"/>
        </w:rPr>
        <w:lastRenderedPageBreak/>
        <w:t>HRH Strategy:</w:t>
      </w:r>
      <w:r w:rsidRPr="00DC4879">
        <w:rPr>
          <w:rFonts w:ascii="Garamond" w:hAnsi="Garamond"/>
        </w:rPr>
        <w:t xml:space="preserve"> Efforts to decentralize management and improve the "National Observatory for HRH."</w:t>
      </w:r>
    </w:p>
    <w:p w14:paraId="1DED47D2" w14:textId="77777777" w:rsidR="00DC4879" w:rsidRPr="00DC4879" w:rsidRDefault="00DC4879" w:rsidP="00DC4879">
      <w:pPr>
        <w:pStyle w:val="NormalWeb"/>
        <w:numPr>
          <w:ilvl w:val="0"/>
          <w:numId w:val="15"/>
        </w:numPr>
        <w:spacing w:line="360" w:lineRule="auto"/>
        <w:jc w:val="both"/>
        <w:rPr>
          <w:rFonts w:ascii="Garamond" w:hAnsi="Garamond"/>
        </w:rPr>
      </w:pPr>
      <w:r w:rsidRPr="00DC4879">
        <w:rPr>
          <w:rStyle w:val="Strong"/>
          <w:rFonts w:ascii="Garamond" w:hAnsi="Garamond"/>
        </w:rPr>
        <w:t>Performance-Based Financing (PBF):</w:t>
      </w:r>
      <w:r w:rsidRPr="00DC4879">
        <w:rPr>
          <w:rFonts w:ascii="Garamond" w:hAnsi="Garamond"/>
        </w:rPr>
        <w:t xml:space="preserve"> Implementation of PBF in certain districts to incentivize productivity and quality of care.</w:t>
      </w:r>
    </w:p>
    <w:p w14:paraId="69B6E884" w14:textId="06C29C0D" w:rsidR="00DC4879" w:rsidRPr="00DC4879" w:rsidRDefault="00DC4879" w:rsidP="00DC4879">
      <w:pPr>
        <w:pStyle w:val="NormalWeb"/>
        <w:numPr>
          <w:ilvl w:val="0"/>
          <w:numId w:val="15"/>
        </w:numPr>
        <w:spacing w:line="360" w:lineRule="auto"/>
        <w:jc w:val="both"/>
        <w:rPr>
          <w:rFonts w:ascii="Garamond" w:hAnsi="Garamond"/>
        </w:rPr>
      </w:pPr>
      <w:r w:rsidRPr="00DC4879">
        <w:rPr>
          <w:rStyle w:val="Strong"/>
          <w:rFonts w:ascii="Garamond" w:hAnsi="Garamond"/>
        </w:rPr>
        <w:t>Community Health:</w:t>
      </w:r>
      <w:r w:rsidRPr="00DC4879">
        <w:rPr>
          <w:rFonts w:ascii="Garamond" w:hAnsi="Garamond"/>
        </w:rPr>
        <w:t xml:space="preserve"> Integration of community health workers into the formal system to bridge the gap in primary healthcare.</w:t>
      </w:r>
    </w:p>
    <w:p w14:paraId="68086AC9" w14:textId="77777777" w:rsidR="00D46780" w:rsidRPr="00D46780" w:rsidRDefault="00D46780" w:rsidP="00F33C02">
      <w:pPr>
        <w:pStyle w:val="NormalWeb"/>
        <w:spacing w:line="360" w:lineRule="auto"/>
        <w:jc w:val="both"/>
        <w:rPr>
          <w:rFonts w:ascii="Garamond" w:hAnsi="Garamond"/>
          <w:lang w:val="en-GB"/>
        </w:rPr>
      </w:pPr>
    </w:p>
    <w:p w14:paraId="1A1E4BA4" w14:textId="780804CD" w:rsidR="0070554F" w:rsidRPr="00D46780" w:rsidRDefault="0070554F" w:rsidP="00F33C02">
      <w:pPr>
        <w:pStyle w:val="NormalWeb"/>
        <w:jc w:val="both"/>
        <w:rPr>
          <w:rFonts w:ascii="Garamond" w:hAnsi="Garamond"/>
          <w:b/>
          <w:bCs/>
          <w:lang w:val="en-GB"/>
        </w:rPr>
      </w:pPr>
      <w:r w:rsidRPr="00D46780">
        <w:rPr>
          <w:rFonts w:ascii="Garamond" w:hAnsi="Garamond"/>
          <w:b/>
          <w:bCs/>
          <w:lang w:val="en-GB"/>
        </w:rPr>
        <w:t>References</w:t>
      </w:r>
    </w:p>
    <w:p w14:paraId="66AD2F5F" w14:textId="760EF42B" w:rsidR="00365BCB" w:rsidRPr="00D46780" w:rsidRDefault="00365BCB" w:rsidP="00D46780">
      <w:pPr>
        <w:pStyle w:val="NormalWeb"/>
        <w:numPr>
          <w:ilvl w:val="0"/>
          <w:numId w:val="14"/>
        </w:numPr>
        <w:jc w:val="both"/>
        <w:rPr>
          <w:rFonts w:ascii="Garamond" w:hAnsi="Garamond"/>
          <w:lang w:val="en-GB"/>
        </w:rPr>
      </w:pPr>
      <w:r w:rsidRPr="00D46780">
        <w:rPr>
          <w:rFonts w:ascii="Garamond" w:hAnsi="Garamond"/>
          <w:lang w:val="en-GB"/>
        </w:rPr>
        <w:t>https://extranet.who.int/countryplanningcycles/sites/default/files/country_docs/Benin/benin_hrh_2009-2018.pdf</w:t>
      </w:r>
    </w:p>
    <w:p w14:paraId="5431B9EC" w14:textId="4E43F492" w:rsidR="0070554F" w:rsidRPr="00D46780" w:rsidRDefault="0070554F" w:rsidP="00D46780">
      <w:pPr>
        <w:pStyle w:val="NormalWeb"/>
        <w:numPr>
          <w:ilvl w:val="0"/>
          <w:numId w:val="14"/>
        </w:numPr>
        <w:jc w:val="both"/>
        <w:rPr>
          <w:rFonts w:ascii="Garamond" w:hAnsi="Garamond"/>
        </w:rPr>
      </w:pPr>
      <w:r w:rsidRPr="00D46780">
        <w:rPr>
          <w:rFonts w:ascii="Garamond" w:hAnsi="Garamond"/>
        </w:rPr>
        <w:t>National Health Strategic Plan 2022-2026 Ministry of Health, Seychelles June 2022</w:t>
      </w:r>
    </w:p>
    <w:p w14:paraId="200A52AB" w14:textId="2406B959" w:rsidR="00414C82" w:rsidRPr="00D46780" w:rsidRDefault="00000000" w:rsidP="00D46780">
      <w:pPr>
        <w:pStyle w:val="NormalWeb"/>
        <w:numPr>
          <w:ilvl w:val="0"/>
          <w:numId w:val="14"/>
        </w:numPr>
        <w:rPr>
          <w:rFonts w:ascii="Garamond" w:hAnsi="Garamond"/>
          <w:lang w:val="en-GB"/>
        </w:rPr>
      </w:pPr>
      <w:hyperlink r:id="rId5" w:history="1">
        <w:r w:rsidR="0037438F" w:rsidRPr="00D46780">
          <w:rPr>
            <w:rStyle w:val="Hyperlink"/>
            <w:rFonts w:ascii="Garamond" w:hAnsi="Garamond"/>
            <w:lang w:val="en-GB"/>
          </w:rPr>
          <w:t>https://www.health.gov.sc/wp-content/uploads/2024/05/MOH-Annual-Performance-Report-2022.pdf</w:t>
        </w:r>
      </w:hyperlink>
    </w:p>
    <w:p w14:paraId="3172C4BD" w14:textId="49441336" w:rsidR="0037438F" w:rsidRPr="00D46780" w:rsidRDefault="0037438F" w:rsidP="00D46780">
      <w:pPr>
        <w:pStyle w:val="NormalWeb"/>
        <w:numPr>
          <w:ilvl w:val="0"/>
          <w:numId w:val="14"/>
        </w:numPr>
        <w:rPr>
          <w:rFonts w:ascii="Garamond" w:hAnsi="Garamond"/>
          <w:lang w:val="en-GB"/>
        </w:rPr>
      </w:pPr>
      <w:r w:rsidRPr="00D46780">
        <w:rPr>
          <w:rFonts w:ascii="Garamond" w:hAnsi="Garamond"/>
          <w:lang w:val="en-GB"/>
        </w:rPr>
        <w:t>https://www.health.gov.sc/national-health-strategic-plan-2022-2026-2/strategic-direction-five-invest-for-results/</w:t>
      </w:r>
    </w:p>
    <w:p w14:paraId="2E07545D" w14:textId="4BBF0ED8" w:rsidR="00414C82" w:rsidRPr="00D46780" w:rsidRDefault="00000000" w:rsidP="00D46780">
      <w:pPr>
        <w:pStyle w:val="NormalWeb"/>
        <w:numPr>
          <w:ilvl w:val="0"/>
          <w:numId w:val="14"/>
        </w:numPr>
        <w:rPr>
          <w:rFonts w:ascii="Garamond" w:hAnsi="Garamond"/>
          <w:lang w:val="en-GB"/>
        </w:rPr>
      </w:pPr>
      <w:hyperlink r:id="rId6" w:history="1">
        <w:r w:rsidR="00A200B9" w:rsidRPr="00D46780">
          <w:rPr>
            <w:rStyle w:val="Hyperlink"/>
            <w:rFonts w:ascii="Garamond" w:hAnsi="Garamond"/>
            <w:lang w:val="en-GB"/>
          </w:rPr>
          <w:t>https://data.who.int/countries/690</w:t>
        </w:r>
      </w:hyperlink>
    </w:p>
    <w:p w14:paraId="76A63CA2" w14:textId="402BBD34" w:rsidR="00A200B9" w:rsidRPr="00D46780" w:rsidRDefault="00000000" w:rsidP="00D46780">
      <w:pPr>
        <w:pStyle w:val="NormalWeb"/>
        <w:numPr>
          <w:ilvl w:val="0"/>
          <w:numId w:val="14"/>
        </w:numPr>
        <w:rPr>
          <w:rFonts w:ascii="Garamond" w:hAnsi="Garamond"/>
          <w:lang w:val="en-GB"/>
        </w:rPr>
      </w:pPr>
      <w:hyperlink r:id="rId7" w:history="1">
        <w:r w:rsidR="00A200B9" w:rsidRPr="00D46780">
          <w:rPr>
            <w:rStyle w:val="Hyperlink"/>
            <w:rFonts w:ascii="Garamond" w:hAnsi="Garamond"/>
            <w:lang w:val="en-GB"/>
          </w:rPr>
          <w:t>https://www.who.int/about/accountability/results/who-results-report-2022-2023/country-profile/2023/congo</w:t>
        </w:r>
      </w:hyperlink>
    </w:p>
    <w:p w14:paraId="4C3FB713" w14:textId="53A1EDBC" w:rsidR="00305944" w:rsidRPr="00D46780" w:rsidRDefault="00A1662C" w:rsidP="00D46780">
      <w:pPr>
        <w:pStyle w:val="NormalWeb"/>
        <w:numPr>
          <w:ilvl w:val="0"/>
          <w:numId w:val="14"/>
        </w:numPr>
        <w:rPr>
          <w:rFonts w:ascii="Garamond" w:hAnsi="Garamond"/>
          <w:lang w:val="en-GB"/>
        </w:rPr>
      </w:pPr>
      <w:r w:rsidRPr="00D46780">
        <w:rPr>
          <w:rFonts w:ascii="Garamond" w:hAnsi="Garamond"/>
          <w:lang w:val="en-GB"/>
        </w:rPr>
        <w:t>https://generisonline.com/an-overview-of-the-healthcare-system-in-congo-brazzaville/</w:t>
      </w:r>
    </w:p>
    <w:p w14:paraId="73BBB8A4" w14:textId="2A879989" w:rsidR="00305944" w:rsidRPr="00D46780" w:rsidRDefault="00000000" w:rsidP="00D46780">
      <w:pPr>
        <w:pStyle w:val="ListParagraph"/>
        <w:numPr>
          <w:ilvl w:val="0"/>
          <w:numId w:val="14"/>
        </w:numPr>
        <w:rPr>
          <w:rFonts w:ascii="Garamond" w:hAnsi="Garamond" w:cs="Times New Roman"/>
        </w:rPr>
      </w:pPr>
      <w:hyperlink r:id="rId8" w:history="1">
        <w:r w:rsidR="00305944" w:rsidRPr="00D46780">
          <w:rPr>
            <w:rStyle w:val="Hyperlink"/>
            <w:rFonts w:ascii="Garamond" w:hAnsi="Garamond" w:cs="Times New Roman"/>
          </w:rPr>
          <w:t>https://borgenproject.org/health-care-in-congo/</w:t>
        </w:r>
      </w:hyperlink>
    </w:p>
    <w:p w14:paraId="2F19F556" w14:textId="77777777" w:rsidR="00305944" w:rsidRPr="00D46780" w:rsidRDefault="00305944">
      <w:pPr>
        <w:rPr>
          <w:rFonts w:ascii="Garamond" w:hAnsi="Garamond" w:cs="Times New Roman"/>
        </w:rPr>
      </w:pPr>
    </w:p>
    <w:p w14:paraId="31FE1A2F" w14:textId="062A2D73" w:rsidR="00872019" w:rsidRPr="00D46780" w:rsidRDefault="00000000" w:rsidP="00D46780">
      <w:pPr>
        <w:pStyle w:val="ListParagraph"/>
        <w:numPr>
          <w:ilvl w:val="0"/>
          <w:numId w:val="14"/>
        </w:numPr>
        <w:rPr>
          <w:rFonts w:ascii="Garamond" w:hAnsi="Garamond" w:cs="Times New Roman"/>
        </w:rPr>
      </w:pPr>
      <w:hyperlink r:id="rId9" w:history="1">
        <w:r w:rsidR="00305944" w:rsidRPr="00D46780">
          <w:rPr>
            <w:rStyle w:val="Hyperlink"/>
            <w:rFonts w:ascii="Garamond" w:hAnsi="Garamond" w:cs="Times New Roman"/>
          </w:rPr>
          <w:t>https://generisonline.com/an-overview-of-the-healthcare-system-in-congo-brazzaville/</w:t>
        </w:r>
      </w:hyperlink>
    </w:p>
    <w:p w14:paraId="0A3AF249" w14:textId="77777777" w:rsidR="00305944" w:rsidRPr="00D46780" w:rsidRDefault="00305944">
      <w:pPr>
        <w:rPr>
          <w:rFonts w:ascii="Garamond" w:hAnsi="Garamond" w:cs="Times New Roman"/>
        </w:rPr>
      </w:pPr>
    </w:p>
    <w:p w14:paraId="5C0C7BBB" w14:textId="4CB298E0" w:rsidR="00305944" w:rsidRPr="00D46780" w:rsidRDefault="00000000" w:rsidP="00D46780">
      <w:pPr>
        <w:pStyle w:val="ListParagraph"/>
        <w:numPr>
          <w:ilvl w:val="0"/>
          <w:numId w:val="14"/>
        </w:numPr>
        <w:rPr>
          <w:rFonts w:ascii="Garamond" w:hAnsi="Garamond" w:cs="Times New Roman"/>
        </w:rPr>
      </w:pPr>
      <w:hyperlink r:id="rId10" w:history="1">
        <w:r w:rsidR="0037438F" w:rsidRPr="00D46780">
          <w:rPr>
            <w:rStyle w:val="Hyperlink"/>
            <w:rFonts w:ascii="Garamond" w:hAnsi="Garamond" w:cs="Times New Roman"/>
          </w:rPr>
          <w:t>https://www.gipc.gov.gh/wp-content/uploads/2023/03/Ghanas-Healthcare-Sector-Report.pdf</w:t>
        </w:r>
      </w:hyperlink>
    </w:p>
    <w:p w14:paraId="7A9FA35C" w14:textId="77777777" w:rsidR="00B2325A" w:rsidRPr="00D46780" w:rsidRDefault="00B2325A">
      <w:pPr>
        <w:rPr>
          <w:rFonts w:ascii="Garamond" w:hAnsi="Garamond" w:cs="Times New Roman"/>
        </w:rPr>
      </w:pPr>
    </w:p>
    <w:p w14:paraId="04E7B92A" w14:textId="594B0664" w:rsidR="00B2325A" w:rsidRPr="00D46780" w:rsidRDefault="00B2325A" w:rsidP="00D46780">
      <w:pPr>
        <w:pStyle w:val="ListParagraph"/>
        <w:numPr>
          <w:ilvl w:val="0"/>
          <w:numId w:val="14"/>
        </w:numPr>
        <w:rPr>
          <w:rFonts w:ascii="Garamond" w:hAnsi="Garamond"/>
        </w:rPr>
      </w:pPr>
      <w:r w:rsidRPr="00D46780">
        <w:rPr>
          <w:rFonts w:ascii="Garamond" w:hAnsi="Garamond"/>
        </w:rPr>
        <w:t xml:space="preserve">WHO. </w:t>
      </w:r>
      <w:r w:rsidRPr="00D46780">
        <w:rPr>
          <w:rStyle w:val="Emphasis"/>
          <w:rFonts w:ascii="Garamond" w:hAnsi="Garamond"/>
        </w:rPr>
        <w:t>Global Health Workforce Statistics</w:t>
      </w:r>
      <w:r w:rsidRPr="00D46780">
        <w:rPr>
          <w:rFonts w:ascii="Garamond" w:hAnsi="Garamond"/>
        </w:rPr>
        <w:t xml:space="preserve">. National Health Workforce Accounts. Retrieved [date] from </w:t>
      </w:r>
      <w:hyperlink r:id="rId11" w:tgtFrame="_new" w:history="1">
        <w:r w:rsidRPr="00D46780">
          <w:rPr>
            <w:rStyle w:val="Hyperlink"/>
            <w:rFonts w:ascii="Garamond" w:hAnsi="Garamond"/>
          </w:rPr>
          <w:t>https://www.who.int/data/gho/data/themes/topics/health-workforce</w:t>
        </w:r>
      </w:hyperlink>
    </w:p>
    <w:p w14:paraId="2E4121D7" w14:textId="13BC0415" w:rsidR="00B2325A" w:rsidRPr="00D46780" w:rsidRDefault="00B2325A">
      <w:pPr>
        <w:rPr>
          <w:rFonts w:ascii="Garamond" w:hAnsi="Garamond"/>
        </w:rPr>
      </w:pPr>
    </w:p>
    <w:p w14:paraId="7689D778" w14:textId="64CFC616" w:rsidR="0037438F" w:rsidRPr="00D46780" w:rsidRDefault="00B2325A" w:rsidP="00D46780">
      <w:pPr>
        <w:pStyle w:val="ListParagraph"/>
        <w:numPr>
          <w:ilvl w:val="0"/>
          <w:numId w:val="14"/>
        </w:numPr>
        <w:rPr>
          <w:rFonts w:ascii="Garamond" w:hAnsi="Garamond" w:cs="Times New Roman"/>
        </w:rPr>
      </w:pPr>
      <w:r w:rsidRPr="00D46780">
        <w:rPr>
          <w:rFonts w:ascii="Garamond" w:hAnsi="Garamond" w:cs="Times New Roman"/>
        </w:rPr>
        <w:t>https://unstats.un.org/UNSDWebsite/Publications/StatisticalYearbook/</w:t>
      </w:r>
    </w:p>
    <w:p w14:paraId="638D18B0" w14:textId="77777777" w:rsidR="0037438F" w:rsidRPr="00D46780" w:rsidRDefault="0037438F">
      <w:pPr>
        <w:rPr>
          <w:rFonts w:ascii="Garamond" w:hAnsi="Garamond" w:cs="Times New Roman"/>
        </w:rPr>
      </w:pPr>
    </w:p>
    <w:p w14:paraId="7DF5AC16" w14:textId="7D539111" w:rsidR="00305944" w:rsidRDefault="00000000" w:rsidP="00D46780">
      <w:pPr>
        <w:pStyle w:val="ListParagraph"/>
        <w:numPr>
          <w:ilvl w:val="0"/>
          <w:numId w:val="14"/>
        </w:numPr>
        <w:rPr>
          <w:rFonts w:ascii="Garamond" w:hAnsi="Garamond" w:cs="Times New Roman"/>
          <w:lang w:val="en-GB"/>
        </w:rPr>
      </w:pPr>
      <w:hyperlink r:id="rId12" w:history="1">
        <w:r w:rsidR="0037438F" w:rsidRPr="00D46780">
          <w:rPr>
            <w:rStyle w:val="Hyperlink"/>
            <w:rFonts w:ascii="Garamond" w:hAnsi="Garamond" w:cs="Times New Roman"/>
          </w:rPr>
          <w:t>https://www.who.int/data/gho</w:t>
        </w:r>
      </w:hyperlink>
      <w:r w:rsidR="0037438F" w:rsidRPr="00D46780">
        <w:rPr>
          <w:rFonts w:ascii="Garamond" w:hAnsi="Garamond" w:cs="Times New Roman"/>
          <w:lang w:val="en-GB"/>
        </w:rPr>
        <w:t xml:space="preserve"> Global health observatory</w:t>
      </w:r>
    </w:p>
    <w:p w14:paraId="02E03645" w14:textId="77777777" w:rsidR="00DC4879" w:rsidRPr="00DC4879" w:rsidRDefault="00DC4879" w:rsidP="00DC4879">
      <w:pPr>
        <w:pStyle w:val="ListParagraph"/>
        <w:rPr>
          <w:rFonts w:ascii="Garamond" w:hAnsi="Garamond" w:cs="Times New Roman"/>
          <w:lang w:val="en-GB"/>
        </w:rPr>
      </w:pPr>
    </w:p>
    <w:p w14:paraId="09F12334" w14:textId="57625DA2" w:rsidR="00DC4879" w:rsidRPr="00D46780" w:rsidRDefault="00DC4879" w:rsidP="00D46780">
      <w:pPr>
        <w:pStyle w:val="ListParagraph"/>
        <w:numPr>
          <w:ilvl w:val="0"/>
          <w:numId w:val="14"/>
        </w:numPr>
        <w:rPr>
          <w:rFonts w:ascii="Garamond" w:hAnsi="Garamond" w:cs="Times New Roman"/>
          <w:lang w:val="en-GB"/>
        </w:rPr>
      </w:pPr>
      <w:r w:rsidRPr="00DC4879">
        <w:rPr>
          <w:rFonts w:ascii="Garamond" w:hAnsi="Garamond" w:cs="Times New Roman"/>
          <w:lang w:val="en-GB"/>
        </w:rPr>
        <w:t>https://p4h.world/app/uploads/2024/07/RDC_PNDS_2022.x69485.pdf</w:t>
      </w:r>
    </w:p>
    <w:p w14:paraId="252114EC" w14:textId="77777777" w:rsidR="0037438F" w:rsidRPr="00D46780" w:rsidRDefault="0037438F">
      <w:pPr>
        <w:rPr>
          <w:rFonts w:ascii="Garamond" w:hAnsi="Garamond" w:cs="Times New Roman"/>
        </w:rPr>
      </w:pPr>
    </w:p>
    <w:p w14:paraId="3906512D" w14:textId="29082540" w:rsidR="00305944" w:rsidRPr="00D46780" w:rsidRDefault="00305944" w:rsidP="00D46780">
      <w:pPr>
        <w:pStyle w:val="ListParagraph"/>
        <w:numPr>
          <w:ilvl w:val="0"/>
          <w:numId w:val="14"/>
        </w:numPr>
        <w:rPr>
          <w:rFonts w:ascii="Garamond" w:hAnsi="Garamond" w:cs="Times New Roman"/>
          <w:lang w:val="en-GB"/>
        </w:rPr>
      </w:pPr>
      <w:r w:rsidRPr="00D46780">
        <w:rPr>
          <w:rFonts w:ascii="Garamond" w:hAnsi="Garamond" w:cs="Times New Roman"/>
          <w:lang w:val="en-GB"/>
        </w:rPr>
        <w:t>World bank briefs</w:t>
      </w:r>
    </w:p>
    <w:p w14:paraId="3889C6D1" w14:textId="77777777" w:rsidR="00305944" w:rsidRPr="00D46780" w:rsidRDefault="00305944">
      <w:pPr>
        <w:rPr>
          <w:rFonts w:ascii="Garamond" w:hAnsi="Garamond" w:cs="Times New Roman"/>
          <w:lang w:val="en-GB"/>
        </w:rPr>
      </w:pPr>
    </w:p>
    <w:sectPr w:rsidR="00305944" w:rsidRPr="00D467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006BF"/>
    <w:multiLevelType w:val="multilevel"/>
    <w:tmpl w:val="FCA0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71684"/>
    <w:multiLevelType w:val="hybridMultilevel"/>
    <w:tmpl w:val="09D6C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1E5066"/>
    <w:multiLevelType w:val="multilevel"/>
    <w:tmpl w:val="3AA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06309"/>
    <w:multiLevelType w:val="hybridMultilevel"/>
    <w:tmpl w:val="1EB8F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65B0D"/>
    <w:multiLevelType w:val="hybridMultilevel"/>
    <w:tmpl w:val="A19ED650"/>
    <w:lvl w:ilvl="0" w:tplc="1E786714">
      <w:numFmt w:val="bullet"/>
      <w:lvlText w:val=""/>
      <w:lvlJc w:val="left"/>
      <w:pPr>
        <w:ind w:left="1440" w:hanging="360"/>
      </w:pPr>
      <w:rPr>
        <w:rFonts w:ascii="Aptos" w:eastAsia="Times New Roman" w:hAnsi="Aptos"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BB327E7"/>
    <w:multiLevelType w:val="multilevel"/>
    <w:tmpl w:val="0E622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05E7D"/>
    <w:multiLevelType w:val="multilevel"/>
    <w:tmpl w:val="3C14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51717"/>
    <w:multiLevelType w:val="multilevel"/>
    <w:tmpl w:val="1060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A1A3F"/>
    <w:multiLevelType w:val="hybridMultilevel"/>
    <w:tmpl w:val="1FC4F9BA"/>
    <w:lvl w:ilvl="0" w:tplc="1E786714">
      <w:numFmt w:val="bullet"/>
      <w:lvlText w:val=""/>
      <w:lvlJc w:val="left"/>
      <w:pPr>
        <w:ind w:left="1440" w:hanging="360"/>
      </w:pPr>
      <w:rPr>
        <w:rFonts w:ascii="Aptos" w:eastAsia="Times New Roman" w:hAnsi="Aptos"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71742BA"/>
    <w:multiLevelType w:val="multilevel"/>
    <w:tmpl w:val="5B8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26065"/>
    <w:multiLevelType w:val="multilevel"/>
    <w:tmpl w:val="8C3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972F4"/>
    <w:multiLevelType w:val="hybridMultilevel"/>
    <w:tmpl w:val="CCB2871A"/>
    <w:lvl w:ilvl="0" w:tplc="1E786714">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112654"/>
    <w:multiLevelType w:val="hybridMultilevel"/>
    <w:tmpl w:val="35F69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C92903"/>
    <w:multiLevelType w:val="multilevel"/>
    <w:tmpl w:val="449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B2213"/>
    <w:multiLevelType w:val="multilevel"/>
    <w:tmpl w:val="EC5A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53785">
    <w:abstractNumId w:val="13"/>
  </w:num>
  <w:num w:numId="2" w16cid:durableId="559098972">
    <w:abstractNumId w:val="5"/>
  </w:num>
  <w:num w:numId="3" w16cid:durableId="135227799">
    <w:abstractNumId w:val="0"/>
  </w:num>
  <w:num w:numId="4" w16cid:durableId="278024990">
    <w:abstractNumId w:val="9"/>
  </w:num>
  <w:num w:numId="5" w16cid:durableId="1782604264">
    <w:abstractNumId w:val="7"/>
  </w:num>
  <w:num w:numId="6" w16cid:durableId="1593465141">
    <w:abstractNumId w:val="10"/>
  </w:num>
  <w:num w:numId="7" w16cid:durableId="2135636331">
    <w:abstractNumId w:val="2"/>
  </w:num>
  <w:num w:numId="8" w16cid:durableId="2120485480">
    <w:abstractNumId w:val="6"/>
  </w:num>
  <w:num w:numId="9" w16cid:durableId="1168401388">
    <w:abstractNumId w:val="1"/>
  </w:num>
  <w:num w:numId="10" w16cid:durableId="773793461">
    <w:abstractNumId w:val="3"/>
  </w:num>
  <w:num w:numId="11" w16cid:durableId="553005833">
    <w:abstractNumId w:val="11"/>
  </w:num>
  <w:num w:numId="12" w16cid:durableId="1469781007">
    <w:abstractNumId w:val="4"/>
  </w:num>
  <w:num w:numId="13" w16cid:durableId="1315179308">
    <w:abstractNumId w:val="8"/>
  </w:num>
  <w:num w:numId="14" w16cid:durableId="46270113">
    <w:abstractNumId w:val="12"/>
  </w:num>
  <w:num w:numId="15" w16cid:durableId="13959361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FD9"/>
    <w:rsid w:val="00115C66"/>
    <w:rsid w:val="0014682D"/>
    <w:rsid w:val="001A2FD9"/>
    <w:rsid w:val="0020793F"/>
    <w:rsid w:val="00252DF1"/>
    <w:rsid w:val="002773EA"/>
    <w:rsid w:val="00305944"/>
    <w:rsid w:val="00365BCB"/>
    <w:rsid w:val="0037438F"/>
    <w:rsid w:val="00414C82"/>
    <w:rsid w:val="00466EB6"/>
    <w:rsid w:val="0070554F"/>
    <w:rsid w:val="0086159A"/>
    <w:rsid w:val="00872019"/>
    <w:rsid w:val="00A1662C"/>
    <w:rsid w:val="00A200B9"/>
    <w:rsid w:val="00B2325A"/>
    <w:rsid w:val="00BE7B50"/>
    <w:rsid w:val="00C16EAF"/>
    <w:rsid w:val="00D276F6"/>
    <w:rsid w:val="00D46780"/>
    <w:rsid w:val="00DC4879"/>
    <w:rsid w:val="00F33C0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3F737"/>
  <w15:chartTrackingRefBased/>
  <w15:docId w15:val="{151133B9-35E8-094C-9F97-3CC9FA1A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14C82"/>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14C82"/>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2FD9"/>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A2FD9"/>
    <w:rPr>
      <w:b/>
      <w:bCs/>
    </w:rPr>
  </w:style>
  <w:style w:type="character" w:styleId="Hyperlink">
    <w:name w:val="Hyperlink"/>
    <w:basedOn w:val="DefaultParagraphFont"/>
    <w:uiPriority w:val="99"/>
    <w:unhideWhenUsed/>
    <w:rsid w:val="00414C82"/>
    <w:rPr>
      <w:color w:val="0563C1" w:themeColor="hyperlink"/>
      <w:u w:val="single"/>
    </w:rPr>
  </w:style>
  <w:style w:type="character" w:styleId="UnresolvedMention">
    <w:name w:val="Unresolved Mention"/>
    <w:basedOn w:val="DefaultParagraphFont"/>
    <w:uiPriority w:val="99"/>
    <w:semiHidden/>
    <w:unhideWhenUsed/>
    <w:rsid w:val="00414C82"/>
    <w:rPr>
      <w:color w:val="605E5C"/>
      <w:shd w:val="clear" w:color="auto" w:fill="E1DFDD"/>
    </w:rPr>
  </w:style>
  <w:style w:type="character" w:styleId="Emphasis">
    <w:name w:val="Emphasis"/>
    <w:basedOn w:val="DefaultParagraphFont"/>
    <w:uiPriority w:val="20"/>
    <w:qFormat/>
    <w:rsid w:val="00414C82"/>
    <w:rPr>
      <w:i/>
      <w:iCs/>
    </w:rPr>
  </w:style>
  <w:style w:type="character" w:customStyle="1" w:styleId="Heading2Char">
    <w:name w:val="Heading 2 Char"/>
    <w:basedOn w:val="DefaultParagraphFont"/>
    <w:link w:val="Heading2"/>
    <w:uiPriority w:val="9"/>
    <w:rsid w:val="00414C8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14C82"/>
    <w:rPr>
      <w:rFonts w:ascii="Times New Roman" w:eastAsia="Times New Roman" w:hAnsi="Times New Roman" w:cs="Times New Roman"/>
      <w:b/>
      <w:bCs/>
      <w:sz w:val="27"/>
      <w:szCs w:val="27"/>
      <w:lang w:eastAsia="en-GB"/>
    </w:rPr>
  </w:style>
  <w:style w:type="paragraph" w:styleId="z-TopofForm">
    <w:name w:val="HTML Top of Form"/>
    <w:basedOn w:val="Normal"/>
    <w:next w:val="Normal"/>
    <w:link w:val="z-TopofFormChar"/>
    <w:hidden/>
    <w:uiPriority w:val="99"/>
    <w:semiHidden/>
    <w:unhideWhenUsed/>
    <w:rsid w:val="00414C82"/>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414C82"/>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414C82"/>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414C82"/>
    <w:rPr>
      <w:rFonts w:ascii="Arial" w:eastAsia="Times New Roman" w:hAnsi="Arial" w:cs="Arial"/>
      <w:vanish/>
      <w:sz w:val="16"/>
      <w:szCs w:val="16"/>
      <w:lang w:eastAsia="en-GB"/>
    </w:rPr>
  </w:style>
  <w:style w:type="character" w:styleId="FollowedHyperlink">
    <w:name w:val="FollowedHyperlink"/>
    <w:basedOn w:val="DefaultParagraphFont"/>
    <w:uiPriority w:val="99"/>
    <w:semiHidden/>
    <w:unhideWhenUsed/>
    <w:rsid w:val="00C16EAF"/>
    <w:rPr>
      <w:color w:val="954F72" w:themeColor="followedHyperlink"/>
      <w:u w:val="single"/>
    </w:rPr>
  </w:style>
  <w:style w:type="paragraph" w:styleId="ListParagraph">
    <w:name w:val="List Paragraph"/>
    <w:basedOn w:val="Normal"/>
    <w:uiPriority w:val="34"/>
    <w:qFormat/>
    <w:rsid w:val="00D467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705692">
      <w:bodyDiv w:val="1"/>
      <w:marLeft w:val="0"/>
      <w:marRight w:val="0"/>
      <w:marTop w:val="0"/>
      <w:marBottom w:val="0"/>
      <w:divBdr>
        <w:top w:val="none" w:sz="0" w:space="0" w:color="auto"/>
        <w:left w:val="none" w:sz="0" w:space="0" w:color="auto"/>
        <w:bottom w:val="none" w:sz="0" w:space="0" w:color="auto"/>
        <w:right w:val="none" w:sz="0" w:space="0" w:color="auto"/>
      </w:divBdr>
    </w:div>
    <w:div w:id="522861296">
      <w:bodyDiv w:val="1"/>
      <w:marLeft w:val="0"/>
      <w:marRight w:val="0"/>
      <w:marTop w:val="0"/>
      <w:marBottom w:val="0"/>
      <w:divBdr>
        <w:top w:val="none" w:sz="0" w:space="0" w:color="auto"/>
        <w:left w:val="none" w:sz="0" w:space="0" w:color="auto"/>
        <w:bottom w:val="none" w:sz="0" w:space="0" w:color="auto"/>
        <w:right w:val="none" w:sz="0" w:space="0" w:color="auto"/>
      </w:divBdr>
      <w:divsChild>
        <w:div w:id="1057823876">
          <w:marLeft w:val="0"/>
          <w:marRight w:val="0"/>
          <w:marTop w:val="0"/>
          <w:marBottom w:val="0"/>
          <w:divBdr>
            <w:top w:val="none" w:sz="0" w:space="0" w:color="auto"/>
            <w:left w:val="none" w:sz="0" w:space="0" w:color="auto"/>
            <w:bottom w:val="none" w:sz="0" w:space="0" w:color="auto"/>
            <w:right w:val="none" w:sz="0" w:space="0" w:color="auto"/>
          </w:divBdr>
          <w:divsChild>
            <w:div w:id="189270151">
              <w:marLeft w:val="0"/>
              <w:marRight w:val="0"/>
              <w:marTop w:val="0"/>
              <w:marBottom w:val="0"/>
              <w:divBdr>
                <w:top w:val="none" w:sz="0" w:space="0" w:color="auto"/>
                <w:left w:val="none" w:sz="0" w:space="0" w:color="auto"/>
                <w:bottom w:val="none" w:sz="0" w:space="0" w:color="auto"/>
                <w:right w:val="none" w:sz="0" w:space="0" w:color="auto"/>
              </w:divBdr>
              <w:divsChild>
                <w:div w:id="356584282">
                  <w:marLeft w:val="0"/>
                  <w:marRight w:val="0"/>
                  <w:marTop w:val="0"/>
                  <w:marBottom w:val="0"/>
                  <w:divBdr>
                    <w:top w:val="none" w:sz="0" w:space="0" w:color="auto"/>
                    <w:left w:val="none" w:sz="0" w:space="0" w:color="auto"/>
                    <w:bottom w:val="none" w:sz="0" w:space="0" w:color="auto"/>
                    <w:right w:val="none" w:sz="0" w:space="0" w:color="auto"/>
                  </w:divBdr>
                  <w:divsChild>
                    <w:div w:id="891766366">
                      <w:marLeft w:val="0"/>
                      <w:marRight w:val="0"/>
                      <w:marTop w:val="0"/>
                      <w:marBottom w:val="0"/>
                      <w:divBdr>
                        <w:top w:val="none" w:sz="0" w:space="0" w:color="auto"/>
                        <w:left w:val="none" w:sz="0" w:space="0" w:color="auto"/>
                        <w:bottom w:val="none" w:sz="0" w:space="0" w:color="auto"/>
                        <w:right w:val="none" w:sz="0" w:space="0" w:color="auto"/>
                      </w:divBdr>
                      <w:divsChild>
                        <w:div w:id="1086148144">
                          <w:marLeft w:val="0"/>
                          <w:marRight w:val="0"/>
                          <w:marTop w:val="0"/>
                          <w:marBottom w:val="0"/>
                          <w:divBdr>
                            <w:top w:val="none" w:sz="0" w:space="0" w:color="auto"/>
                            <w:left w:val="none" w:sz="0" w:space="0" w:color="auto"/>
                            <w:bottom w:val="none" w:sz="0" w:space="0" w:color="auto"/>
                            <w:right w:val="none" w:sz="0" w:space="0" w:color="auto"/>
                          </w:divBdr>
                          <w:divsChild>
                            <w:div w:id="1937521439">
                              <w:marLeft w:val="0"/>
                              <w:marRight w:val="0"/>
                              <w:marTop w:val="0"/>
                              <w:marBottom w:val="0"/>
                              <w:divBdr>
                                <w:top w:val="none" w:sz="0" w:space="0" w:color="auto"/>
                                <w:left w:val="none" w:sz="0" w:space="0" w:color="auto"/>
                                <w:bottom w:val="none" w:sz="0" w:space="0" w:color="auto"/>
                                <w:right w:val="none" w:sz="0" w:space="0" w:color="auto"/>
                              </w:divBdr>
                              <w:divsChild>
                                <w:div w:id="328758109">
                                  <w:marLeft w:val="0"/>
                                  <w:marRight w:val="0"/>
                                  <w:marTop w:val="0"/>
                                  <w:marBottom w:val="0"/>
                                  <w:divBdr>
                                    <w:top w:val="none" w:sz="0" w:space="0" w:color="auto"/>
                                    <w:left w:val="none" w:sz="0" w:space="0" w:color="auto"/>
                                    <w:bottom w:val="none" w:sz="0" w:space="0" w:color="auto"/>
                                    <w:right w:val="none" w:sz="0" w:space="0" w:color="auto"/>
                                  </w:divBdr>
                                  <w:divsChild>
                                    <w:div w:id="649670970">
                                      <w:marLeft w:val="0"/>
                                      <w:marRight w:val="0"/>
                                      <w:marTop w:val="0"/>
                                      <w:marBottom w:val="0"/>
                                      <w:divBdr>
                                        <w:top w:val="none" w:sz="0" w:space="0" w:color="auto"/>
                                        <w:left w:val="none" w:sz="0" w:space="0" w:color="auto"/>
                                        <w:bottom w:val="none" w:sz="0" w:space="0" w:color="auto"/>
                                        <w:right w:val="none" w:sz="0" w:space="0" w:color="auto"/>
                                      </w:divBdr>
                                      <w:divsChild>
                                        <w:div w:id="273287036">
                                          <w:marLeft w:val="0"/>
                                          <w:marRight w:val="0"/>
                                          <w:marTop w:val="0"/>
                                          <w:marBottom w:val="0"/>
                                          <w:divBdr>
                                            <w:top w:val="none" w:sz="0" w:space="0" w:color="auto"/>
                                            <w:left w:val="none" w:sz="0" w:space="0" w:color="auto"/>
                                            <w:bottom w:val="none" w:sz="0" w:space="0" w:color="auto"/>
                                            <w:right w:val="none" w:sz="0" w:space="0" w:color="auto"/>
                                          </w:divBdr>
                                          <w:divsChild>
                                            <w:div w:id="4803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6616345">
          <w:marLeft w:val="0"/>
          <w:marRight w:val="0"/>
          <w:marTop w:val="0"/>
          <w:marBottom w:val="0"/>
          <w:divBdr>
            <w:top w:val="none" w:sz="0" w:space="0" w:color="auto"/>
            <w:left w:val="none" w:sz="0" w:space="0" w:color="auto"/>
            <w:bottom w:val="none" w:sz="0" w:space="0" w:color="auto"/>
            <w:right w:val="none" w:sz="0" w:space="0" w:color="auto"/>
          </w:divBdr>
          <w:divsChild>
            <w:div w:id="707294215">
              <w:marLeft w:val="0"/>
              <w:marRight w:val="0"/>
              <w:marTop w:val="0"/>
              <w:marBottom w:val="0"/>
              <w:divBdr>
                <w:top w:val="none" w:sz="0" w:space="0" w:color="auto"/>
                <w:left w:val="none" w:sz="0" w:space="0" w:color="auto"/>
                <w:bottom w:val="none" w:sz="0" w:space="0" w:color="auto"/>
                <w:right w:val="none" w:sz="0" w:space="0" w:color="auto"/>
              </w:divBdr>
              <w:divsChild>
                <w:div w:id="219442668">
                  <w:marLeft w:val="0"/>
                  <w:marRight w:val="0"/>
                  <w:marTop w:val="0"/>
                  <w:marBottom w:val="0"/>
                  <w:divBdr>
                    <w:top w:val="none" w:sz="0" w:space="0" w:color="auto"/>
                    <w:left w:val="none" w:sz="0" w:space="0" w:color="auto"/>
                    <w:bottom w:val="none" w:sz="0" w:space="0" w:color="auto"/>
                    <w:right w:val="none" w:sz="0" w:space="0" w:color="auto"/>
                  </w:divBdr>
                  <w:divsChild>
                    <w:div w:id="1713310110">
                      <w:marLeft w:val="0"/>
                      <w:marRight w:val="0"/>
                      <w:marTop w:val="0"/>
                      <w:marBottom w:val="0"/>
                      <w:divBdr>
                        <w:top w:val="none" w:sz="0" w:space="0" w:color="auto"/>
                        <w:left w:val="none" w:sz="0" w:space="0" w:color="auto"/>
                        <w:bottom w:val="none" w:sz="0" w:space="0" w:color="auto"/>
                        <w:right w:val="none" w:sz="0" w:space="0" w:color="auto"/>
                      </w:divBdr>
                      <w:divsChild>
                        <w:div w:id="1075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45999">
      <w:bodyDiv w:val="1"/>
      <w:marLeft w:val="0"/>
      <w:marRight w:val="0"/>
      <w:marTop w:val="0"/>
      <w:marBottom w:val="0"/>
      <w:divBdr>
        <w:top w:val="none" w:sz="0" w:space="0" w:color="auto"/>
        <w:left w:val="none" w:sz="0" w:space="0" w:color="auto"/>
        <w:bottom w:val="none" w:sz="0" w:space="0" w:color="auto"/>
        <w:right w:val="none" w:sz="0" w:space="0" w:color="auto"/>
      </w:divBdr>
    </w:div>
    <w:div w:id="556084983">
      <w:bodyDiv w:val="1"/>
      <w:marLeft w:val="0"/>
      <w:marRight w:val="0"/>
      <w:marTop w:val="0"/>
      <w:marBottom w:val="0"/>
      <w:divBdr>
        <w:top w:val="none" w:sz="0" w:space="0" w:color="auto"/>
        <w:left w:val="none" w:sz="0" w:space="0" w:color="auto"/>
        <w:bottom w:val="none" w:sz="0" w:space="0" w:color="auto"/>
        <w:right w:val="none" w:sz="0" w:space="0" w:color="auto"/>
      </w:divBdr>
    </w:div>
    <w:div w:id="1560480982">
      <w:bodyDiv w:val="1"/>
      <w:marLeft w:val="0"/>
      <w:marRight w:val="0"/>
      <w:marTop w:val="0"/>
      <w:marBottom w:val="0"/>
      <w:divBdr>
        <w:top w:val="none" w:sz="0" w:space="0" w:color="auto"/>
        <w:left w:val="none" w:sz="0" w:space="0" w:color="auto"/>
        <w:bottom w:val="none" w:sz="0" w:space="0" w:color="auto"/>
        <w:right w:val="none" w:sz="0" w:space="0" w:color="auto"/>
      </w:divBdr>
    </w:div>
    <w:div w:id="1648050967">
      <w:bodyDiv w:val="1"/>
      <w:marLeft w:val="0"/>
      <w:marRight w:val="0"/>
      <w:marTop w:val="0"/>
      <w:marBottom w:val="0"/>
      <w:divBdr>
        <w:top w:val="none" w:sz="0" w:space="0" w:color="auto"/>
        <w:left w:val="none" w:sz="0" w:space="0" w:color="auto"/>
        <w:bottom w:val="none" w:sz="0" w:space="0" w:color="auto"/>
        <w:right w:val="none" w:sz="0" w:space="0" w:color="auto"/>
      </w:divBdr>
    </w:div>
    <w:div w:id="1775248282">
      <w:bodyDiv w:val="1"/>
      <w:marLeft w:val="0"/>
      <w:marRight w:val="0"/>
      <w:marTop w:val="0"/>
      <w:marBottom w:val="0"/>
      <w:divBdr>
        <w:top w:val="none" w:sz="0" w:space="0" w:color="auto"/>
        <w:left w:val="none" w:sz="0" w:space="0" w:color="auto"/>
        <w:bottom w:val="none" w:sz="0" w:space="0" w:color="auto"/>
        <w:right w:val="none" w:sz="0" w:space="0" w:color="auto"/>
      </w:divBdr>
    </w:div>
    <w:div w:id="209423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rgenproject.org/health-care-in-cong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ho.int/about/accountability/results/who-results-report-2022-2023/country-profile/2023/congo" TargetMode="External"/><Relationship Id="rId12" Type="http://schemas.openxmlformats.org/officeDocument/2006/relationships/hyperlink" Target="https://www.who.int/data/gh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who.int/countries/690" TargetMode="External"/><Relationship Id="rId11" Type="http://schemas.openxmlformats.org/officeDocument/2006/relationships/hyperlink" Target="https://www.who.int/data/gho/data/themes/topics/health-workforce?utm_source=chatgpt.com" TargetMode="External"/><Relationship Id="rId5" Type="http://schemas.openxmlformats.org/officeDocument/2006/relationships/hyperlink" Target="https://www.health.gov.sc/wp-content/uploads/2024/05/MOH-Annual-Performance-Report-2022.pdf" TargetMode="External"/><Relationship Id="rId10" Type="http://schemas.openxmlformats.org/officeDocument/2006/relationships/hyperlink" Target="https://www.gipc.gov.gh/wp-content/uploads/2023/03/Ghanas-Healthcare-Sector-Report.pdf" TargetMode="External"/><Relationship Id="rId4" Type="http://schemas.openxmlformats.org/officeDocument/2006/relationships/webSettings" Target="webSettings.xml"/><Relationship Id="rId9" Type="http://schemas.openxmlformats.org/officeDocument/2006/relationships/hyperlink" Target="https://generisonline.com/an-overview-of-the-healthcare-system-in-congo-brazzavil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Mugo</dc:creator>
  <cp:keywords/>
  <dc:description/>
  <cp:lastModifiedBy>Caroline Mugo</cp:lastModifiedBy>
  <cp:revision>8</cp:revision>
  <dcterms:created xsi:type="dcterms:W3CDTF">2026-02-08T18:51:00Z</dcterms:created>
  <dcterms:modified xsi:type="dcterms:W3CDTF">2026-02-09T09:07:00Z</dcterms:modified>
</cp:coreProperties>
</file>