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CDF5C" w14:textId="77777777" w:rsidR="005766E8" w:rsidRDefault="00000000">
      <w:pPr>
        <w:pStyle w:val="Title"/>
      </w:pPr>
      <w:r>
        <w:t>Human Resource for Healthcare</w:t>
      </w:r>
    </w:p>
    <w:p w14:paraId="38D1758F" w14:textId="77777777" w:rsidR="005766E8" w:rsidRDefault="00000000">
      <w:pPr>
        <w:pStyle w:val="Author"/>
      </w:pPr>
      <w:r>
        <w:t>Dr. Matabel Odin</w:t>
      </w:r>
    </w:p>
    <w:p w14:paraId="5697BE13" w14:textId="15F9AACF" w:rsidR="005766E8" w:rsidRDefault="00000000">
      <w:pPr>
        <w:pStyle w:val="Date"/>
      </w:pPr>
      <w:r>
        <w:t>2026-02-1</w:t>
      </w:r>
      <w:r w:rsidR="000043B0">
        <w:t>7</w:t>
      </w:r>
    </w:p>
    <w:p w14:paraId="1663B18D" w14:textId="77777777" w:rsidR="005766E8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(readxl)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(dplyr)</w:t>
      </w:r>
      <w:r>
        <w:br/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read_excel</w:t>
      </w:r>
      <w:r>
        <w:rPr>
          <w:rStyle w:val="NormalTok"/>
        </w:rPr>
        <w:t>(</w:t>
      </w:r>
      <w:r>
        <w:rPr>
          <w:rStyle w:val="StringTok"/>
        </w:rPr>
        <w:t>"ROI_DATASET_Compiled1a.xlsx"</w:t>
      </w:r>
      <w:r>
        <w:rPr>
          <w:rStyle w:val="NormalTok"/>
        </w:rPr>
        <w:t xml:space="preserve">, </w:t>
      </w:r>
      <w:r>
        <w:rPr>
          <w:rStyle w:val="AttributeTok"/>
        </w:rPr>
        <w:t>sheet =</w:t>
      </w:r>
      <w:r>
        <w:rPr>
          <w:rStyle w:val="NormalTok"/>
        </w:rPr>
        <w:t xml:space="preserve"> </w:t>
      </w:r>
      <w:r>
        <w:rPr>
          <w:rStyle w:val="StringTok"/>
        </w:rPr>
        <w:t>"COMBINED"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Convert macrovariables to logs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>&lt;-</w:t>
      </w:r>
      <w:r>
        <w:rPr>
          <w:rStyle w:val="NormalTok"/>
        </w:rPr>
        <w:t xml:space="preserve"> data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log_density =</w:t>
      </w:r>
      <w:r>
        <w:rPr>
          <w:rStyle w:val="NormalTok"/>
        </w:rPr>
        <w:t xml:space="preserve"> </w:t>
      </w:r>
      <w:r>
        <w:rPr>
          <w:rStyle w:val="FunctionTok"/>
        </w:rPr>
        <w:t>log</w:t>
      </w:r>
      <w:r>
        <w:rPr>
          <w:rStyle w:val="NormalTok"/>
        </w:rPr>
        <w:t>(Density_7_cadres_2023),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log_gdp =</w:t>
      </w:r>
      <w:r>
        <w:rPr>
          <w:rStyle w:val="NormalTok"/>
        </w:rPr>
        <w:t xml:space="preserve"> </w:t>
      </w:r>
      <w:r>
        <w:rPr>
          <w:rStyle w:val="FunctionTok"/>
        </w:rPr>
        <w:t>log</w:t>
      </w:r>
      <w:r>
        <w:rPr>
          <w:rStyle w:val="NormalTok"/>
        </w:rPr>
        <w:t>(GDP_PPP_2023),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log_dalys =</w:t>
      </w:r>
      <w:r>
        <w:rPr>
          <w:rStyle w:val="NormalTok"/>
        </w:rPr>
        <w:t xml:space="preserve"> 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DALYS_2021_All Causes per capita 2021</w:t>
      </w:r>
      <w:r>
        <w:rPr>
          <w:rStyle w:val="StringTok"/>
        </w:rPr>
        <w:t>`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log_productivity =</w:t>
      </w:r>
      <w:r>
        <w:rPr>
          <w:rStyle w:val="NormalTok"/>
        </w:rPr>
        <w:t xml:space="preserve"> </w:t>
      </w:r>
      <w:r>
        <w:rPr>
          <w:rStyle w:val="FunctionTok"/>
        </w:rPr>
        <w:t>log</w:t>
      </w:r>
      <w:r>
        <w:rPr>
          <w:rStyle w:val="NormalTok"/>
        </w:rPr>
        <w:t>(Productivity)</w:t>
      </w:r>
      <w:r>
        <w:br/>
      </w:r>
      <w:r>
        <w:rPr>
          <w:rStyle w:val="NormalTok"/>
        </w:rPr>
        <w:t xml:space="preserve">  )</w:t>
      </w:r>
    </w:p>
    <w:p w14:paraId="099F2F1D" w14:textId="77777777" w:rsidR="005766E8" w:rsidRDefault="00000000">
      <w:pPr>
        <w:pStyle w:val="Heading1"/>
      </w:pPr>
      <w:bookmarkStart w:id="0" w:name="X301340002773284f247b4156a04caa400bfbaf7"/>
      <w:r>
        <w:t>Equation 1: Workforce influencing service coverage</w:t>
      </w:r>
    </w:p>
    <w:p w14:paraId="3ADF2A8D" w14:textId="77777777" w:rsidR="005766E8" w:rsidRDefault="00000000">
      <w:pPr>
        <w:pStyle w:val="FirstParagraph"/>
      </w:pPr>
      <w:r>
        <w:t>SCI=f(Density,GDP,GINI)</w:t>
      </w:r>
    </w:p>
    <w:p w14:paraId="1E7033D9" w14:textId="77777777" w:rsidR="005766E8" w:rsidRDefault="00000000">
      <w:pPr>
        <w:pStyle w:val="Heading1"/>
      </w:pPr>
      <w:bookmarkStart w:id="1" w:name="X212d86214642a962cb5cf180e817ba7ef8b5910"/>
      <w:bookmarkEnd w:id="0"/>
      <w:r>
        <w:t>Equation 2: Coverage influencing health outcomes</w:t>
      </w:r>
    </w:p>
    <w:p w14:paraId="5181D064" w14:textId="77777777" w:rsidR="005766E8" w:rsidRDefault="00000000">
      <w:pPr>
        <w:pStyle w:val="FirstParagraph"/>
      </w:pPr>
      <w:r>
        <w:t>DALYs=f(SCI,GDP)</w:t>
      </w:r>
    </w:p>
    <w:p w14:paraId="7C246DE2" w14:textId="77777777" w:rsidR="005766E8" w:rsidRDefault="00000000">
      <w:pPr>
        <w:pStyle w:val="Heading1"/>
      </w:pPr>
      <w:bookmarkStart w:id="2" w:name="X426418e9c37114951ccae5c76fd0fa18fd6aef5"/>
      <w:bookmarkEnd w:id="1"/>
      <w:r>
        <w:t>Equation 3:Health outcomes influencing productivity</w:t>
      </w:r>
    </w:p>
    <w:p w14:paraId="1C9863FA" w14:textId="77777777" w:rsidR="005766E8" w:rsidRDefault="00000000">
      <w:pPr>
        <w:pStyle w:val="FirstParagraph"/>
      </w:pPr>
      <w:r>
        <w:t>Productivity=f(DALYs,HALE)</w:t>
      </w:r>
    </w:p>
    <w:p w14:paraId="1D401E74" w14:textId="77777777" w:rsidR="005766E8" w:rsidRDefault="00000000">
      <w:pPr>
        <w:pStyle w:val="Heading1"/>
      </w:pPr>
      <w:bookmarkStart w:id="3" w:name="X4d94d123f6b3e631c2689787822bdbdb5d6f711"/>
      <w:bookmarkEnd w:id="2"/>
      <w:r>
        <w:t>Using SUR (Seemingly Unrelated Regressions)</w:t>
      </w:r>
    </w:p>
    <w:p w14:paraId="3FDCF732" w14:textId="77777777" w:rsidR="005766E8" w:rsidRDefault="00000000">
      <w:pPr>
        <w:pStyle w:val="FirstParagraph"/>
      </w:pPr>
      <w:r>
        <w:t>Accounts for cross-equation error correlation but does not instrument endogeneity</w:t>
      </w:r>
    </w:p>
    <w:p w14:paraId="1B0415B4" w14:textId="77777777" w:rsidR="005766E8" w:rsidRDefault="00000000">
      <w:pPr>
        <w:pStyle w:val="SourceCode"/>
      </w:pPr>
      <w:r>
        <w:rPr>
          <w:rStyle w:val="CommentTok"/>
        </w:rPr>
        <w:t>#install.packages("systemfit")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(systemfit)</w:t>
      </w:r>
      <w:r>
        <w:br/>
      </w:r>
      <w:r>
        <w:br/>
      </w:r>
      <w:r>
        <w:rPr>
          <w:rStyle w:val="NormalTok"/>
        </w:rPr>
        <w:t xml:space="preserve">eq1 </w:t>
      </w:r>
      <w:r>
        <w:rPr>
          <w:rStyle w:val="OtherTok"/>
        </w:rPr>
        <w:t>&lt;-</w:t>
      </w:r>
      <w:r>
        <w:rPr>
          <w:rStyle w:val="NormalTok"/>
        </w:rPr>
        <w:t xml:space="preserve"> SCI_Average </w:t>
      </w:r>
      <w:r>
        <w:rPr>
          <w:rStyle w:val="SpecialCharTok"/>
        </w:rPr>
        <w:t>~</w:t>
      </w:r>
      <w:r>
        <w:rPr>
          <w:rStyle w:val="NormalTok"/>
        </w:rPr>
        <w:t xml:space="preserve"> log_density </w:t>
      </w:r>
      <w:r>
        <w:rPr>
          <w:rStyle w:val="SpecialCharTok"/>
        </w:rPr>
        <w:t>+</w:t>
      </w:r>
      <w:r>
        <w:rPr>
          <w:rStyle w:val="NormalTok"/>
        </w:rPr>
        <w:t xml:space="preserve"> log_gdp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`</w:t>
      </w:r>
      <w:r>
        <w:rPr>
          <w:rStyle w:val="AttributeTok"/>
        </w:rPr>
        <w:t>GINI INDEX</w:t>
      </w:r>
      <w:r>
        <w:rPr>
          <w:rStyle w:val="StringTok"/>
        </w:rPr>
        <w:t>`</w:t>
      </w:r>
      <w:r>
        <w:br/>
      </w:r>
      <w:r>
        <w:rPr>
          <w:rStyle w:val="NormalTok"/>
        </w:rPr>
        <w:t xml:space="preserve">eq2 </w:t>
      </w:r>
      <w:r>
        <w:rPr>
          <w:rStyle w:val="OtherTok"/>
        </w:rPr>
        <w:t>&lt;-</w:t>
      </w:r>
      <w:r>
        <w:rPr>
          <w:rStyle w:val="NormalTok"/>
        </w:rPr>
        <w:t xml:space="preserve"> log_dalys </w:t>
      </w:r>
      <w:r>
        <w:rPr>
          <w:rStyle w:val="SpecialCharTok"/>
        </w:rPr>
        <w:t>~</w:t>
      </w:r>
      <w:r>
        <w:rPr>
          <w:rStyle w:val="NormalTok"/>
        </w:rPr>
        <w:t xml:space="preserve"> SCI_Average </w:t>
      </w:r>
      <w:r>
        <w:rPr>
          <w:rStyle w:val="SpecialCharTok"/>
        </w:rPr>
        <w:t>+</w:t>
      </w:r>
      <w:r>
        <w:rPr>
          <w:rStyle w:val="NormalTok"/>
        </w:rPr>
        <w:t xml:space="preserve"> log_gdp</w:t>
      </w:r>
      <w:r>
        <w:br/>
      </w:r>
      <w:r>
        <w:rPr>
          <w:rStyle w:val="NormalTok"/>
        </w:rPr>
        <w:t xml:space="preserve">eq3 </w:t>
      </w:r>
      <w:r>
        <w:rPr>
          <w:rStyle w:val="OtherTok"/>
        </w:rPr>
        <w:t>&lt;-</w:t>
      </w:r>
      <w:r>
        <w:rPr>
          <w:rStyle w:val="NormalTok"/>
        </w:rPr>
        <w:t xml:space="preserve"> log_productivity </w:t>
      </w:r>
      <w:r>
        <w:rPr>
          <w:rStyle w:val="SpecialCharTok"/>
        </w:rPr>
        <w:t>~</w:t>
      </w:r>
      <w:r>
        <w:rPr>
          <w:rStyle w:val="NormalTok"/>
        </w:rPr>
        <w:t xml:space="preserve"> log_dalys </w:t>
      </w:r>
      <w:r>
        <w:rPr>
          <w:rStyle w:val="SpecialCharTok"/>
        </w:rPr>
        <w:t>+</w:t>
      </w:r>
      <w:r>
        <w:rPr>
          <w:rStyle w:val="NormalTok"/>
        </w:rPr>
        <w:t xml:space="preserve"> HALE_2021</w:t>
      </w:r>
      <w:r>
        <w:br/>
      </w:r>
      <w:r>
        <w:br/>
      </w:r>
      <w:r>
        <w:rPr>
          <w:rStyle w:val="NormalTok"/>
        </w:rPr>
        <w:t xml:space="preserve">system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rPr>
          <w:rStyle w:val="AttributeTok"/>
        </w:rPr>
        <w:t>eq1 =</w:t>
      </w:r>
      <w:r>
        <w:rPr>
          <w:rStyle w:val="NormalTok"/>
        </w:rPr>
        <w:t xml:space="preserve"> eq1, </w:t>
      </w:r>
      <w:r>
        <w:rPr>
          <w:rStyle w:val="AttributeTok"/>
        </w:rPr>
        <w:t>eq2 =</w:t>
      </w:r>
      <w:r>
        <w:rPr>
          <w:rStyle w:val="NormalTok"/>
        </w:rPr>
        <w:t xml:space="preserve"> eq2, </w:t>
      </w:r>
      <w:r>
        <w:rPr>
          <w:rStyle w:val="AttributeTok"/>
        </w:rPr>
        <w:t>eq3 =</w:t>
      </w:r>
      <w:r>
        <w:rPr>
          <w:rStyle w:val="NormalTok"/>
        </w:rPr>
        <w:t xml:space="preserve"> eq3)</w:t>
      </w:r>
      <w:r>
        <w:br/>
      </w:r>
      <w:r>
        <w:lastRenderedPageBreak/>
        <w:br/>
      </w:r>
      <w:r>
        <w:rPr>
          <w:rStyle w:val="NormalTok"/>
        </w:rPr>
        <w:t xml:space="preserve">fit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systemfit</w:t>
      </w:r>
      <w:r>
        <w:rPr>
          <w:rStyle w:val="NormalTok"/>
        </w:rPr>
        <w:t xml:space="preserve">(system, 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"SUR"</w:t>
      </w:r>
      <w:r>
        <w:rPr>
          <w:rStyle w:val="NormalTok"/>
        </w:rPr>
        <w:t xml:space="preserve">, </w:t>
      </w:r>
      <w:r>
        <w:rPr>
          <w:rStyle w:val="AttributeTok"/>
        </w:rPr>
        <w:t>data =</w:t>
      </w:r>
      <w:r>
        <w:rPr>
          <w:rStyle w:val="NormalTok"/>
        </w:rPr>
        <w:t xml:space="preserve"> data)</w:t>
      </w:r>
      <w:r>
        <w:br/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(fit)</w:t>
      </w:r>
    </w:p>
    <w:p w14:paraId="06C15A62" w14:textId="77777777" w:rsidR="005766E8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systemfit results </w:t>
      </w:r>
      <w:r>
        <w:br/>
      </w:r>
      <w:r>
        <w:rPr>
          <w:rStyle w:val="VerbatimChar"/>
        </w:rPr>
        <w:t xml:space="preserve">## method: SUR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  N  DF     SSR detRCov   OLS-R2 McElroy-R2</w:t>
      </w:r>
      <w:r>
        <w:br/>
      </w:r>
      <w:r>
        <w:rPr>
          <w:rStyle w:val="VerbatimChar"/>
        </w:rPr>
        <w:t>## system 140 130 2124.74 1.14123 0.552342   0.674014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N DF        SSR       MSE     RMSE       R2   Adj R2</w:t>
      </w:r>
      <w:r>
        <w:br/>
      </w:r>
      <w:r>
        <w:rPr>
          <w:rStyle w:val="VerbatimChar"/>
        </w:rPr>
        <w:t>## eq1 47 43 2090.03197 48.605395 6.971757 0.556005 0.525028</w:t>
      </w:r>
      <w:r>
        <w:br/>
      </w:r>
      <w:r>
        <w:rPr>
          <w:rStyle w:val="VerbatimChar"/>
        </w:rPr>
        <w:t>## eq2 47 44    2.71561  0.061718 0.248432 0.236872 0.202184</w:t>
      </w:r>
      <w:r>
        <w:br/>
      </w:r>
      <w:r>
        <w:rPr>
          <w:rStyle w:val="VerbatimChar"/>
        </w:rPr>
        <w:t>## eq3 46 43   31.99671  0.744110 0.862618 0.097872 0.055912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The covariance matrix of the residuals used for estimation</w:t>
      </w:r>
      <w:r>
        <w:br/>
      </w:r>
      <w:r>
        <w:rPr>
          <w:rStyle w:val="VerbatimChar"/>
        </w:rPr>
        <w:t>##            eq1        eq2        eq3</w:t>
      </w:r>
      <w:r>
        <w:br/>
      </w:r>
      <w:r>
        <w:rPr>
          <w:rStyle w:val="VerbatimChar"/>
        </w:rPr>
        <w:t>## eq1 48.9504645 -0.0443208 -0.8108744</w:t>
      </w:r>
      <w:r>
        <w:br/>
      </w:r>
      <w:r>
        <w:rPr>
          <w:rStyle w:val="VerbatimChar"/>
        </w:rPr>
        <w:t>## eq2 -0.0443208  0.0599787  0.0609108</w:t>
      </w:r>
      <w:r>
        <w:br/>
      </w:r>
      <w:r>
        <w:rPr>
          <w:rStyle w:val="VerbatimChar"/>
        </w:rPr>
        <w:t>## eq3 -0.8108744  0.0609108  0.6889907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The covariance matrix of the residuals</w:t>
      </w:r>
      <w:r>
        <w:br/>
      </w:r>
      <w:r>
        <w:rPr>
          <w:rStyle w:val="VerbatimChar"/>
        </w:rPr>
        <w:t>##           eq1        eq2       eq3</w:t>
      </w:r>
      <w:r>
        <w:br/>
      </w:r>
      <w:r>
        <w:rPr>
          <w:rStyle w:val="VerbatimChar"/>
        </w:rPr>
        <w:t>## eq1 49.676328 -0.1770037 -1.819264</w:t>
      </w:r>
      <w:r>
        <w:br/>
      </w:r>
      <w:r>
        <w:rPr>
          <w:rStyle w:val="VerbatimChar"/>
        </w:rPr>
        <w:t>## eq2 -0.177004  0.0631375  0.145673</w:t>
      </w:r>
      <w:r>
        <w:br/>
      </w:r>
      <w:r>
        <w:rPr>
          <w:rStyle w:val="VerbatimChar"/>
        </w:rPr>
        <w:t>## eq3 -1.819264  0.1456731  0.744110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The correlations of the residuals</w:t>
      </w:r>
      <w:r>
        <w:br/>
      </w:r>
      <w:r>
        <w:rPr>
          <w:rStyle w:val="VerbatimChar"/>
        </w:rPr>
        <w:t>##            eq1        eq2       eq3</w:t>
      </w:r>
      <w:r>
        <w:br/>
      </w:r>
      <w:r>
        <w:rPr>
          <w:rStyle w:val="VerbatimChar"/>
        </w:rPr>
        <w:t>## eq1  1.0000000 -0.0999622 -0.299233</w:t>
      </w:r>
      <w:r>
        <w:br/>
      </w:r>
      <w:r>
        <w:rPr>
          <w:rStyle w:val="VerbatimChar"/>
        </w:rPr>
        <w:t>## eq2 -0.0999622  1.0000000  0.672076</w:t>
      </w:r>
      <w:r>
        <w:br/>
      </w:r>
      <w:r>
        <w:rPr>
          <w:rStyle w:val="VerbatimChar"/>
        </w:rPr>
        <w:t>## eq3 -0.2992332  0.6720763  1.000000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SUR estimates for 'eq1' (equation 1)</w:t>
      </w:r>
      <w:r>
        <w:br/>
      </w:r>
      <w:r>
        <w:rPr>
          <w:rStyle w:val="VerbatimChar"/>
        </w:rPr>
        <w:t>## Model Formula: SCI_Average ~ log_density + log_gdp + `GINI INDEX`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 Estimate Std. Error  t value Pr(&gt;|t|)    </w:t>
      </w:r>
      <w:r>
        <w:br/>
      </w:r>
      <w:r>
        <w:rPr>
          <w:rStyle w:val="VerbatimChar"/>
        </w:rPr>
        <w:t xml:space="preserve">## (Intercept)   3.2908375 10.2772329  0.32021 0.750363    </w:t>
      </w:r>
      <w:r>
        <w:br/>
      </w:r>
      <w:r>
        <w:rPr>
          <w:rStyle w:val="VerbatimChar"/>
        </w:rPr>
        <w:t>## log_density   6.8682678  1.7553029  3.91287 0.000320 ***</w:t>
      </w:r>
      <w:r>
        <w:br/>
      </w:r>
      <w:r>
        <w:rPr>
          <w:rStyle w:val="VerbatimChar"/>
        </w:rPr>
        <w:t xml:space="preserve">## log_gdp       3.4271218  1.6833004  2.03595 0.047945 *  </w:t>
      </w:r>
      <w:r>
        <w:br/>
      </w:r>
      <w:r>
        <w:rPr>
          <w:rStyle w:val="VerbatimChar"/>
        </w:rPr>
        <w:t xml:space="preserve">## `GINI INDEX` -0.0337092  0.0737801 -0.45689 0.650052   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6.971757 on 43 degrees of freedom</w:t>
      </w:r>
      <w:r>
        <w:br/>
      </w:r>
      <w:r>
        <w:rPr>
          <w:rStyle w:val="VerbatimChar"/>
        </w:rPr>
        <w:t xml:space="preserve">## Number of observations: 47 Degrees of Freedom: 43 </w:t>
      </w:r>
      <w:r>
        <w:br/>
      </w:r>
      <w:r>
        <w:rPr>
          <w:rStyle w:val="VerbatimChar"/>
        </w:rPr>
        <w:t xml:space="preserve">## SSR: 2090.031974 MSE: 48.605395 Root MSE: 6.971757 </w:t>
      </w:r>
      <w:r>
        <w:br/>
      </w:r>
      <w:r>
        <w:rPr>
          <w:rStyle w:val="VerbatimChar"/>
        </w:rPr>
        <w:t xml:space="preserve">## Multiple R-Squared: 0.556005 Adjusted R-Squared: 0.525028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SUR estimates for 'eq2' (equation 2)</w:t>
      </w:r>
      <w:r>
        <w:br/>
      </w:r>
      <w:r>
        <w:rPr>
          <w:rStyle w:val="VerbatimChar"/>
        </w:rPr>
        <w:t>## Model Formula: log_dalys ~ SCI_Average + log_gdp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 Estimate  Std. Error  t value Pr(&gt;|t|)  </w:t>
      </w:r>
      <w:r>
        <w:br/>
      </w:r>
      <w:r>
        <w:rPr>
          <w:rStyle w:val="VerbatimChar"/>
        </w:rPr>
        <w:t>## (Intercept)  0.60970258  0.31672208  1.92504 0.060704 .</w:t>
      </w:r>
      <w:r>
        <w:br/>
      </w:r>
      <w:r>
        <w:rPr>
          <w:rStyle w:val="VerbatimChar"/>
        </w:rPr>
        <w:t>## SCI_Average -0.01139213  0.00438739 -2.59656 0.012754 *</w:t>
      </w:r>
      <w:r>
        <w:br/>
      </w:r>
      <w:r>
        <w:rPr>
          <w:rStyle w:val="VerbatimChar"/>
        </w:rPr>
        <w:t>## log_gdp     -0.09007668  0.04789181 -1.88084 0.066622 .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0.248432 on 44 degrees of freedom</w:t>
      </w:r>
      <w:r>
        <w:br/>
      </w:r>
      <w:r>
        <w:rPr>
          <w:rStyle w:val="VerbatimChar"/>
        </w:rPr>
        <w:t xml:space="preserve">## Number of observations: 47 Degrees of Freedom: 44 </w:t>
      </w:r>
      <w:r>
        <w:br/>
      </w:r>
      <w:r>
        <w:rPr>
          <w:rStyle w:val="VerbatimChar"/>
        </w:rPr>
        <w:t xml:space="preserve">## SSR: 2.715606 MSE: 0.061718 Root MSE: 0.248432 </w:t>
      </w:r>
      <w:r>
        <w:br/>
      </w:r>
      <w:r>
        <w:rPr>
          <w:rStyle w:val="VerbatimChar"/>
        </w:rPr>
        <w:t xml:space="preserve">## Multiple R-Squared: 0.236872 Adjusted R-Squared: 0.202184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SUR estimates for 'eq3' (equation 3)</w:t>
      </w:r>
      <w:r>
        <w:br/>
      </w:r>
      <w:r>
        <w:rPr>
          <w:rStyle w:val="VerbatimChar"/>
        </w:rPr>
        <w:t>## Model Formula: log_productivity ~ log_dalys + HALE_2021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       Estimate Std. Error  t value Pr(&gt;|t|)</w:t>
      </w:r>
      <w:r>
        <w:br/>
      </w:r>
      <w:r>
        <w:rPr>
          <w:rStyle w:val="VerbatimChar"/>
        </w:rPr>
        <w:t>## (Intercept) -1.1765335  3.1100968 -0.37829  0.70707</w:t>
      </w:r>
      <w:r>
        <w:br/>
      </w:r>
      <w:r>
        <w:rPr>
          <w:rStyle w:val="VerbatimChar"/>
        </w:rPr>
        <w:t>## log_dalys   -1.6777814  1.0842577 -1.54740  0.12910</w:t>
      </w:r>
      <w:r>
        <w:br/>
      </w:r>
      <w:r>
        <w:rPr>
          <w:rStyle w:val="VerbatimChar"/>
        </w:rPr>
        <w:t>## HALE_2021    0.0321326  0.0688752  0.46653  0.64319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0.862618 on 43 degrees of freedom</w:t>
      </w:r>
      <w:r>
        <w:br/>
      </w:r>
      <w:r>
        <w:rPr>
          <w:rStyle w:val="VerbatimChar"/>
        </w:rPr>
        <w:t xml:space="preserve">## Number of observations: 46 Degrees of Freedom: 43 </w:t>
      </w:r>
      <w:r>
        <w:br/>
      </w:r>
      <w:r>
        <w:rPr>
          <w:rStyle w:val="VerbatimChar"/>
        </w:rPr>
        <w:t xml:space="preserve">## SSR: 31.996715 MSE: 0.74411 Root MSE: 0.862618 </w:t>
      </w:r>
      <w:r>
        <w:br/>
      </w:r>
      <w:r>
        <w:rPr>
          <w:rStyle w:val="VerbatimChar"/>
        </w:rPr>
        <w:t>## Multiple R-Squared: 0.097872 Adjusted R-Squared: 0.055912</w:t>
      </w:r>
    </w:p>
    <w:p w14:paraId="42B519B9" w14:textId="77777777" w:rsidR="005766E8" w:rsidRDefault="00000000">
      <w:pPr>
        <w:pStyle w:val="Heading1"/>
      </w:pPr>
      <w:bookmarkStart w:id="4" w:name="using-3sls"/>
      <w:bookmarkEnd w:id="3"/>
      <w:r>
        <w:t>using 3SLS</w:t>
      </w:r>
    </w:p>
    <w:p w14:paraId="38A8A9EC" w14:textId="77777777" w:rsidR="005766E8" w:rsidRDefault="00000000">
      <w:pPr>
        <w:pStyle w:val="SourceCode"/>
      </w:pPr>
      <w:r>
        <w:rPr>
          <w:rStyle w:val="NormalTok"/>
        </w:rPr>
        <w:t>fit2</w:t>
      </w:r>
      <w:r>
        <w:rPr>
          <w:rStyle w:val="OtherTok"/>
        </w:rPr>
        <w:t>&lt;-</w:t>
      </w:r>
      <w:r>
        <w:rPr>
          <w:rStyle w:val="FunctionTok"/>
        </w:rPr>
        <w:t>systemfit</w:t>
      </w:r>
      <w:r>
        <w:rPr>
          <w:rStyle w:val="NormalTok"/>
        </w:rPr>
        <w:t>(system,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"3SLS"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>inst =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log_density </w:t>
      </w:r>
      <w:r>
        <w:rPr>
          <w:rStyle w:val="SpecialCharTok"/>
        </w:rPr>
        <w:t>+</w:t>
      </w:r>
      <w:r>
        <w:rPr>
          <w:rStyle w:val="NormalTok"/>
        </w:rPr>
        <w:t xml:space="preserve"> log_gdp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`</w:t>
      </w:r>
      <w:r>
        <w:rPr>
          <w:rStyle w:val="AttributeTok"/>
        </w:rPr>
        <w:t>GINI INDEX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SpecialCharTok"/>
        </w:rPr>
        <w:t>+</w:t>
      </w:r>
      <w:r>
        <w:rPr>
          <w:rStyle w:val="NormalTok"/>
        </w:rPr>
        <w:t xml:space="preserve"> HALE_2021,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>data =</w:t>
      </w:r>
      <w:r>
        <w:rPr>
          <w:rStyle w:val="NormalTok"/>
        </w:rPr>
        <w:t xml:space="preserve"> data)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(fit2)</w:t>
      </w:r>
    </w:p>
    <w:p w14:paraId="3DE34AD1" w14:textId="0746DF00" w:rsidR="00F23F7B" w:rsidRDefault="00000000">
      <w:pPr>
        <w:pStyle w:val="SourceCode"/>
        <w:rPr>
          <w:rStyle w:val="VerbatimChar"/>
        </w:rPr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systemfit results </w:t>
      </w:r>
      <w:r>
        <w:br/>
      </w:r>
      <w:r>
        <w:rPr>
          <w:rStyle w:val="VerbatimChar"/>
        </w:rPr>
        <w:t xml:space="preserve">## method: 3SLS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  N  DF     SSR detRCov   OLS-R2 McElroy-R2</w:t>
      </w:r>
      <w:r>
        <w:br/>
      </w:r>
      <w:r>
        <w:rPr>
          <w:rStyle w:val="VerbatimChar"/>
        </w:rPr>
        <w:t>## system 140 130 2193.37 1.51662 0.537884   0.745614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N DF        SSR       MSE     RMSE        R2    Adj R2</w:t>
      </w:r>
      <w:r>
        <w:br/>
      </w:r>
      <w:r>
        <w:rPr>
          <w:rStyle w:val="VerbatimChar"/>
        </w:rPr>
        <w:t>## eq1 47 43 2158.26261 50.192154 7.084642  0.541510  0.509522</w:t>
      </w:r>
      <w:r>
        <w:br/>
      </w:r>
      <w:r>
        <w:rPr>
          <w:rStyle w:val="VerbatimChar"/>
        </w:rPr>
        <w:t>## eq2 47 44    4.12878  0.093836 0.306327 -0.160254 -0.212993</w:t>
      </w:r>
      <w:r>
        <w:br/>
      </w:r>
      <w:r>
        <w:rPr>
          <w:rStyle w:val="VerbatimChar"/>
        </w:rPr>
        <w:t>## eq3 46 43   30.97450  0.720337 0.848727  0.126692  0.086073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The covariance matrix of the residuals used for estimation</w:t>
      </w:r>
      <w:r>
        <w:br/>
      </w:r>
      <w:r>
        <w:rPr>
          <w:rStyle w:val="VerbatimChar"/>
        </w:rPr>
        <w:t>##           eq1       eq2        eq3</w:t>
      </w:r>
      <w:r>
        <w:br/>
      </w:r>
      <w:r>
        <w:rPr>
          <w:rStyle w:val="VerbatimChar"/>
        </w:rPr>
        <w:t>## eq1 48.950465 0.8184811 -0.8183537</w:t>
      </w:r>
      <w:r>
        <w:br/>
      </w:r>
      <w:r>
        <w:rPr>
          <w:rStyle w:val="VerbatimChar"/>
        </w:rPr>
        <w:t>## eq2  0.818481 0.0815525  0.0455703</w:t>
      </w:r>
      <w:r>
        <w:br/>
      </w:r>
      <w:r>
        <w:rPr>
          <w:rStyle w:val="VerbatimChar"/>
        </w:rPr>
        <w:t>## eq3 -0.818354 0.0455703  0.6890328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The covariance matrix of the residuals</w:t>
      </w:r>
      <w:r>
        <w:br/>
      </w:r>
      <w:r>
        <w:rPr>
          <w:rStyle w:val="VerbatimChar"/>
        </w:rPr>
        <w:t>##          eq1       eq2        eq3</w:t>
      </w:r>
      <w:r>
        <w:br/>
      </w:r>
      <w:r>
        <w:rPr>
          <w:rStyle w:val="VerbatimChar"/>
        </w:rPr>
        <w:t>## eq1 51.05514 1.1540558 -1.5114464</w:t>
      </w:r>
      <w:r>
        <w:br/>
      </w:r>
      <w:r>
        <w:rPr>
          <w:rStyle w:val="VerbatimChar"/>
        </w:rPr>
        <w:t>## eq2  1.15406 0.0943537  0.0939574</w:t>
      </w:r>
      <w:r>
        <w:br/>
      </w:r>
      <w:r>
        <w:rPr>
          <w:rStyle w:val="VerbatimChar"/>
        </w:rPr>
        <w:t>## eq3 -1.51145 0.0939574  0.7203372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The correlations of the residuals</w:t>
      </w:r>
      <w:r>
        <w:br/>
      </w:r>
      <w:r>
        <w:rPr>
          <w:rStyle w:val="VerbatimChar"/>
        </w:rPr>
        <w:t>##           eq1      eq2       eq3</w:t>
      </w:r>
      <w:r>
        <w:br/>
      </w:r>
      <w:r>
        <w:rPr>
          <w:rStyle w:val="VerbatimChar"/>
        </w:rPr>
        <w:t>## eq1  1.000000 0.525719 -0.249283</w:t>
      </w:r>
      <w:r>
        <w:br/>
      </w:r>
      <w:r>
        <w:rPr>
          <w:rStyle w:val="VerbatimChar"/>
        </w:rPr>
        <w:t>## eq2  0.525719 1.000000  0.360415</w:t>
      </w:r>
      <w:r>
        <w:br/>
      </w:r>
      <w:r>
        <w:rPr>
          <w:rStyle w:val="VerbatimChar"/>
        </w:rPr>
        <w:t>## eq3 -0.249283 0.360415  1.000000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3SLS estimates for 'eq1' (equation 1)</w:t>
      </w:r>
      <w:r>
        <w:br/>
      </w:r>
      <w:r>
        <w:rPr>
          <w:rStyle w:val="VerbatimChar"/>
        </w:rPr>
        <w:t>## Model Formula: SCI_Average ~ log_density + log_gdp + `GINI INDEX`</w:t>
      </w:r>
      <w:r>
        <w:br/>
      </w:r>
      <w:r>
        <w:rPr>
          <w:rStyle w:val="VerbatimChar"/>
        </w:rPr>
        <w:t>## Instruments: ~log_density + log_gdp + `GINI INDEX` + HALE_2021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 Estimate Std. Error  t value  Pr(&gt;|t|)   </w:t>
      </w:r>
      <w:r>
        <w:br/>
      </w:r>
      <w:r>
        <w:rPr>
          <w:rStyle w:val="VerbatimChar"/>
        </w:rPr>
        <w:t xml:space="preserve">## (Intercept)  -2.0822535 10.2408214 -0.20333 0.8398372   </w:t>
      </w:r>
      <w:r>
        <w:br/>
      </w:r>
      <w:r>
        <w:rPr>
          <w:rStyle w:val="VerbatimChar"/>
        </w:rPr>
        <w:t>## log_density   4.7819095  1.7135339  2.79067 0.0078120 **</w:t>
      </w:r>
      <w:r>
        <w:br/>
      </w:r>
      <w:r>
        <w:rPr>
          <w:rStyle w:val="VerbatimChar"/>
        </w:rPr>
        <w:t>## log_gdp       4.9221463  1.6472075  2.98818 0.0046238 **</w:t>
      </w:r>
      <w:r>
        <w:br/>
      </w:r>
      <w:r>
        <w:rPr>
          <w:rStyle w:val="VerbatimChar"/>
        </w:rPr>
        <w:t xml:space="preserve">## `GINI INDEX` -0.0582762  0.0665904 -0.87514 0.3863580  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7.084642 on 43 degrees of freedom</w:t>
      </w:r>
      <w:r>
        <w:br/>
      </w:r>
      <w:r>
        <w:rPr>
          <w:rStyle w:val="VerbatimChar"/>
        </w:rPr>
        <w:t xml:space="preserve">## Number of observations: 47 Degrees of Freedom: 43 </w:t>
      </w:r>
      <w:r>
        <w:br/>
      </w:r>
      <w:r>
        <w:rPr>
          <w:rStyle w:val="VerbatimChar"/>
        </w:rPr>
        <w:t xml:space="preserve">## SSR: 2158.262614 MSE: 50.192154 Root MSE: 7.084642 </w:t>
      </w:r>
      <w:r>
        <w:br/>
      </w:r>
      <w:r>
        <w:rPr>
          <w:rStyle w:val="VerbatimChar"/>
        </w:rPr>
        <w:t xml:space="preserve">## Multiple R-Squared: 0.54151 Adjusted R-Squared: 0.509522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3SLS estimates for 'eq2' (equation 2)</w:t>
      </w:r>
      <w:r>
        <w:br/>
      </w:r>
      <w:r>
        <w:rPr>
          <w:rStyle w:val="VerbatimChar"/>
        </w:rPr>
        <w:t>## Model Formula: log_dalys ~ SCI_Average + log_gdp</w:t>
      </w:r>
      <w:r>
        <w:br/>
      </w:r>
      <w:r>
        <w:rPr>
          <w:rStyle w:val="VerbatimChar"/>
        </w:rPr>
        <w:t>## Instruments: ~log_density + log_gdp + `GINI INDEX` + HALE_2021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 Estimate  Std. Error  t value   Pr(&gt;|t|)    </w:t>
      </w:r>
      <w:r>
        <w:br/>
      </w:r>
      <w:r>
        <w:rPr>
          <w:rStyle w:val="VerbatimChar"/>
        </w:rPr>
        <w:t xml:space="preserve">## (Intercept)  0.32648302  0.38128261  0.85628 0.39648472    </w:t>
      </w:r>
      <w:r>
        <w:br/>
      </w:r>
      <w:r>
        <w:rPr>
          <w:rStyle w:val="VerbatimChar"/>
        </w:rPr>
        <w:t>## SCI_Average -0.03560892  0.00847996 -4.19919 0.00012836 ***</w:t>
      </w:r>
      <w:r>
        <w:br/>
      </w:r>
      <w:r>
        <w:rPr>
          <w:rStyle w:val="VerbatimChar"/>
        </w:rPr>
        <w:t xml:space="preserve">## log_gdp      0.08891178  0.07308589  1.21654 0.23026570   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0.306327 on 44 degrees of freedom</w:t>
      </w:r>
      <w:r>
        <w:br/>
      </w:r>
      <w:r>
        <w:rPr>
          <w:rStyle w:val="VerbatimChar"/>
        </w:rPr>
        <w:t xml:space="preserve">## Number of observations: 47 Degrees of Freedom: 44 </w:t>
      </w:r>
      <w:r>
        <w:br/>
      </w:r>
      <w:r>
        <w:rPr>
          <w:rStyle w:val="VerbatimChar"/>
        </w:rPr>
        <w:t xml:space="preserve">## SSR: 4.128785 MSE: 0.093836 Root MSE: 0.306327 </w:t>
      </w:r>
      <w:r>
        <w:br/>
      </w:r>
      <w:r>
        <w:rPr>
          <w:rStyle w:val="VerbatimChar"/>
        </w:rPr>
        <w:t xml:space="preserve">## Multiple R-Squared: -0.160254 Adjusted R-Squared: -0.212993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3SLS estimates for 'eq3' (equation 3)</w:t>
      </w:r>
      <w:r>
        <w:br/>
      </w:r>
      <w:r>
        <w:rPr>
          <w:rStyle w:val="VerbatimChar"/>
        </w:rPr>
        <w:t>## Model Formula: log_productivity ~ log_dalys + HALE_2021</w:t>
      </w:r>
      <w:r>
        <w:br/>
      </w:r>
      <w:r>
        <w:rPr>
          <w:rStyle w:val="VerbatimChar"/>
        </w:rPr>
        <w:t>## Instruments: ~log_density + log_gdp + `GINI INDEX` + HALE_2021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       Estimate Std. Error  t value Pr(&gt;|t|)</w:t>
      </w:r>
      <w:r>
        <w:br/>
      </w:r>
      <w:r>
        <w:rPr>
          <w:rStyle w:val="VerbatimChar"/>
        </w:rPr>
        <w:t>## (Intercept) -3.6442136  6.1041985 -0.59700  0.55364</w:t>
      </w:r>
      <w:r>
        <w:br/>
      </w:r>
      <w:r>
        <w:rPr>
          <w:rStyle w:val="VerbatimChar"/>
        </w:rPr>
        <w:t>## log_dalys   -0.5048684  2.3564213 -0.21425  0.83136</w:t>
      </w:r>
      <w:r>
        <w:br/>
      </w:r>
      <w:r>
        <w:rPr>
          <w:rStyle w:val="VerbatimChar"/>
        </w:rPr>
        <w:t>## HALE_2021    0.0919761  0.1401927  0.65607  0.51528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0.848727 on 43 degrees of freedom</w:t>
      </w:r>
      <w:r>
        <w:br/>
      </w:r>
      <w:r>
        <w:rPr>
          <w:rStyle w:val="VerbatimChar"/>
        </w:rPr>
        <w:t xml:space="preserve">## Number of observations: 46 Degrees of Freedom: 43 </w:t>
      </w:r>
      <w:r>
        <w:br/>
      </w:r>
      <w:r>
        <w:rPr>
          <w:rStyle w:val="VerbatimChar"/>
        </w:rPr>
        <w:t xml:space="preserve">## SSR: 30.9745 MSE: 0.720337 Root MSE: 0.848727 </w:t>
      </w:r>
      <w:r>
        <w:br/>
      </w:r>
      <w:r>
        <w:rPr>
          <w:rStyle w:val="VerbatimChar"/>
        </w:rPr>
        <w:t>## Multiple R-Squared: 0.126692 Adjusted R-Squared: 0.086073</w:t>
      </w:r>
    </w:p>
    <w:tbl>
      <w:tblPr>
        <w:tblStyle w:val="TableGrid1"/>
        <w:tblpPr w:leftFromText="180" w:rightFromText="180" w:vertAnchor="page" w:horzAnchor="margin" w:tblpY="2071"/>
        <w:tblW w:w="9625" w:type="dxa"/>
        <w:tblLook w:val="04A0" w:firstRow="1" w:lastRow="0" w:firstColumn="1" w:lastColumn="0" w:noHBand="0" w:noVBand="1"/>
      </w:tblPr>
      <w:tblGrid>
        <w:gridCol w:w="2454"/>
        <w:gridCol w:w="2222"/>
        <w:gridCol w:w="2355"/>
        <w:gridCol w:w="2594"/>
      </w:tblGrid>
      <w:tr w:rsidR="00905825" w:rsidRPr="00905825" w14:paraId="14337137" w14:textId="77777777" w:rsidTr="00905825">
        <w:trPr>
          <w:trHeight w:val="290"/>
        </w:trPr>
        <w:tc>
          <w:tcPr>
            <w:tcW w:w="2454" w:type="dxa"/>
            <w:hideMark/>
          </w:tcPr>
          <w:p w14:paraId="1C721D37" w14:textId="77777777" w:rsidR="00905825" w:rsidRPr="00905825" w:rsidRDefault="00905825" w:rsidP="00905825">
            <w:pPr>
              <w:spacing w:after="160" w:line="278" w:lineRule="auto"/>
              <w:rPr>
                <w:rFonts w:ascii="Calibri" w:eastAsia="Calibri" w:hAnsi="Calibri" w:cs="Times New Roman"/>
                <w:b/>
                <w:bCs/>
              </w:rPr>
            </w:pPr>
            <w:r w:rsidRPr="00905825">
              <w:rPr>
                <w:rFonts w:ascii="Calibri" w:eastAsia="Calibri" w:hAnsi="Calibri" w:cs="Times New Roman"/>
                <w:b/>
                <w:bCs/>
              </w:rPr>
              <w:t>Equation</w:t>
            </w:r>
          </w:p>
        </w:tc>
        <w:tc>
          <w:tcPr>
            <w:tcW w:w="2222" w:type="dxa"/>
            <w:hideMark/>
          </w:tcPr>
          <w:p w14:paraId="60D77DE7" w14:textId="77777777" w:rsidR="00905825" w:rsidRPr="00905825" w:rsidRDefault="00905825" w:rsidP="00905825">
            <w:pPr>
              <w:spacing w:after="160" w:line="278" w:lineRule="auto"/>
              <w:rPr>
                <w:rFonts w:ascii="Calibri" w:eastAsia="Calibri" w:hAnsi="Calibri" w:cs="Times New Roman"/>
                <w:b/>
                <w:bCs/>
              </w:rPr>
            </w:pPr>
            <w:r w:rsidRPr="00905825">
              <w:rPr>
                <w:rFonts w:ascii="Calibri" w:eastAsia="Calibri" w:hAnsi="Calibri" w:cs="Times New Roman"/>
                <w:b/>
                <w:bCs/>
              </w:rPr>
              <w:t>Key Estimate (p-value)</w:t>
            </w:r>
          </w:p>
        </w:tc>
        <w:tc>
          <w:tcPr>
            <w:tcW w:w="2355" w:type="dxa"/>
            <w:hideMark/>
          </w:tcPr>
          <w:p w14:paraId="4605E63A" w14:textId="77777777" w:rsidR="00905825" w:rsidRPr="00905825" w:rsidRDefault="00905825" w:rsidP="00905825">
            <w:pPr>
              <w:spacing w:after="160" w:line="278" w:lineRule="auto"/>
              <w:rPr>
                <w:rFonts w:ascii="Calibri" w:eastAsia="Calibri" w:hAnsi="Calibri" w:cs="Times New Roman"/>
                <w:b/>
                <w:bCs/>
              </w:rPr>
            </w:pPr>
            <w:r w:rsidRPr="00905825">
              <w:rPr>
                <w:rFonts w:ascii="Calibri" w:eastAsia="Calibri" w:hAnsi="Calibri" w:cs="Times New Roman"/>
                <w:b/>
                <w:bCs/>
              </w:rPr>
              <w:t>Interpretation</w:t>
            </w:r>
          </w:p>
        </w:tc>
        <w:tc>
          <w:tcPr>
            <w:tcW w:w="2594" w:type="dxa"/>
            <w:hideMark/>
          </w:tcPr>
          <w:p w14:paraId="6B5E1AB5" w14:textId="77777777" w:rsidR="00905825" w:rsidRPr="00905825" w:rsidRDefault="00905825" w:rsidP="00905825">
            <w:pPr>
              <w:spacing w:after="160" w:line="278" w:lineRule="auto"/>
              <w:rPr>
                <w:rFonts w:ascii="Calibri" w:eastAsia="Calibri" w:hAnsi="Calibri" w:cs="Times New Roman"/>
                <w:b/>
                <w:bCs/>
              </w:rPr>
            </w:pPr>
            <w:r w:rsidRPr="00905825">
              <w:rPr>
                <w:rFonts w:ascii="Calibri" w:eastAsia="Calibri" w:hAnsi="Calibri" w:cs="Times New Roman"/>
                <w:b/>
                <w:bCs/>
              </w:rPr>
              <w:t>Conclusion</w:t>
            </w:r>
          </w:p>
        </w:tc>
      </w:tr>
      <w:tr w:rsidR="00905825" w:rsidRPr="00905825" w14:paraId="50817972" w14:textId="77777777" w:rsidTr="00905825">
        <w:trPr>
          <w:trHeight w:val="870"/>
        </w:trPr>
        <w:tc>
          <w:tcPr>
            <w:tcW w:w="2454" w:type="dxa"/>
            <w:hideMark/>
          </w:tcPr>
          <w:p w14:paraId="148B0E58" w14:textId="77777777" w:rsidR="00905825" w:rsidRPr="00905825" w:rsidRDefault="00905825" w:rsidP="00905825">
            <w:pPr>
              <w:spacing w:after="160" w:line="278" w:lineRule="auto"/>
              <w:rPr>
                <w:rFonts w:ascii="Calibri" w:eastAsia="Calibri" w:hAnsi="Calibri" w:cs="Times New Roman"/>
                <w:b/>
                <w:bCs/>
              </w:rPr>
            </w:pPr>
            <w:r w:rsidRPr="00905825">
              <w:rPr>
                <w:rFonts w:ascii="Calibri" w:eastAsia="Calibri" w:hAnsi="Calibri" w:cs="Times New Roman"/>
                <w:b/>
                <w:bCs/>
              </w:rPr>
              <w:t>Eq1:</w:t>
            </w:r>
            <w:r w:rsidRPr="00905825">
              <w:rPr>
                <w:rFonts w:ascii="Calibri" w:eastAsia="Calibri" w:hAnsi="Calibri" w:cs="Times New Roman"/>
              </w:rPr>
              <w:t xml:space="preserve"> SCI = f(log Density, log GDP, GINI)</w:t>
            </w:r>
          </w:p>
        </w:tc>
        <w:tc>
          <w:tcPr>
            <w:tcW w:w="2222" w:type="dxa"/>
            <w:hideMark/>
          </w:tcPr>
          <w:p w14:paraId="35B204C2" w14:textId="77777777" w:rsidR="00905825" w:rsidRPr="00905825" w:rsidRDefault="00905825" w:rsidP="00905825">
            <w:pPr>
              <w:spacing w:after="160" w:line="278" w:lineRule="auto"/>
              <w:rPr>
                <w:rFonts w:ascii="Calibri" w:eastAsia="Calibri" w:hAnsi="Calibri" w:cs="Times New Roman"/>
              </w:rPr>
            </w:pPr>
            <w:r w:rsidRPr="00905825">
              <w:rPr>
                <w:rFonts w:ascii="Calibri" w:eastAsia="Calibri" w:hAnsi="Calibri" w:cs="Times New Roman"/>
              </w:rPr>
              <w:t xml:space="preserve">log_density = </w:t>
            </w:r>
            <w:r w:rsidRPr="00905825">
              <w:rPr>
                <w:rFonts w:ascii="Calibri" w:eastAsia="Calibri" w:hAnsi="Calibri" w:cs="Times New Roman"/>
                <w:b/>
                <w:bCs/>
              </w:rPr>
              <w:t>6.87</w:t>
            </w:r>
            <w:r w:rsidRPr="00905825">
              <w:rPr>
                <w:rFonts w:ascii="Calibri" w:eastAsia="Calibri" w:hAnsi="Calibri" w:cs="Times New Roman"/>
              </w:rPr>
              <w:t>* (p&lt;0.001)</w:t>
            </w:r>
          </w:p>
        </w:tc>
        <w:tc>
          <w:tcPr>
            <w:tcW w:w="2355" w:type="dxa"/>
            <w:hideMark/>
          </w:tcPr>
          <w:p w14:paraId="096D6890" w14:textId="77777777" w:rsidR="00905825" w:rsidRPr="00905825" w:rsidRDefault="00905825" w:rsidP="00905825">
            <w:pPr>
              <w:spacing w:after="160" w:line="278" w:lineRule="auto"/>
              <w:rPr>
                <w:rFonts w:ascii="Calibri" w:eastAsia="Calibri" w:hAnsi="Calibri" w:cs="Times New Roman"/>
              </w:rPr>
            </w:pPr>
            <w:r w:rsidRPr="00905825">
              <w:rPr>
                <w:rFonts w:ascii="Calibri" w:eastAsia="Calibri" w:hAnsi="Calibri" w:cs="Times New Roman"/>
              </w:rPr>
              <w:t>A 1% increase in workforce density increases SCI by 0.0687 points.</w:t>
            </w:r>
          </w:p>
        </w:tc>
        <w:tc>
          <w:tcPr>
            <w:tcW w:w="2594" w:type="dxa"/>
            <w:hideMark/>
          </w:tcPr>
          <w:p w14:paraId="455106DF" w14:textId="77777777" w:rsidR="00905825" w:rsidRPr="00905825" w:rsidRDefault="00905825" w:rsidP="00905825">
            <w:pPr>
              <w:spacing w:after="160" w:line="278" w:lineRule="auto"/>
              <w:rPr>
                <w:rFonts w:ascii="Calibri" w:eastAsia="Calibri" w:hAnsi="Calibri" w:cs="Times New Roman"/>
              </w:rPr>
            </w:pPr>
            <w:r w:rsidRPr="00905825">
              <w:rPr>
                <w:rFonts w:ascii="Calibri" w:eastAsia="Calibri" w:hAnsi="Calibri" w:cs="Times New Roman"/>
              </w:rPr>
              <w:t>Workforce density is strongly associated with improved service coverage.</w:t>
            </w:r>
          </w:p>
        </w:tc>
      </w:tr>
      <w:tr w:rsidR="00905825" w:rsidRPr="00905825" w14:paraId="42DE6098" w14:textId="77777777" w:rsidTr="00905825">
        <w:trPr>
          <w:trHeight w:val="870"/>
        </w:trPr>
        <w:tc>
          <w:tcPr>
            <w:tcW w:w="2454" w:type="dxa"/>
            <w:hideMark/>
          </w:tcPr>
          <w:p w14:paraId="121CDB7D" w14:textId="77777777" w:rsidR="00905825" w:rsidRPr="00905825" w:rsidRDefault="00905825" w:rsidP="00905825">
            <w:pPr>
              <w:spacing w:after="160" w:line="278" w:lineRule="auto"/>
              <w:rPr>
                <w:rFonts w:ascii="Calibri" w:eastAsia="Calibri" w:hAnsi="Calibri" w:cs="Times New Roman"/>
              </w:rPr>
            </w:pPr>
          </w:p>
        </w:tc>
        <w:tc>
          <w:tcPr>
            <w:tcW w:w="2222" w:type="dxa"/>
            <w:hideMark/>
          </w:tcPr>
          <w:p w14:paraId="781D126A" w14:textId="77777777" w:rsidR="00905825" w:rsidRPr="00905825" w:rsidRDefault="00905825" w:rsidP="00905825">
            <w:pPr>
              <w:spacing w:after="160" w:line="278" w:lineRule="auto"/>
              <w:rPr>
                <w:rFonts w:ascii="Calibri" w:eastAsia="Calibri" w:hAnsi="Calibri" w:cs="Times New Roman"/>
              </w:rPr>
            </w:pPr>
            <w:r w:rsidRPr="00905825">
              <w:rPr>
                <w:rFonts w:ascii="Calibri" w:eastAsia="Calibri" w:hAnsi="Calibri" w:cs="Times New Roman"/>
              </w:rPr>
              <w:t>log_gdp = 3.43* (p&lt;0.05)</w:t>
            </w:r>
          </w:p>
        </w:tc>
        <w:tc>
          <w:tcPr>
            <w:tcW w:w="2355" w:type="dxa"/>
            <w:hideMark/>
          </w:tcPr>
          <w:p w14:paraId="0E585BB4" w14:textId="77777777" w:rsidR="00905825" w:rsidRPr="00905825" w:rsidRDefault="00905825" w:rsidP="00905825">
            <w:pPr>
              <w:spacing w:after="160" w:line="278" w:lineRule="auto"/>
              <w:rPr>
                <w:rFonts w:ascii="Calibri" w:eastAsia="Calibri" w:hAnsi="Calibri" w:cs="Times New Roman"/>
              </w:rPr>
            </w:pPr>
            <w:r w:rsidRPr="00905825">
              <w:rPr>
                <w:rFonts w:ascii="Calibri" w:eastAsia="Calibri" w:hAnsi="Calibri" w:cs="Times New Roman"/>
              </w:rPr>
              <w:t>Wealthier countries achieve higher service coverage.</w:t>
            </w:r>
          </w:p>
        </w:tc>
        <w:tc>
          <w:tcPr>
            <w:tcW w:w="2594" w:type="dxa"/>
            <w:hideMark/>
          </w:tcPr>
          <w:p w14:paraId="6EC2D125" w14:textId="77777777" w:rsidR="00905825" w:rsidRPr="00905825" w:rsidRDefault="00905825" w:rsidP="00905825">
            <w:pPr>
              <w:spacing w:after="160" w:line="278" w:lineRule="auto"/>
              <w:rPr>
                <w:rFonts w:ascii="Calibri" w:eastAsia="Calibri" w:hAnsi="Calibri" w:cs="Times New Roman"/>
              </w:rPr>
            </w:pPr>
            <w:r w:rsidRPr="00905825">
              <w:rPr>
                <w:rFonts w:ascii="Calibri" w:eastAsia="Calibri" w:hAnsi="Calibri" w:cs="Times New Roman"/>
              </w:rPr>
              <w:t>Economic capacity complements workforce availability.</w:t>
            </w:r>
          </w:p>
        </w:tc>
      </w:tr>
      <w:tr w:rsidR="00905825" w:rsidRPr="00905825" w14:paraId="50189B87" w14:textId="77777777" w:rsidTr="00905825">
        <w:trPr>
          <w:trHeight w:val="580"/>
        </w:trPr>
        <w:tc>
          <w:tcPr>
            <w:tcW w:w="2454" w:type="dxa"/>
            <w:hideMark/>
          </w:tcPr>
          <w:p w14:paraId="682C6D46" w14:textId="77777777" w:rsidR="00905825" w:rsidRPr="00905825" w:rsidRDefault="00905825" w:rsidP="00905825">
            <w:pPr>
              <w:spacing w:after="160" w:line="278" w:lineRule="auto"/>
              <w:rPr>
                <w:rFonts w:ascii="Calibri" w:eastAsia="Calibri" w:hAnsi="Calibri" w:cs="Times New Roman"/>
                <w:b/>
                <w:bCs/>
              </w:rPr>
            </w:pPr>
            <w:r w:rsidRPr="00905825">
              <w:rPr>
                <w:rFonts w:ascii="Calibri" w:eastAsia="Calibri" w:hAnsi="Calibri" w:cs="Times New Roman"/>
                <w:b/>
                <w:bCs/>
              </w:rPr>
              <w:t>Eq2:</w:t>
            </w:r>
            <w:r w:rsidRPr="00905825">
              <w:rPr>
                <w:rFonts w:ascii="Calibri" w:eastAsia="Calibri" w:hAnsi="Calibri" w:cs="Times New Roman"/>
              </w:rPr>
              <w:t xml:space="preserve"> log(DALYs) = f(SCI, log GDP)</w:t>
            </w:r>
          </w:p>
        </w:tc>
        <w:tc>
          <w:tcPr>
            <w:tcW w:w="2222" w:type="dxa"/>
            <w:hideMark/>
          </w:tcPr>
          <w:p w14:paraId="0B691044" w14:textId="77777777" w:rsidR="00905825" w:rsidRPr="00905825" w:rsidRDefault="00905825" w:rsidP="00905825">
            <w:pPr>
              <w:spacing w:after="160" w:line="278" w:lineRule="auto"/>
              <w:rPr>
                <w:rFonts w:ascii="Calibri" w:eastAsia="Calibri" w:hAnsi="Calibri" w:cs="Times New Roman"/>
              </w:rPr>
            </w:pPr>
            <w:r w:rsidRPr="00905825">
              <w:rPr>
                <w:rFonts w:ascii="Calibri" w:eastAsia="Calibri" w:hAnsi="Calibri" w:cs="Times New Roman"/>
              </w:rPr>
              <w:t xml:space="preserve">SCI = </w:t>
            </w:r>
            <w:r w:rsidRPr="00905825">
              <w:rPr>
                <w:rFonts w:ascii="Calibri" w:eastAsia="Calibri" w:hAnsi="Calibri" w:cs="Times New Roman"/>
                <w:b/>
                <w:bCs/>
              </w:rPr>
              <w:t>−0.0114</w:t>
            </w:r>
            <w:r w:rsidRPr="00905825">
              <w:rPr>
                <w:rFonts w:ascii="Calibri" w:eastAsia="Calibri" w:hAnsi="Calibri" w:cs="Times New Roman"/>
              </w:rPr>
              <w:t>* (p&lt;0.05)</w:t>
            </w:r>
          </w:p>
        </w:tc>
        <w:tc>
          <w:tcPr>
            <w:tcW w:w="2355" w:type="dxa"/>
            <w:hideMark/>
          </w:tcPr>
          <w:p w14:paraId="58A1C184" w14:textId="77777777" w:rsidR="00905825" w:rsidRPr="00905825" w:rsidRDefault="00905825" w:rsidP="00905825">
            <w:pPr>
              <w:spacing w:after="160" w:line="278" w:lineRule="auto"/>
              <w:rPr>
                <w:rFonts w:ascii="Calibri" w:eastAsia="Calibri" w:hAnsi="Calibri" w:cs="Times New Roman"/>
              </w:rPr>
            </w:pPr>
            <w:r w:rsidRPr="00905825">
              <w:rPr>
                <w:rFonts w:ascii="Calibri" w:eastAsia="Calibri" w:hAnsi="Calibri" w:cs="Times New Roman"/>
              </w:rPr>
              <w:t>Each 1-point increase in SCI reduces DALYs by 1.14%.</w:t>
            </w:r>
          </w:p>
        </w:tc>
        <w:tc>
          <w:tcPr>
            <w:tcW w:w="2594" w:type="dxa"/>
            <w:hideMark/>
          </w:tcPr>
          <w:p w14:paraId="5089C35D" w14:textId="77777777" w:rsidR="00905825" w:rsidRPr="00905825" w:rsidRDefault="00905825" w:rsidP="00905825">
            <w:pPr>
              <w:spacing w:after="160" w:line="278" w:lineRule="auto"/>
              <w:rPr>
                <w:rFonts w:ascii="Calibri" w:eastAsia="Calibri" w:hAnsi="Calibri" w:cs="Times New Roman"/>
              </w:rPr>
            </w:pPr>
            <w:r w:rsidRPr="00905825">
              <w:rPr>
                <w:rFonts w:ascii="Calibri" w:eastAsia="Calibri" w:hAnsi="Calibri" w:cs="Times New Roman"/>
              </w:rPr>
              <w:t>Service coverage improves population health outcomes.</w:t>
            </w:r>
          </w:p>
        </w:tc>
      </w:tr>
      <w:tr w:rsidR="00905825" w:rsidRPr="00905825" w14:paraId="2BB4637E" w14:textId="77777777" w:rsidTr="00905825">
        <w:trPr>
          <w:trHeight w:val="580"/>
        </w:trPr>
        <w:tc>
          <w:tcPr>
            <w:tcW w:w="2454" w:type="dxa"/>
            <w:hideMark/>
          </w:tcPr>
          <w:p w14:paraId="5B137497" w14:textId="77777777" w:rsidR="00905825" w:rsidRPr="00905825" w:rsidRDefault="00905825" w:rsidP="00905825">
            <w:pPr>
              <w:spacing w:after="160" w:line="278" w:lineRule="auto"/>
              <w:rPr>
                <w:rFonts w:ascii="Calibri" w:eastAsia="Calibri" w:hAnsi="Calibri" w:cs="Times New Roman"/>
              </w:rPr>
            </w:pPr>
          </w:p>
        </w:tc>
        <w:tc>
          <w:tcPr>
            <w:tcW w:w="2222" w:type="dxa"/>
            <w:hideMark/>
          </w:tcPr>
          <w:p w14:paraId="146CA9F0" w14:textId="77777777" w:rsidR="00905825" w:rsidRPr="00905825" w:rsidRDefault="00905825" w:rsidP="00905825">
            <w:pPr>
              <w:spacing w:after="160" w:line="278" w:lineRule="auto"/>
              <w:rPr>
                <w:rFonts w:ascii="Calibri" w:eastAsia="Calibri" w:hAnsi="Calibri" w:cs="Times New Roman"/>
              </w:rPr>
            </w:pPr>
            <w:r w:rsidRPr="00905825">
              <w:rPr>
                <w:rFonts w:ascii="Calibri" w:eastAsia="Calibri" w:hAnsi="Calibri" w:cs="Times New Roman"/>
              </w:rPr>
              <w:t>log_gdp = −0.09 (p≈0.07)</w:t>
            </w:r>
          </w:p>
        </w:tc>
        <w:tc>
          <w:tcPr>
            <w:tcW w:w="2355" w:type="dxa"/>
            <w:hideMark/>
          </w:tcPr>
          <w:p w14:paraId="27C010F0" w14:textId="77777777" w:rsidR="00905825" w:rsidRPr="00905825" w:rsidRDefault="00905825" w:rsidP="00905825">
            <w:pPr>
              <w:spacing w:after="160" w:line="278" w:lineRule="auto"/>
              <w:rPr>
                <w:rFonts w:ascii="Calibri" w:eastAsia="Calibri" w:hAnsi="Calibri" w:cs="Times New Roman"/>
              </w:rPr>
            </w:pPr>
            <w:r w:rsidRPr="00905825">
              <w:rPr>
                <w:rFonts w:ascii="Calibri" w:eastAsia="Calibri" w:hAnsi="Calibri" w:cs="Times New Roman"/>
              </w:rPr>
              <w:t>GDP weakly reduces disease burden.</w:t>
            </w:r>
          </w:p>
        </w:tc>
        <w:tc>
          <w:tcPr>
            <w:tcW w:w="2594" w:type="dxa"/>
            <w:hideMark/>
          </w:tcPr>
          <w:p w14:paraId="0E569C3C" w14:textId="77777777" w:rsidR="00905825" w:rsidRPr="00905825" w:rsidRDefault="00905825" w:rsidP="00905825">
            <w:pPr>
              <w:spacing w:after="160" w:line="278" w:lineRule="auto"/>
              <w:rPr>
                <w:rFonts w:ascii="Calibri" w:eastAsia="Calibri" w:hAnsi="Calibri" w:cs="Times New Roman"/>
              </w:rPr>
            </w:pPr>
            <w:r w:rsidRPr="00905825">
              <w:rPr>
                <w:rFonts w:ascii="Calibri" w:eastAsia="Calibri" w:hAnsi="Calibri" w:cs="Times New Roman"/>
              </w:rPr>
              <w:t>Economic context contributes but less strongly than coverage.</w:t>
            </w:r>
          </w:p>
        </w:tc>
      </w:tr>
      <w:tr w:rsidR="00905825" w:rsidRPr="00905825" w14:paraId="6C91680B" w14:textId="77777777" w:rsidTr="00905825">
        <w:trPr>
          <w:trHeight w:val="1160"/>
        </w:trPr>
        <w:tc>
          <w:tcPr>
            <w:tcW w:w="2454" w:type="dxa"/>
            <w:hideMark/>
          </w:tcPr>
          <w:p w14:paraId="4259AD5E" w14:textId="77777777" w:rsidR="00905825" w:rsidRPr="00905825" w:rsidRDefault="00905825" w:rsidP="00905825">
            <w:pPr>
              <w:spacing w:after="160" w:line="278" w:lineRule="auto"/>
              <w:rPr>
                <w:rFonts w:ascii="Calibri" w:eastAsia="Calibri" w:hAnsi="Calibri" w:cs="Times New Roman"/>
                <w:b/>
                <w:bCs/>
              </w:rPr>
            </w:pPr>
            <w:r w:rsidRPr="00905825">
              <w:rPr>
                <w:rFonts w:ascii="Calibri" w:eastAsia="Calibri" w:hAnsi="Calibri" w:cs="Times New Roman"/>
                <w:b/>
                <w:bCs/>
              </w:rPr>
              <w:t>Eq3:</w:t>
            </w:r>
            <w:r w:rsidRPr="00905825">
              <w:rPr>
                <w:rFonts w:ascii="Calibri" w:eastAsia="Calibri" w:hAnsi="Calibri" w:cs="Times New Roman"/>
              </w:rPr>
              <w:t xml:space="preserve"> log(Productivity) = f(log DALYs, HALE)</w:t>
            </w:r>
          </w:p>
        </w:tc>
        <w:tc>
          <w:tcPr>
            <w:tcW w:w="2222" w:type="dxa"/>
            <w:hideMark/>
          </w:tcPr>
          <w:p w14:paraId="055CCBC4" w14:textId="77777777" w:rsidR="00905825" w:rsidRPr="00905825" w:rsidRDefault="00905825" w:rsidP="00905825">
            <w:pPr>
              <w:spacing w:after="160" w:line="278" w:lineRule="auto"/>
              <w:rPr>
                <w:rFonts w:ascii="Calibri" w:eastAsia="Calibri" w:hAnsi="Calibri" w:cs="Times New Roman"/>
              </w:rPr>
            </w:pPr>
            <w:r w:rsidRPr="00905825">
              <w:rPr>
                <w:rFonts w:ascii="Calibri" w:eastAsia="Calibri" w:hAnsi="Calibri" w:cs="Times New Roman"/>
              </w:rPr>
              <w:t>log_dalys = −1.68 (ns)</w:t>
            </w:r>
          </w:p>
        </w:tc>
        <w:tc>
          <w:tcPr>
            <w:tcW w:w="2355" w:type="dxa"/>
            <w:hideMark/>
          </w:tcPr>
          <w:p w14:paraId="5401BECC" w14:textId="77777777" w:rsidR="00905825" w:rsidRPr="00905825" w:rsidRDefault="00905825" w:rsidP="00905825">
            <w:pPr>
              <w:spacing w:after="160" w:line="278" w:lineRule="auto"/>
              <w:rPr>
                <w:rFonts w:ascii="Calibri" w:eastAsia="Calibri" w:hAnsi="Calibri" w:cs="Times New Roman"/>
              </w:rPr>
            </w:pPr>
            <w:r w:rsidRPr="00905825">
              <w:rPr>
                <w:rFonts w:ascii="Calibri" w:eastAsia="Calibri" w:hAnsi="Calibri" w:cs="Times New Roman"/>
              </w:rPr>
              <w:t>Higher disease burden is associated with lower productivity, but not statistically significant.</w:t>
            </w:r>
          </w:p>
        </w:tc>
        <w:tc>
          <w:tcPr>
            <w:tcW w:w="2594" w:type="dxa"/>
            <w:hideMark/>
          </w:tcPr>
          <w:p w14:paraId="62017279" w14:textId="77777777" w:rsidR="00905825" w:rsidRPr="00905825" w:rsidRDefault="00905825" w:rsidP="00905825">
            <w:pPr>
              <w:spacing w:after="160" w:line="278" w:lineRule="auto"/>
              <w:rPr>
                <w:rFonts w:ascii="Calibri" w:eastAsia="Calibri" w:hAnsi="Calibri" w:cs="Times New Roman"/>
              </w:rPr>
            </w:pPr>
            <w:r w:rsidRPr="00905825">
              <w:rPr>
                <w:rFonts w:ascii="Calibri" w:eastAsia="Calibri" w:hAnsi="Calibri" w:cs="Times New Roman"/>
              </w:rPr>
              <w:t>Cross-country productivity differences are not strongly explained by health variation alone.</w:t>
            </w:r>
          </w:p>
        </w:tc>
      </w:tr>
      <w:tr w:rsidR="00905825" w:rsidRPr="00905825" w14:paraId="1F5CDA0F" w14:textId="77777777" w:rsidTr="00905825">
        <w:trPr>
          <w:trHeight w:val="870"/>
        </w:trPr>
        <w:tc>
          <w:tcPr>
            <w:tcW w:w="2454" w:type="dxa"/>
            <w:hideMark/>
          </w:tcPr>
          <w:p w14:paraId="215150E7" w14:textId="77777777" w:rsidR="00905825" w:rsidRPr="00905825" w:rsidRDefault="00905825" w:rsidP="00905825">
            <w:pPr>
              <w:spacing w:after="160" w:line="278" w:lineRule="auto"/>
              <w:rPr>
                <w:rFonts w:ascii="Calibri" w:eastAsia="Calibri" w:hAnsi="Calibri" w:cs="Times New Roman"/>
              </w:rPr>
            </w:pPr>
          </w:p>
        </w:tc>
        <w:tc>
          <w:tcPr>
            <w:tcW w:w="2222" w:type="dxa"/>
            <w:hideMark/>
          </w:tcPr>
          <w:p w14:paraId="47997EC4" w14:textId="77777777" w:rsidR="00905825" w:rsidRPr="00905825" w:rsidRDefault="00905825" w:rsidP="00905825">
            <w:pPr>
              <w:spacing w:after="160" w:line="278" w:lineRule="auto"/>
              <w:rPr>
                <w:rFonts w:ascii="Calibri" w:eastAsia="Calibri" w:hAnsi="Calibri" w:cs="Times New Roman"/>
              </w:rPr>
            </w:pPr>
            <w:r w:rsidRPr="00905825">
              <w:rPr>
                <w:rFonts w:ascii="Calibri" w:eastAsia="Calibri" w:hAnsi="Calibri" w:cs="Times New Roman"/>
              </w:rPr>
              <w:t>HALE = 0.03 (ns)</w:t>
            </w:r>
          </w:p>
        </w:tc>
        <w:tc>
          <w:tcPr>
            <w:tcW w:w="2355" w:type="dxa"/>
            <w:hideMark/>
          </w:tcPr>
          <w:p w14:paraId="66A0FEAA" w14:textId="77777777" w:rsidR="00905825" w:rsidRPr="00905825" w:rsidRDefault="00905825" w:rsidP="00905825">
            <w:pPr>
              <w:spacing w:after="160" w:line="278" w:lineRule="auto"/>
              <w:rPr>
                <w:rFonts w:ascii="Calibri" w:eastAsia="Calibri" w:hAnsi="Calibri" w:cs="Times New Roman"/>
              </w:rPr>
            </w:pPr>
            <w:r w:rsidRPr="00905825">
              <w:rPr>
                <w:rFonts w:ascii="Calibri" w:eastAsia="Calibri" w:hAnsi="Calibri" w:cs="Times New Roman"/>
              </w:rPr>
              <w:t>Health expectancy shows no strong productivity effect.</w:t>
            </w:r>
          </w:p>
        </w:tc>
        <w:tc>
          <w:tcPr>
            <w:tcW w:w="2594" w:type="dxa"/>
            <w:hideMark/>
          </w:tcPr>
          <w:p w14:paraId="4956BB50" w14:textId="77777777" w:rsidR="00905825" w:rsidRPr="00905825" w:rsidRDefault="00905825" w:rsidP="00905825">
            <w:pPr>
              <w:spacing w:after="160" w:line="278" w:lineRule="auto"/>
              <w:rPr>
                <w:rFonts w:ascii="Calibri" w:eastAsia="Calibri" w:hAnsi="Calibri" w:cs="Times New Roman"/>
              </w:rPr>
            </w:pPr>
            <w:r w:rsidRPr="00905825">
              <w:rPr>
                <w:rFonts w:ascii="Calibri" w:eastAsia="Calibri" w:hAnsi="Calibri" w:cs="Times New Roman"/>
              </w:rPr>
              <w:t>Health-productivity linkage may be long-term rather than cross-sectional.</w:t>
            </w:r>
          </w:p>
        </w:tc>
      </w:tr>
    </w:tbl>
    <w:p w14:paraId="562ED7A8" w14:textId="77777777" w:rsidR="00905825" w:rsidRDefault="00905825" w:rsidP="00905825">
      <w:pPr>
        <w:rPr>
          <w:b/>
          <w:bCs/>
        </w:rPr>
      </w:pPr>
      <w:r w:rsidRPr="00E16B3F">
        <w:rPr>
          <w:b/>
          <w:bCs/>
        </w:rPr>
        <w:t>Structural Pathway Results (SUR Estimation)</w:t>
      </w:r>
    </w:p>
    <w:p w14:paraId="5E141F9F" w14:textId="77777777" w:rsidR="00905825" w:rsidRPr="00E16B3F" w:rsidRDefault="00905825" w:rsidP="00905825">
      <w:pPr>
        <w:tabs>
          <w:tab w:val="num" w:pos="720"/>
        </w:tabs>
        <w:spacing w:after="160" w:line="278" w:lineRule="auto"/>
      </w:pPr>
      <w:r w:rsidRPr="00E16B3F">
        <w:rPr>
          <w:b/>
          <w:bCs/>
        </w:rPr>
        <w:t>SUR System Fit:</w:t>
      </w:r>
      <w:r>
        <w:rPr>
          <w:b/>
          <w:bCs/>
        </w:rPr>
        <w:t xml:space="preserve"> </w:t>
      </w:r>
      <w:r w:rsidRPr="00E16B3F">
        <w:t>McElroy R² = 0.67</w:t>
      </w:r>
      <w:r>
        <w:t xml:space="preserve">- </w:t>
      </w:r>
      <w:r w:rsidRPr="00E16B3F">
        <w:t>Strong cross-equation error correlation detected</w:t>
      </w:r>
    </w:p>
    <w:p w14:paraId="44C6BFA3" w14:textId="77777777" w:rsidR="00727076" w:rsidRDefault="00727076" w:rsidP="00727076">
      <w:pPr>
        <w:rPr>
          <w:b/>
          <w:bCs/>
        </w:rPr>
      </w:pPr>
    </w:p>
    <w:p w14:paraId="3D99FC98" w14:textId="77777777" w:rsidR="00727076" w:rsidRDefault="00727076" w:rsidP="00727076">
      <w:pPr>
        <w:rPr>
          <w:b/>
          <w:bCs/>
        </w:rPr>
      </w:pPr>
    </w:p>
    <w:p w14:paraId="4F52A738" w14:textId="77777777" w:rsidR="00727076" w:rsidRDefault="00727076" w:rsidP="00727076">
      <w:pPr>
        <w:rPr>
          <w:b/>
          <w:bCs/>
        </w:rPr>
      </w:pPr>
    </w:p>
    <w:p w14:paraId="00185746" w14:textId="77777777" w:rsidR="00727076" w:rsidRDefault="00727076" w:rsidP="00727076">
      <w:pPr>
        <w:rPr>
          <w:b/>
          <w:bCs/>
        </w:rPr>
      </w:pPr>
    </w:p>
    <w:p w14:paraId="51936CF5" w14:textId="30E5EF41" w:rsidR="00905825" w:rsidRDefault="00727076" w:rsidP="00727076">
      <w:pPr>
        <w:rPr>
          <w:b/>
          <w:bCs/>
        </w:rPr>
      </w:pPr>
      <w:r w:rsidRPr="00727076">
        <w:rPr>
          <w:b/>
          <w:bCs/>
        </w:rPr>
        <w:t>Structural Pathway Results (3SLS Estimation)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1"/>
        <w:gridCol w:w="2554"/>
        <w:gridCol w:w="2250"/>
        <w:gridCol w:w="2065"/>
      </w:tblGrid>
      <w:tr w:rsidR="00727076" w:rsidRPr="00727076" w14:paraId="6A425529" w14:textId="77777777" w:rsidTr="00727076">
        <w:trPr>
          <w:trHeight w:val="290"/>
        </w:trPr>
        <w:tc>
          <w:tcPr>
            <w:tcW w:w="2481" w:type="dxa"/>
            <w:hideMark/>
          </w:tcPr>
          <w:p w14:paraId="0073C44F" w14:textId="77777777" w:rsidR="00727076" w:rsidRPr="00727076" w:rsidRDefault="00727076" w:rsidP="00727076">
            <w:pPr>
              <w:rPr>
                <w:b/>
                <w:bCs/>
              </w:rPr>
            </w:pPr>
            <w:r w:rsidRPr="00727076">
              <w:rPr>
                <w:b/>
                <w:bCs/>
              </w:rPr>
              <w:t>Equation</w:t>
            </w:r>
          </w:p>
        </w:tc>
        <w:tc>
          <w:tcPr>
            <w:tcW w:w="2554" w:type="dxa"/>
            <w:hideMark/>
          </w:tcPr>
          <w:p w14:paraId="743EC391" w14:textId="77777777" w:rsidR="00727076" w:rsidRPr="00727076" w:rsidRDefault="00727076" w:rsidP="00727076">
            <w:pPr>
              <w:rPr>
                <w:b/>
                <w:bCs/>
              </w:rPr>
            </w:pPr>
            <w:r w:rsidRPr="00727076">
              <w:rPr>
                <w:b/>
                <w:bCs/>
              </w:rPr>
              <w:t>Key Estimate (p-value)</w:t>
            </w:r>
          </w:p>
        </w:tc>
        <w:tc>
          <w:tcPr>
            <w:tcW w:w="2250" w:type="dxa"/>
            <w:hideMark/>
          </w:tcPr>
          <w:p w14:paraId="26E18CB6" w14:textId="77777777" w:rsidR="00727076" w:rsidRPr="00727076" w:rsidRDefault="00727076" w:rsidP="00727076">
            <w:pPr>
              <w:rPr>
                <w:b/>
                <w:bCs/>
              </w:rPr>
            </w:pPr>
            <w:r w:rsidRPr="00727076">
              <w:rPr>
                <w:b/>
                <w:bCs/>
              </w:rPr>
              <w:t>Interpretation</w:t>
            </w:r>
          </w:p>
        </w:tc>
        <w:tc>
          <w:tcPr>
            <w:tcW w:w="2065" w:type="dxa"/>
            <w:hideMark/>
          </w:tcPr>
          <w:p w14:paraId="35DFEAE0" w14:textId="77777777" w:rsidR="00727076" w:rsidRPr="00727076" w:rsidRDefault="00727076" w:rsidP="00727076">
            <w:pPr>
              <w:rPr>
                <w:b/>
                <w:bCs/>
              </w:rPr>
            </w:pPr>
            <w:r w:rsidRPr="00727076">
              <w:rPr>
                <w:b/>
                <w:bCs/>
              </w:rPr>
              <w:t>Conclusion</w:t>
            </w:r>
          </w:p>
        </w:tc>
      </w:tr>
      <w:tr w:rsidR="00727076" w:rsidRPr="00727076" w14:paraId="6F378FF4" w14:textId="77777777" w:rsidTr="00727076">
        <w:trPr>
          <w:trHeight w:val="870"/>
        </w:trPr>
        <w:tc>
          <w:tcPr>
            <w:tcW w:w="2481" w:type="dxa"/>
            <w:hideMark/>
          </w:tcPr>
          <w:p w14:paraId="0DC9F22B" w14:textId="77777777" w:rsidR="00727076" w:rsidRPr="00727076" w:rsidRDefault="00727076">
            <w:r w:rsidRPr="00727076">
              <w:t>Eq1: SCI = f(log Density, log GDP, GINI)</w:t>
            </w:r>
          </w:p>
        </w:tc>
        <w:tc>
          <w:tcPr>
            <w:tcW w:w="2554" w:type="dxa"/>
            <w:hideMark/>
          </w:tcPr>
          <w:p w14:paraId="175C2128" w14:textId="77777777" w:rsidR="00727076" w:rsidRPr="00727076" w:rsidRDefault="00727076">
            <w:r w:rsidRPr="00727076">
              <w:t>log_density = 4.78 (p&lt;0.01)</w:t>
            </w:r>
          </w:p>
        </w:tc>
        <w:tc>
          <w:tcPr>
            <w:tcW w:w="2250" w:type="dxa"/>
            <w:hideMark/>
          </w:tcPr>
          <w:p w14:paraId="4470C496" w14:textId="77777777" w:rsidR="00727076" w:rsidRPr="00727076" w:rsidRDefault="00727076">
            <w:r w:rsidRPr="00727076">
              <w:t>A 1% increase in workforce density increases SCI by 0.0478 points.</w:t>
            </w:r>
          </w:p>
        </w:tc>
        <w:tc>
          <w:tcPr>
            <w:tcW w:w="2065" w:type="dxa"/>
            <w:hideMark/>
          </w:tcPr>
          <w:p w14:paraId="35328C27" w14:textId="77777777" w:rsidR="00727076" w:rsidRPr="00727076" w:rsidRDefault="00727076">
            <w:r w:rsidRPr="00727076">
              <w:t>Workforce density causally improves service coverage.</w:t>
            </w:r>
          </w:p>
        </w:tc>
      </w:tr>
      <w:tr w:rsidR="00727076" w:rsidRPr="00727076" w14:paraId="01D2B06E" w14:textId="77777777" w:rsidTr="00727076">
        <w:trPr>
          <w:trHeight w:val="580"/>
        </w:trPr>
        <w:tc>
          <w:tcPr>
            <w:tcW w:w="2481" w:type="dxa"/>
            <w:hideMark/>
          </w:tcPr>
          <w:p w14:paraId="419A7109" w14:textId="77777777" w:rsidR="00727076" w:rsidRPr="00727076" w:rsidRDefault="00727076"/>
        </w:tc>
        <w:tc>
          <w:tcPr>
            <w:tcW w:w="2554" w:type="dxa"/>
            <w:hideMark/>
          </w:tcPr>
          <w:p w14:paraId="5CEF479A" w14:textId="77777777" w:rsidR="00727076" w:rsidRPr="00727076" w:rsidRDefault="00727076">
            <w:r w:rsidRPr="00727076">
              <w:t>log_gdp = 4.92 (p&lt;0.01)</w:t>
            </w:r>
          </w:p>
        </w:tc>
        <w:tc>
          <w:tcPr>
            <w:tcW w:w="2250" w:type="dxa"/>
            <w:hideMark/>
          </w:tcPr>
          <w:p w14:paraId="629AB6E9" w14:textId="77777777" w:rsidR="00727076" w:rsidRPr="00727076" w:rsidRDefault="00727076">
            <w:r w:rsidRPr="00727076">
              <w:t>Economic capacity significantly improves coverage.</w:t>
            </w:r>
          </w:p>
        </w:tc>
        <w:tc>
          <w:tcPr>
            <w:tcW w:w="2065" w:type="dxa"/>
            <w:hideMark/>
          </w:tcPr>
          <w:p w14:paraId="6467EBEC" w14:textId="77777777" w:rsidR="00727076" w:rsidRPr="00727076" w:rsidRDefault="00727076">
            <w:r w:rsidRPr="00727076">
              <w:t>Workforce and fiscal capacity jointly determine coverage.</w:t>
            </w:r>
          </w:p>
        </w:tc>
      </w:tr>
      <w:tr w:rsidR="00727076" w:rsidRPr="00727076" w14:paraId="214804F6" w14:textId="77777777" w:rsidTr="00727076">
        <w:trPr>
          <w:trHeight w:val="870"/>
        </w:trPr>
        <w:tc>
          <w:tcPr>
            <w:tcW w:w="2481" w:type="dxa"/>
            <w:hideMark/>
          </w:tcPr>
          <w:p w14:paraId="0AC70A76" w14:textId="77777777" w:rsidR="00727076" w:rsidRPr="00727076" w:rsidRDefault="00727076">
            <w:r w:rsidRPr="00727076">
              <w:t>Eq2: log(DALYs) = f(SCI, log GDP)</w:t>
            </w:r>
          </w:p>
        </w:tc>
        <w:tc>
          <w:tcPr>
            <w:tcW w:w="2554" w:type="dxa"/>
            <w:hideMark/>
          </w:tcPr>
          <w:p w14:paraId="10E90193" w14:textId="77777777" w:rsidR="00727076" w:rsidRPr="00727076" w:rsidRDefault="00727076">
            <w:r w:rsidRPr="00727076">
              <w:t>SCI = −0.0356* (p&lt;0.001)</w:t>
            </w:r>
          </w:p>
        </w:tc>
        <w:tc>
          <w:tcPr>
            <w:tcW w:w="2250" w:type="dxa"/>
            <w:hideMark/>
          </w:tcPr>
          <w:p w14:paraId="55EE316B" w14:textId="77777777" w:rsidR="00727076" w:rsidRPr="00727076" w:rsidRDefault="00727076">
            <w:r w:rsidRPr="00727076">
              <w:t>Each 1-point increase in SCI reduces DALYs by 3.56%.</w:t>
            </w:r>
          </w:p>
        </w:tc>
        <w:tc>
          <w:tcPr>
            <w:tcW w:w="2065" w:type="dxa"/>
            <w:hideMark/>
          </w:tcPr>
          <w:p w14:paraId="2DEABC56" w14:textId="77777777" w:rsidR="00727076" w:rsidRPr="00727076" w:rsidRDefault="00727076">
            <w:r w:rsidRPr="00727076">
              <w:t>Service coverage has a strong causal impact on health burden.</w:t>
            </w:r>
          </w:p>
        </w:tc>
      </w:tr>
      <w:tr w:rsidR="00727076" w:rsidRPr="00727076" w14:paraId="07056998" w14:textId="77777777" w:rsidTr="00727076">
        <w:trPr>
          <w:trHeight w:val="580"/>
        </w:trPr>
        <w:tc>
          <w:tcPr>
            <w:tcW w:w="2481" w:type="dxa"/>
            <w:hideMark/>
          </w:tcPr>
          <w:p w14:paraId="62F32369" w14:textId="77777777" w:rsidR="00727076" w:rsidRPr="00727076" w:rsidRDefault="00727076"/>
        </w:tc>
        <w:tc>
          <w:tcPr>
            <w:tcW w:w="2554" w:type="dxa"/>
            <w:hideMark/>
          </w:tcPr>
          <w:p w14:paraId="24A26F61" w14:textId="77777777" w:rsidR="00727076" w:rsidRPr="00727076" w:rsidRDefault="00727076">
            <w:r w:rsidRPr="00727076">
              <w:t>log_gdp = 0.09 (ns)</w:t>
            </w:r>
          </w:p>
        </w:tc>
        <w:tc>
          <w:tcPr>
            <w:tcW w:w="2250" w:type="dxa"/>
            <w:hideMark/>
          </w:tcPr>
          <w:p w14:paraId="069795DD" w14:textId="77777777" w:rsidR="00727076" w:rsidRPr="00727076" w:rsidRDefault="00727076">
            <w:r w:rsidRPr="00727076">
              <w:t>GDP no longer directly explains DALYs after instrumenting SCI.</w:t>
            </w:r>
          </w:p>
        </w:tc>
        <w:tc>
          <w:tcPr>
            <w:tcW w:w="2065" w:type="dxa"/>
            <w:hideMark/>
          </w:tcPr>
          <w:p w14:paraId="005CE68D" w14:textId="77777777" w:rsidR="00727076" w:rsidRPr="00727076" w:rsidRDefault="00727076">
            <w:r w:rsidRPr="00727076">
              <w:t>Health gains operate primarily through service coverage.</w:t>
            </w:r>
          </w:p>
        </w:tc>
      </w:tr>
      <w:tr w:rsidR="00727076" w:rsidRPr="00727076" w14:paraId="4CFC7333" w14:textId="77777777" w:rsidTr="00727076">
        <w:trPr>
          <w:trHeight w:val="870"/>
        </w:trPr>
        <w:tc>
          <w:tcPr>
            <w:tcW w:w="2481" w:type="dxa"/>
            <w:hideMark/>
          </w:tcPr>
          <w:p w14:paraId="75B0B2CD" w14:textId="77777777" w:rsidR="00727076" w:rsidRPr="00727076" w:rsidRDefault="00727076">
            <w:r w:rsidRPr="00727076">
              <w:t>Eq3: log(Productivity) = f(log DALYs, HALE)</w:t>
            </w:r>
          </w:p>
        </w:tc>
        <w:tc>
          <w:tcPr>
            <w:tcW w:w="2554" w:type="dxa"/>
            <w:hideMark/>
          </w:tcPr>
          <w:p w14:paraId="16C84EBD" w14:textId="77777777" w:rsidR="00727076" w:rsidRPr="00727076" w:rsidRDefault="00727076">
            <w:r w:rsidRPr="00727076">
              <w:t>log_dalys = −0.50 (ns)</w:t>
            </w:r>
          </w:p>
        </w:tc>
        <w:tc>
          <w:tcPr>
            <w:tcW w:w="2250" w:type="dxa"/>
            <w:hideMark/>
          </w:tcPr>
          <w:p w14:paraId="1D815EFC" w14:textId="77777777" w:rsidR="00727076" w:rsidRPr="00727076" w:rsidRDefault="00727076">
            <w:r w:rsidRPr="00727076">
              <w:t>Health burden does not significantly explain cross-country productivity variation.</w:t>
            </w:r>
          </w:p>
        </w:tc>
        <w:tc>
          <w:tcPr>
            <w:tcW w:w="2065" w:type="dxa"/>
            <w:hideMark/>
          </w:tcPr>
          <w:p w14:paraId="0725B77A" w14:textId="77777777" w:rsidR="00727076" w:rsidRPr="00727076" w:rsidRDefault="00727076">
            <w:r w:rsidRPr="00727076">
              <w:t>Productivity is driven by broader structural economic factors.</w:t>
            </w:r>
          </w:p>
        </w:tc>
      </w:tr>
      <w:tr w:rsidR="00727076" w:rsidRPr="00727076" w14:paraId="01CF346F" w14:textId="77777777" w:rsidTr="00727076">
        <w:trPr>
          <w:trHeight w:val="580"/>
        </w:trPr>
        <w:tc>
          <w:tcPr>
            <w:tcW w:w="2481" w:type="dxa"/>
            <w:hideMark/>
          </w:tcPr>
          <w:p w14:paraId="0BDC47FE" w14:textId="77777777" w:rsidR="00727076" w:rsidRPr="00727076" w:rsidRDefault="00727076"/>
        </w:tc>
        <w:tc>
          <w:tcPr>
            <w:tcW w:w="2554" w:type="dxa"/>
            <w:hideMark/>
          </w:tcPr>
          <w:p w14:paraId="1CC2944C" w14:textId="77777777" w:rsidR="00727076" w:rsidRPr="00727076" w:rsidRDefault="00727076">
            <w:r w:rsidRPr="00727076">
              <w:t>HALE = 0.09 (ns)</w:t>
            </w:r>
          </w:p>
        </w:tc>
        <w:tc>
          <w:tcPr>
            <w:tcW w:w="2250" w:type="dxa"/>
            <w:hideMark/>
          </w:tcPr>
          <w:p w14:paraId="6FBFE3D9" w14:textId="77777777" w:rsidR="00727076" w:rsidRPr="00727076" w:rsidRDefault="00727076">
            <w:r w:rsidRPr="00727076">
              <w:t>Life expectancy not statistically significant.</w:t>
            </w:r>
          </w:p>
        </w:tc>
        <w:tc>
          <w:tcPr>
            <w:tcW w:w="2065" w:type="dxa"/>
            <w:hideMark/>
          </w:tcPr>
          <w:p w14:paraId="2F94FD89" w14:textId="77777777" w:rsidR="00727076" w:rsidRPr="00727076" w:rsidRDefault="00727076">
            <w:r w:rsidRPr="00727076">
              <w:t>Short-run cross-country productivity effects are weak.</w:t>
            </w:r>
          </w:p>
        </w:tc>
      </w:tr>
    </w:tbl>
    <w:p w14:paraId="59B9E1F1" w14:textId="77777777" w:rsidR="00727076" w:rsidRDefault="00727076" w:rsidP="00727076">
      <w:pPr>
        <w:rPr>
          <w:b/>
          <w:bCs/>
        </w:rPr>
      </w:pPr>
    </w:p>
    <w:p w14:paraId="2DC02AC2" w14:textId="20CC6917" w:rsidR="00727076" w:rsidRPr="00727076" w:rsidRDefault="00727076" w:rsidP="00727076">
      <w:pPr>
        <w:tabs>
          <w:tab w:val="num" w:pos="720"/>
        </w:tabs>
      </w:pPr>
      <w:r w:rsidRPr="00727076">
        <w:rPr>
          <w:b/>
          <w:bCs/>
        </w:rPr>
        <w:t>3SLS System Fit:</w:t>
      </w:r>
      <w:r w:rsidRPr="00727076">
        <w:t>McElroy R² = 0.75</w:t>
      </w:r>
      <w:r w:rsidRPr="00727076">
        <w:t>-</w:t>
      </w:r>
      <w:r w:rsidRPr="00727076">
        <w:t>Stronger structural consistency relative to SUR</w:t>
      </w:r>
      <w:r w:rsidRPr="00727076">
        <w:t>-</w:t>
      </w:r>
      <w:r w:rsidRPr="00727076">
        <w:t>Coverage → Health effect substantially larger after correcting for endogeneity</w:t>
      </w:r>
    </w:p>
    <w:p w14:paraId="12328D5A" w14:textId="53D605E9" w:rsidR="00727076" w:rsidRDefault="00727076" w:rsidP="00727076">
      <w:pPr>
        <w:rPr>
          <w:b/>
          <w:bCs/>
        </w:rPr>
      </w:pPr>
      <w:r>
        <w:rPr>
          <w:b/>
          <w:bCs/>
        </w:rPr>
        <w:t>Comparison between SUR and 3SLS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89"/>
        <w:gridCol w:w="2262"/>
        <w:gridCol w:w="2215"/>
        <w:gridCol w:w="2484"/>
      </w:tblGrid>
      <w:tr w:rsidR="00727076" w:rsidRPr="00727076" w14:paraId="3ADD0256" w14:textId="77777777" w:rsidTr="00727076">
        <w:trPr>
          <w:trHeight w:val="290"/>
        </w:trPr>
        <w:tc>
          <w:tcPr>
            <w:tcW w:w="3020" w:type="dxa"/>
            <w:hideMark/>
          </w:tcPr>
          <w:p w14:paraId="6F8DC756" w14:textId="77777777" w:rsidR="00727076" w:rsidRPr="00727076" w:rsidRDefault="00727076" w:rsidP="00727076">
            <w:pPr>
              <w:rPr>
                <w:b/>
                <w:bCs/>
              </w:rPr>
            </w:pPr>
            <w:r w:rsidRPr="00727076">
              <w:rPr>
                <w:b/>
                <w:bCs/>
              </w:rPr>
              <w:t>Component</w:t>
            </w:r>
          </w:p>
        </w:tc>
        <w:tc>
          <w:tcPr>
            <w:tcW w:w="3020" w:type="dxa"/>
            <w:hideMark/>
          </w:tcPr>
          <w:p w14:paraId="2D25163E" w14:textId="77777777" w:rsidR="00727076" w:rsidRPr="00727076" w:rsidRDefault="00727076" w:rsidP="00727076">
            <w:pPr>
              <w:rPr>
                <w:b/>
                <w:bCs/>
              </w:rPr>
            </w:pPr>
            <w:r w:rsidRPr="00727076">
              <w:rPr>
                <w:b/>
                <w:bCs/>
              </w:rPr>
              <w:t>SUR</w:t>
            </w:r>
          </w:p>
        </w:tc>
        <w:tc>
          <w:tcPr>
            <w:tcW w:w="3020" w:type="dxa"/>
            <w:hideMark/>
          </w:tcPr>
          <w:p w14:paraId="02D326DD" w14:textId="77777777" w:rsidR="00727076" w:rsidRPr="00727076" w:rsidRDefault="00727076" w:rsidP="00727076">
            <w:pPr>
              <w:rPr>
                <w:b/>
                <w:bCs/>
              </w:rPr>
            </w:pPr>
            <w:r w:rsidRPr="00727076">
              <w:rPr>
                <w:b/>
                <w:bCs/>
              </w:rPr>
              <w:t>3SLS</w:t>
            </w:r>
          </w:p>
        </w:tc>
        <w:tc>
          <w:tcPr>
            <w:tcW w:w="3020" w:type="dxa"/>
            <w:hideMark/>
          </w:tcPr>
          <w:p w14:paraId="798693B2" w14:textId="77777777" w:rsidR="00727076" w:rsidRPr="00727076" w:rsidRDefault="00727076" w:rsidP="00727076">
            <w:pPr>
              <w:rPr>
                <w:b/>
                <w:bCs/>
              </w:rPr>
            </w:pPr>
            <w:r w:rsidRPr="00727076">
              <w:rPr>
                <w:b/>
                <w:bCs/>
              </w:rPr>
              <w:t>Interpretation</w:t>
            </w:r>
          </w:p>
        </w:tc>
      </w:tr>
      <w:tr w:rsidR="00727076" w:rsidRPr="00727076" w14:paraId="5AEB7FB4" w14:textId="77777777" w:rsidTr="00727076">
        <w:trPr>
          <w:trHeight w:val="290"/>
        </w:trPr>
        <w:tc>
          <w:tcPr>
            <w:tcW w:w="3020" w:type="dxa"/>
            <w:hideMark/>
          </w:tcPr>
          <w:p w14:paraId="4BAF7296" w14:textId="77777777" w:rsidR="00727076" w:rsidRPr="00727076" w:rsidRDefault="00727076">
            <w:r w:rsidRPr="00727076">
              <w:t>Workforce → Coverage</w:t>
            </w:r>
          </w:p>
        </w:tc>
        <w:tc>
          <w:tcPr>
            <w:tcW w:w="3020" w:type="dxa"/>
            <w:hideMark/>
          </w:tcPr>
          <w:p w14:paraId="24CBBA10" w14:textId="77777777" w:rsidR="00727076" w:rsidRPr="00727076" w:rsidRDefault="00727076">
            <w:r w:rsidRPr="00727076">
              <w:t>Strong</w:t>
            </w:r>
          </w:p>
        </w:tc>
        <w:tc>
          <w:tcPr>
            <w:tcW w:w="3020" w:type="dxa"/>
            <w:hideMark/>
          </w:tcPr>
          <w:p w14:paraId="36ADBBEC" w14:textId="77777777" w:rsidR="00727076" w:rsidRPr="00727076" w:rsidRDefault="00727076">
            <w:r w:rsidRPr="00727076">
              <w:t>Strong</w:t>
            </w:r>
          </w:p>
        </w:tc>
        <w:tc>
          <w:tcPr>
            <w:tcW w:w="3020" w:type="dxa"/>
            <w:hideMark/>
          </w:tcPr>
          <w:p w14:paraId="420F2AD8" w14:textId="77777777" w:rsidR="00727076" w:rsidRPr="00727076" w:rsidRDefault="00727076">
            <w:r w:rsidRPr="00727076">
              <w:t>Robust across methods</w:t>
            </w:r>
          </w:p>
        </w:tc>
      </w:tr>
      <w:tr w:rsidR="00727076" w:rsidRPr="00727076" w14:paraId="04A30569" w14:textId="77777777" w:rsidTr="00727076">
        <w:trPr>
          <w:trHeight w:val="580"/>
        </w:trPr>
        <w:tc>
          <w:tcPr>
            <w:tcW w:w="3020" w:type="dxa"/>
            <w:hideMark/>
          </w:tcPr>
          <w:p w14:paraId="178EF110" w14:textId="77777777" w:rsidR="00727076" w:rsidRPr="00727076" w:rsidRDefault="00727076">
            <w:r w:rsidRPr="00727076">
              <w:t>Coverage → DALYs</w:t>
            </w:r>
          </w:p>
        </w:tc>
        <w:tc>
          <w:tcPr>
            <w:tcW w:w="3020" w:type="dxa"/>
            <w:hideMark/>
          </w:tcPr>
          <w:p w14:paraId="61C2B007" w14:textId="77777777" w:rsidR="00727076" w:rsidRPr="00727076" w:rsidRDefault="00727076">
            <w:r w:rsidRPr="00727076">
              <w:t>Moderate</w:t>
            </w:r>
          </w:p>
        </w:tc>
        <w:tc>
          <w:tcPr>
            <w:tcW w:w="3020" w:type="dxa"/>
            <w:hideMark/>
          </w:tcPr>
          <w:p w14:paraId="04E7E5BF" w14:textId="77777777" w:rsidR="00727076" w:rsidRPr="00727076" w:rsidRDefault="00727076">
            <w:r w:rsidRPr="00727076">
              <w:t>Strong</w:t>
            </w:r>
          </w:p>
        </w:tc>
        <w:tc>
          <w:tcPr>
            <w:tcW w:w="3020" w:type="dxa"/>
            <w:hideMark/>
          </w:tcPr>
          <w:p w14:paraId="4F6584C3" w14:textId="77777777" w:rsidR="00727076" w:rsidRPr="00727076" w:rsidRDefault="00727076">
            <w:r w:rsidRPr="00727076">
              <w:t>Endogeneity correction strengthens effect</w:t>
            </w:r>
          </w:p>
        </w:tc>
      </w:tr>
      <w:tr w:rsidR="00727076" w:rsidRPr="00727076" w14:paraId="4AAA7AAE" w14:textId="77777777" w:rsidTr="00727076">
        <w:trPr>
          <w:trHeight w:val="580"/>
        </w:trPr>
        <w:tc>
          <w:tcPr>
            <w:tcW w:w="3020" w:type="dxa"/>
            <w:hideMark/>
          </w:tcPr>
          <w:p w14:paraId="7D133514" w14:textId="77777777" w:rsidR="00727076" w:rsidRPr="00727076" w:rsidRDefault="00727076">
            <w:r w:rsidRPr="00727076">
              <w:t>Health → Productivity</w:t>
            </w:r>
          </w:p>
        </w:tc>
        <w:tc>
          <w:tcPr>
            <w:tcW w:w="3020" w:type="dxa"/>
            <w:hideMark/>
          </w:tcPr>
          <w:p w14:paraId="64E83959" w14:textId="77777777" w:rsidR="00727076" w:rsidRPr="00727076" w:rsidRDefault="00727076">
            <w:r w:rsidRPr="00727076">
              <w:t>Weak</w:t>
            </w:r>
          </w:p>
        </w:tc>
        <w:tc>
          <w:tcPr>
            <w:tcW w:w="3020" w:type="dxa"/>
            <w:hideMark/>
          </w:tcPr>
          <w:p w14:paraId="3BECF98D" w14:textId="77777777" w:rsidR="00727076" w:rsidRPr="00727076" w:rsidRDefault="00727076">
            <w:r w:rsidRPr="00727076">
              <w:t>Weak</w:t>
            </w:r>
          </w:p>
        </w:tc>
        <w:tc>
          <w:tcPr>
            <w:tcW w:w="3020" w:type="dxa"/>
            <w:hideMark/>
          </w:tcPr>
          <w:p w14:paraId="0D2E777C" w14:textId="77777777" w:rsidR="00727076" w:rsidRPr="00727076" w:rsidRDefault="00727076">
            <w:r w:rsidRPr="00727076">
              <w:t>Cross-sectional link remains limited</w:t>
            </w:r>
          </w:p>
        </w:tc>
      </w:tr>
      <w:tr w:rsidR="00727076" w:rsidRPr="00727076" w14:paraId="41BF4919" w14:textId="77777777" w:rsidTr="00727076">
        <w:trPr>
          <w:trHeight w:val="580"/>
        </w:trPr>
        <w:tc>
          <w:tcPr>
            <w:tcW w:w="3020" w:type="dxa"/>
            <w:hideMark/>
          </w:tcPr>
          <w:p w14:paraId="09314C9E" w14:textId="77777777" w:rsidR="00727076" w:rsidRPr="00727076" w:rsidRDefault="00727076">
            <w:r w:rsidRPr="00727076">
              <w:t>System Coherence</w:t>
            </w:r>
          </w:p>
        </w:tc>
        <w:tc>
          <w:tcPr>
            <w:tcW w:w="3020" w:type="dxa"/>
            <w:hideMark/>
          </w:tcPr>
          <w:p w14:paraId="4354EFFD" w14:textId="77777777" w:rsidR="00727076" w:rsidRPr="00727076" w:rsidRDefault="00727076">
            <w:r w:rsidRPr="00727076">
              <w:t>Good</w:t>
            </w:r>
          </w:p>
        </w:tc>
        <w:tc>
          <w:tcPr>
            <w:tcW w:w="3020" w:type="dxa"/>
            <w:hideMark/>
          </w:tcPr>
          <w:p w14:paraId="2C87854B" w14:textId="77777777" w:rsidR="00727076" w:rsidRPr="00727076" w:rsidRDefault="00727076">
            <w:r w:rsidRPr="00727076">
              <w:t>Stronger</w:t>
            </w:r>
          </w:p>
        </w:tc>
        <w:tc>
          <w:tcPr>
            <w:tcW w:w="3020" w:type="dxa"/>
            <w:hideMark/>
          </w:tcPr>
          <w:p w14:paraId="6611538E" w14:textId="77777777" w:rsidR="00727076" w:rsidRPr="00727076" w:rsidRDefault="00727076">
            <w:r w:rsidRPr="00727076">
              <w:t>3SLS more structurally appropriate</w:t>
            </w:r>
          </w:p>
        </w:tc>
      </w:tr>
    </w:tbl>
    <w:p w14:paraId="2429B241" w14:textId="77777777" w:rsidR="00727076" w:rsidRDefault="00727076" w:rsidP="00727076"/>
    <w:p w14:paraId="64CD96C4" w14:textId="77777777" w:rsidR="00FF6D50" w:rsidRDefault="00FF6D50" w:rsidP="00727076"/>
    <w:p w14:paraId="788E8C43" w14:textId="255F0E15" w:rsidR="00FF6D50" w:rsidRPr="00FF6D50" w:rsidRDefault="00FF6D50" w:rsidP="00727076">
      <w:pPr>
        <w:rPr>
          <w:b/>
          <w:bCs/>
        </w:rPr>
      </w:pPr>
      <w:r w:rsidRPr="00FF6D50">
        <w:rPr>
          <w:b/>
          <w:bCs/>
        </w:rPr>
        <w:t>Structure of model</w:t>
      </w:r>
      <w:r w:rsidR="001A49DB">
        <w:rPr>
          <w:b/>
          <w:bCs/>
        </w:rPr>
        <w:t xml:space="preserve"> ( example case scenario per country)</w:t>
      </w:r>
    </w:p>
    <w:p w14:paraId="79CF3502" w14:textId="77777777" w:rsidR="00FF6D50" w:rsidRDefault="00FF6D50" w:rsidP="00FF6D50">
      <w:r>
        <w:t>Econometric (3SLS)</w:t>
      </w:r>
    </w:p>
    <w:p w14:paraId="1D319127" w14:textId="77777777" w:rsidR="00FF6D50" w:rsidRDefault="00FF6D50" w:rsidP="00FF6D50">
      <w:r>
        <w:t xml:space="preserve">        ↓</w:t>
      </w:r>
    </w:p>
    <w:p w14:paraId="119A4FBA" w14:textId="4C941DFF" w:rsidR="00FF6D50" w:rsidRDefault="00FF6D50" w:rsidP="00FF6D50">
      <w:r>
        <w:t>Structural Elasticities</w:t>
      </w:r>
      <w:r>
        <w:t xml:space="preserve"> (estimated coefficients)</w:t>
      </w:r>
    </w:p>
    <w:p w14:paraId="67F13BC7" w14:textId="77777777" w:rsidR="00FF6D50" w:rsidRDefault="00FF6D50" w:rsidP="00FF6D50">
      <w:r>
        <w:t xml:space="preserve">        ↓</w:t>
      </w:r>
    </w:p>
    <w:p w14:paraId="2C8F3DC0" w14:textId="77777777" w:rsidR="00FF6D50" w:rsidRDefault="00FF6D50" w:rsidP="00FF6D50">
      <w:r>
        <w:t>ABM Dynamic Simulation</w:t>
      </w:r>
    </w:p>
    <w:p w14:paraId="0E40BD47" w14:textId="77777777" w:rsidR="00FF6D50" w:rsidRDefault="00FF6D50" w:rsidP="00FF6D50">
      <w:r>
        <w:t xml:space="preserve">        ↓</w:t>
      </w:r>
    </w:p>
    <w:p w14:paraId="64AA0E0E" w14:textId="77777777" w:rsidR="00FF6D50" w:rsidRDefault="00FF6D50" w:rsidP="00FF6D50">
      <w:r>
        <w:t>Policy Scenarios (training, retention, redistribution)</w:t>
      </w:r>
    </w:p>
    <w:p w14:paraId="6AEA10F1" w14:textId="77777777" w:rsidR="00FF6D50" w:rsidRDefault="00FF6D50" w:rsidP="00FF6D50">
      <w:r>
        <w:t xml:space="preserve">        ↓</w:t>
      </w:r>
    </w:p>
    <w:p w14:paraId="71559D0C" w14:textId="3098CFEF" w:rsidR="00FF6D50" w:rsidRDefault="00FF6D50" w:rsidP="00FF6D50">
      <w:r>
        <w:t>Projected Coverage &amp; Health Gains</w:t>
      </w:r>
    </w:p>
    <w:p w14:paraId="30E1AAE9" w14:textId="77777777" w:rsidR="00FF6D50" w:rsidRDefault="00FF6D50" w:rsidP="00FF6D50"/>
    <w:p w14:paraId="52D9062F" w14:textId="32131E8D" w:rsidR="00FF6D50" w:rsidRPr="00727076" w:rsidRDefault="00FF6D50" w:rsidP="00FF6D50">
      <w:r w:rsidRPr="00FF6D50">
        <w:rPr>
          <w:b/>
          <w:bCs/>
        </w:rPr>
        <w:t>For the ABM</w:t>
      </w:r>
      <w:r>
        <w:t xml:space="preserve">: </w:t>
      </w:r>
      <w:r w:rsidRPr="00FF6D50">
        <w:t>Agents → Stocks → Density → Coverage → Health → Feedback → Next Period</w:t>
      </w:r>
      <w:r>
        <w:br/>
        <w:t>eg to update the workforce stock per country context, we have current workforce+ graduates  -attrition-retirement-migration; and the graduates are constrained by education capacity and tuition cost</w:t>
      </w:r>
      <w:bookmarkEnd w:id="4"/>
    </w:p>
    <w:sectPr w:rsidR="00FF6D50" w:rsidRPr="0072707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FDA91F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6093870"/>
    <w:multiLevelType w:val="multilevel"/>
    <w:tmpl w:val="B3E8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1932433">
    <w:abstractNumId w:val="0"/>
  </w:num>
  <w:num w:numId="2" w16cid:durableId="4246159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6E8"/>
    <w:rsid w:val="000043B0"/>
    <w:rsid w:val="00090741"/>
    <w:rsid w:val="001A49DB"/>
    <w:rsid w:val="005766E8"/>
    <w:rsid w:val="00727076"/>
    <w:rsid w:val="00905825"/>
    <w:rsid w:val="00F23F7B"/>
    <w:rsid w:val="00FF6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CE0C7"/>
  <w15:docId w15:val="{129DD0BA-1428-4ABD-B681-E7525E9F8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table" w:customStyle="1" w:styleId="TableGrid1">
    <w:name w:val="Table Grid1"/>
    <w:basedOn w:val="TableNormal"/>
    <w:next w:val="TableGrid"/>
    <w:uiPriority w:val="39"/>
    <w:rsid w:val="00905825"/>
    <w:pPr>
      <w:spacing w:after="0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rsid w:val="00905825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8</Pages>
  <Words>1602</Words>
  <Characters>9138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Human Resource for Healthcare</vt:lpstr>
    </vt:vector>
  </TitlesOfParts>
  <Company/>
  <LinksUpToDate>false</LinksUpToDate>
  <CharactersWithSpaces>10719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Human Resource for Healthcare</dc:title>
  <dc:creator>Dr. Matabel Odin</dc:creator>
  <cp:keywords/>
  <cp:lastModifiedBy>Zelha Fitness</cp:lastModifiedBy>
  <cp:revision>7</cp:revision>
  <dcterms:created xsi:type="dcterms:W3CDTF">2026-02-18T09:55:00Z</dcterms:created>
  <dcterms:modified xsi:type="dcterms:W3CDTF">2026-02-18T10:13:00Z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2026-02-18</vt:lpwstr>
  </property>
  <property fmtid="{D5CDD505-2E9C-101B-9397-08002B2CF9AE}" pid="3" name="output">
    <vt:lpwstr>word_document</vt:lpwstr>
  </property>
</Properties>
</file>