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E3BA9" w:rsidRDefault="00536712">
      <w:pPr>
        <w:rPr>
          <w:lang w:val="en-US"/>
        </w:rPr>
      </w:pPr>
      <w:r>
        <w:rPr>
          <w:lang w:val="en-US"/>
        </w:rPr>
        <w:t>SDG 3c occupations density</w:t>
      </w:r>
    </w:p>
    <w:p w:rsidR="00536712" w:rsidRDefault="00536712">
      <w:pPr>
        <w:rPr>
          <w:lang w:val="en-US"/>
        </w:rPr>
      </w:pPr>
    </w:p>
    <w:p w:rsidR="00536712" w:rsidRDefault="00536712">
      <w:pPr>
        <w:rPr>
          <w:lang w:val="en-US"/>
        </w:rPr>
      </w:pPr>
    </w:p>
    <w:p w:rsidR="00536712" w:rsidRDefault="00536712">
      <w:pPr>
        <w:rPr>
          <w:lang w:val="en-US"/>
        </w:rPr>
      </w:pPr>
    </w:p>
    <w:p w:rsidR="00536712" w:rsidRDefault="00536712">
      <w:pPr>
        <w:rPr>
          <w:lang w:val="en-US"/>
        </w:rPr>
      </w:pPr>
    </w:p>
    <w:p w:rsidR="00536712" w:rsidRDefault="00536712">
      <w:pPr>
        <w:rPr>
          <w:lang w:val="en-US"/>
        </w:rPr>
      </w:pPr>
      <w:r>
        <w:rPr>
          <w:noProof/>
        </w:rPr>
        <w:drawing>
          <wp:inline distT="0" distB="0" distL="0" distR="0" wp14:anchorId="1DFD40DA" wp14:editId="7F27EA8D">
            <wp:extent cx="4429125" cy="2708275"/>
            <wp:effectExtent l="0" t="0" r="0" b="0"/>
            <wp:docPr id="8580261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2235F50-D31F-6C7E-C51A-A1E51358F14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536712" w:rsidRDefault="00536712">
      <w:pPr>
        <w:rPr>
          <w:lang w:val="en-US"/>
        </w:rPr>
      </w:pPr>
    </w:p>
    <w:p w:rsidR="00536712" w:rsidRDefault="00536712">
      <w:pPr>
        <w:rPr>
          <w:lang w:val="en-US"/>
        </w:rPr>
      </w:pPr>
    </w:p>
    <w:p w:rsidR="00536712" w:rsidRDefault="0053671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EC0704">
            <wp:extent cx="3254305" cy="1987550"/>
            <wp:effectExtent l="0" t="0" r="3810" b="0"/>
            <wp:docPr id="966249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960" cy="199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36712" w:rsidRDefault="00536712">
      <w:pPr>
        <w:rPr>
          <w:lang w:val="en-US"/>
        </w:rPr>
      </w:pPr>
    </w:p>
    <w:p w:rsidR="00536712" w:rsidRDefault="00536712">
      <w:pPr>
        <w:rPr>
          <w:lang w:val="en-US"/>
        </w:rPr>
      </w:pPr>
    </w:p>
    <w:p w:rsidR="00536712" w:rsidRDefault="00536712">
      <w:pPr>
        <w:rPr>
          <w:lang w:val="en-US"/>
        </w:rPr>
      </w:pPr>
    </w:p>
    <w:p w:rsidR="00536712" w:rsidRDefault="00536712">
      <w:pPr>
        <w:rPr>
          <w:lang w:val="en-US"/>
        </w:rPr>
      </w:pPr>
    </w:p>
    <w:p w:rsidR="00536712" w:rsidRDefault="0053671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14EF0B" wp14:editId="771682F0">
            <wp:extent cx="5622926" cy="3184526"/>
            <wp:effectExtent l="0" t="0" r="0" b="0"/>
            <wp:docPr id="103998087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CC2C7F6-1B53-CE22-D32F-CD909385460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536712" w:rsidRDefault="00536712">
      <w:pPr>
        <w:rPr>
          <w:lang w:val="en-US"/>
        </w:rPr>
      </w:pPr>
    </w:p>
    <w:p w:rsidR="00536712" w:rsidRDefault="00536712">
      <w:pPr>
        <w:rPr>
          <w:lang w:val="en-US"/>
        </w:rPr>
      </w:pPr>
    </w:p>
    <w:p w:rsidR="00536712" w:rsidRDefault="00536712">
      <w:pPr>
        <w:rPr>
          <w:lang w:val="en-US"/>
        </w:rPr>
      </w:pPr>
    </w:p>
    <w:p w:rsidR="00536712" w:rsidRDefault="00536712">
      <w:pPr>
        <w:rPr>
          <w:lang w:val="en-US"/>
        </w:rPr>
      </w:pPr>
    </w:p>
    <w:p w:rsidR="00536712" w:rsidRDefault="0053671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7BDB3A">
            <wp:extent cx="4057650" cy="2301566"/>
            <wp:effectExtent l="0" t="0" r="0" b="3810"/>
            <wp:docPr id="148115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82" cy="23069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36712" w:rsidRDefault="00536712">
      <w:pPr>
        <w:rPr>
          <w:lang w:val="en-US"/>
        </w:rPr>
      </w:pPr>
    </w:p>
    <w:p w:rsidR="00536712" w:rsidRDefault="00536712">
      <w:pPr>
        <w:rPr>
          <w:lang w:val="en-US"/>
        </w:rPr>
      </w:pPr>
    </w:p>
    <w:p w:rsidR="00536712" w:rsidRPr="00536712" w:rsidRDefault="00B1075A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9468602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BACF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536712" w:rsidRPr="00536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12"/>
    <w:rsid w:val="00140DBE"/>
    <w:rsid w:val="001F5E00"/>
    <w:rsid w:val="002F3EAC"/>
    <w:rsid w:val="003F28F6"/>
    <w:rsid w:val="0047631E"/>
    <w:rsid w:val="00536712"/>
    <w:rsid w:val="005716C4"/>
    <w:rsid w:val="00595792"/>
    <w:rsid w:val="006546BB"/>
    <w:rsid w:val="007C1596"/>
    <w:rsid w:val="007E3BA9"/>
    <w:rsid w:val="00B1075A"/>
    <w:rsid w:val="00BA6F54"/>
    <w:rsid w:val="00BC5A50"/>
    <w:rsid w:val="00D059E3"/>
    <w:rsid w:val="00D8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FD11FC-5EE9-4061-9641-13194E45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5" Type="http://schemas.openxmlformats.org/officeDocument/2006/relationships/image" Target="media/image1.png"/><Relationship Id="rId4" Type="http://schemas.openxmlformats.org/officeDocument/2006/relationships/chart" Target="charts/chart1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H:\Brazzaville\HRH%2024\Analytics\Final_HWF_working_v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H:\Brazzaville\HRH%2024\Analytics\Final_HWF_working_v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'SDG 3c '!$A$2</c:f>
              <c:strCache>
                <c:ptCount val="1"/>
                <c:pt idx="0">
                  <c:v>SDG 3c Occupations</c:v>
                </c:pt>
              </c:strCache>
            </c:strRef>
          </c:tx>
          <c:spPr>
            <a:solidFill>
              <a:srgbClr val="00B0F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bg1"/>
                    </a:solidFill>
                    <a:latin typeface="Arial Narrow" panose="020B0606020202030204" pitchFamily="34" charset="0"/>
                    <a:ea typeface="+mn-ea"/>
                    <a:cs typeface="+mn-cs"/>
                  </a:defRPr>
                </a:pPr>
                <a:endParaRPr lang="en-KE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'SDG 3c '!$B$1:$D$1</c:f>
              <c:strCache>
                <c:ptCount val="3"/>
                <c:pt idx="0">
                  <c:v> Density per 10,000 (2013)</c:v>
                </c:pt>
                <c:pt idx="1">
                  <c:v> Density per 10,000 (2018)</c:v>
                </c:pt>
                <c:pt idx="2">
                  <c:v> Density per 10,000 (2022)</c:v>
                </c:pt>
              </c:strCache>
            </c:strRef>
          </c:cat>
          <c:val>
            <c:numRef>
              <c:f>'SDG 3c '!$B$2:$D$2</c:f>
              <c:numCache>
                <c:formatCode>0.00</c:formatCode>
                <c:ptCount val="3"/>
                <c:pt idx="0">
                  <c:v>11.13650671070585</c:v>
                </c:pt>
                <c:pt idx="1">
                  <c:v>23.576970255075228</c:v>
                </c:pt>
                <c:pt idx="2">
                  <c:v>26.824343944304964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43E-46F2-892D-2FA839223906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90"/>
        <c:overlap val="-27"/>
        <c:axId val="1066098319"/>
        <c:axId val="1066094479"/>
      </c:barChart>
      <c:catAx>
        <c:axId val="106609831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Arial Narrow" panose="020B0606020202030204" pitchFamily="34" charset="0"/>
                <a:ea typeface="+mn-ea"/>
                <a:cs typeface="+mn-cs"/>
              </a:defRPr>
            </a:pPr>
            <a:endParaRPr lang="en-KE"/>
          </a:p>
        </c:txPr>
        <c:crossAx val="1066094479"/>
        <c:crosses val="autoZero"/>
        <c:auto val="1"/>
        <c:lblAlgn val="ctr"/>
        <c:lblOffset val="100"/>
        <c:noMultiLvlLbl val="0"/>
      </c:catAx>
      <c:valAx>
        <c:axId val="1066094479"/>
        <c:scaling>
          <c:orientation val="minMax"/>
        </c:scaling>
        <c:delete val="0"/>
        <c:axPos val="l"/>
        <c:numFmt formatCode="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Arial Narrow" panose="020B0606020202030204" pitchFamily="34" charset="0"/>
                <a:ea typeface="+mn-ea"/>
                <a:cs typeface="+mn-cs"/>
              </a:defRPr>
            </a:pPr>
            <a:endParaRPr lang="en-KE"/>
          </a:p>
        </c:txPr>
        <c:crossAx val="106609831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Arial Narrow" panose="020B0606020202030204" pitchFamily="34" charset="0"/>
        </a:defRPr>
      </a:pPr>
      <a:endParaRPr lang="en-K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'SDG 3c '!$B$26</c:f>
              <c:strCache>
                <c:ptCount val="1"/>
                <c:pt idx="0">
                  <c:v>2013</c:v>
                </c:pt>
              </c:strCache>
            </c:strRef>
          </c:tx>
          <c:spPr>
            <a:solidFill>
              <a:srgbClr val="00B0F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Arial Narrow" panose="020B0606020202030204" pitchFamily="34" charset="0"/>
                    <a:ea typeface="+mn-ea"/>
                    <a:cs typeface="+mn-cs"/>
                  </a:defRPr>
                </a:pPr>
                <a:endParaRPr lang="en-KE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'SDG 3c '!$A$27:$A$31</c:f>
              <c:strCache>
                <c:ptCount val="5"/>
                <c:pt idx="0">
                  <c:v>Medical Doctors</c:v>
                </c:pt>
                <c:pt idx="1">
                  <c:v>Nurses</c:v>
                </c:pt>
                <c:pt idx="2">
                  <c:v>Midwives</c:v>
                </c:pt>
                <c:pt idx="3">
                  <c:v>Dentists</c:v>
                </c:pt>
                <c:pt idx="4">
                  <c:v>Pharmacists</c:v>
                </c:pt>
              </c:strCache>
            </c:strRef>
          </c:cat>
          <c:val>
            <c:numRef>
              <c:f>'SDG 3c '!$B$27:$B$31</c:f>
              <c:numCache>
                <c:formatCode>0.00</c:formatCode>
                <c:ptCount val="5"/>
                <c:pt idx="0">
                  <c:v>1.4360619707825135</c:v>
                </c:pt>
                <c:pt idx="1">
                  <c:v>7.8859215776329581</c:v>
                </c:pt>
                <c:pt idx="2">
                  <c:v>1.2350517318887642</c:v>
                </c:pt>
                <c:pt idx="3">
                  <c:v>0.15328749771229525</c:v>
                </c:pt>
                <c:pt idx="4">
                  <c:v>0.26443342356580612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E89-419F-87D2-18669DF859FA}"/>
            </c:ext>
          </c:extLst>
        </c:ser>
        <c:ser>
          <c:idx val="1"/>
          <c:order val="1"/>
          <c:tx>
            <c:strRef>
              <c:f>'SDG 3c '!$C$26</c:f>
              <c:strCache>
                <c:ptCount val="1"/>
                <c:pt idx="0">
                  <c:v>2018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Arial Narrow" panose="020B0606020202030204" pitchFamily="34" charset="0"/>
                    <a:ea typeface="+mn-ea"/>
                    <a:cs typeface="+mn-cs"/>
                  </a:defRPr>
                </a:pPr>
                <a:endParaRPr lang="en-KE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'SDG 3c '!$A$27:$A$31</c:f>
              <c:strCache>
                <c:ptCount val="5"/>
                <c:pt idx="0">
                  <c:v>Medical Doctors</c:v>
                </c:pt>
                <c:pt idx="1">
                  <c:v>Nurses</c:v>
                </c:pt>
                <c:pt idx="2">
                  <c:v>Midwives</c:v>
                </c:pt>
                <c:pt idx="3">
                  <c:v>Dentists</c:v>
                </c:pt>
                <c:pt idx="4">
                  <c:v>Pharmacists</c:v>
                </c:pt>
              </c:strCache>
            </c:strRef>
          </c:cat>
          <c:val>
            <c:numRef>
              <c:f>'SDG 3c '!$C$27:$C$31</c:f>
              <c:numCache>
                <c:formatCode>0.00</c:formatCode>
                <c:ptCount val="5"/>
                <c:pt idx="0">
                  <c:v>3.4003387838166272</c:v>
                </c:pt>
                <c:pt idx="1">
                  <c:v>15.694911183818338</c:v>
                </c:pt>
                <c:pt idx="2">
                  <c:v>1.975870818811178</c:v>
                </c:pt>
                <c:pt idx="3">
                  <c:v>0.44274520045280896</c:v>
                </c:pt>
                <c:pt idx="4">
                  <c:v>1.0906498566266449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E89-419F-87D2-18669DF859FA}"/>
            </c:ext>
          </c:extLst>
        </c:ser>
        <c:ser>
          <c:idx val="2"/>
          <c:order val="2"/>
          <c:tx>
            <c:strRef>
              <c:f>'SDG 3c '!$D$26</c:f>
              <c:strCache>
                <c:ptCount val="1"/>
                <c:pt idx="0">
                  <c:v>2022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ellipsis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Arial Narrow" panose="020B0606020202030204" pitchFamily="34" charset="0"/>
                    <a:ea typeface="+mn-ea"/>
                    <a:cs typeface="+mn-cs"/>
                  </a:defRPr>
                </a:pPr>
                <a:endParaRPr lang="en-KE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'SDG 3c '!$A$27:$A$31</c:f>
              <c:strCache>
                <c:ptCount val="5"/>
                <c:pt idx="0">
                  <c:v>Medical Doctors</c:v>
                </c:pt>
                <c:pt idx="1">
                  <c:v>Nurses</c:v>
                </c:pt>
                <c:pt idx="2">
                  <c:v>Midwives</c:v>
                </c:pt>
                <c:pt idx="3">
                  <c:v>Dentists</c:v>
                </c:pt>
                <c:pt idx="4">
                  <c:v>Pharmacists</c:v>
                </c:pt>
              </c:strCache>
            </c:strRef>
          </c:cat>
          <c:val>
            <c:numRef>
              <c:f>'SDG 3c '!$D$27:$D$31</c:f>
              <c:numCache>
                <c:formatCode>0.00</c:formatCode>
                <c:ptCount val="5"/>
                <c:pt idx="0">
                  <c:v>5.3272558356958237</c:v>
                </c:pt>
                <c:pt idx="1">
                  <c:v>16.808155188707438</c:v>
                </c:pt>
                <c:pt idx="2">
                  <c:v>2.5573688553151626</c:v>
                </c:pt>
                <c:pt idx="3">
                  <c:v>0.37161166510087645</c:v>
                </c:pt>
                <c:pt idx="4">
                  <c:v>0.72882071991244723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E89-419F-87D2-18669DF859F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142005327"/>
        <c:axId val="1142016367"/>
      </c:barChart>
      <c:catAx>
        <c:axId val="114200532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Arial Narrow" panose="020B0606020202030204" pitchFamily="34" charset="0"/>
                    <a:ea typeface="+mn-ea"/>
                    <a:cs typeface="+mn-cs"/>
                  </a:defRPr>
                </a:pPr>
                <a:r>
                  <a:rPr lang="en-US"/>
                  <a:t>SDG 3c occupations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ysClr val="windowText" lastClr="000000"/>
                  </a:solidFill>
                  <a:latin typeface="Arial Narrow" panose="020B0606020202030204" pitchFamily="34" charset="0"/>
                  <a:ea typeface="+mn-ea"/>
                  <a:cs typeface="+mn-cs"/>
                </a:defRPr>
              </a:pPr>
              <a:endParaRPr lang="en-K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Arial Narrow" panose="020B0606020202030204" pitchFamily="34" charset="0"/>
                <a:ea typeface="+mn-ea"/>
                <a:cs typeface="+mn-cs"/>
              </a:defRPr>
            </a:pPr>
            <a:endParaRPr lang="en-KE"/>
          </a:p>
        </c:txPr>
        <c:crossAx val="1142016367"/>
        <c:crosses val="autoZero"/>
        <c:auto val="1"/>
        <c:lblAlgn val="ctr"/>
        <c:lblOffset val="100"/>
        <c:noMultiLvlLbl val="0"/>
      </c:catAx>
      <c:valAx>
        <c:axId val="1142016367"/>
        <c:scaling>
          <c:orientation val="minMax"/>
          <c:max val="2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Arial Narrow" panose="020B0606020202030204" pitchFamily="34" charset="0"/>
                    <a:ea typeface="+mn-ea"/>
                    <a:cs typeface="+mn-cs"/>
                  </a:defRPr>
                </a:pPr>
                <a:r>
                  <a:rPr lang="en-US"/>
                  <a:t>Density per 10,000 population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ysClr val="windowText" lastClr="000000"/>
                  </a:solidFill>
                  <a:latin typeface="Arial Narrow" panose="020B0606020202030204" pitchFamily="34" charset="0"/>
                  <a:ea typeface="+mn-ea"/>
                  <a:cs typeface="+mn-cs"/>
                </a:defRPr>
              </a:pPr>
              <a:endParaRPr lang="en-KE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Arial Narrow" panose="020B0606020202030204" pitchFamily="34" charset="0"/>
                <a:ea typeface="+mn-ea"/>
                <a:cs typeface="+mn-cs"/>
              </a:defRPr>
            </a:pPr>
            <a:endParaRPr lang="en-KE"/>
          </a:p>
        </c:txPr>
        <c:crossAx val="1142005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solidFill>
                <a:sysClr val="windowText" lastClr="000000"/>
              </a:solidFill>
              <a:latin typeface="Arial Narrow" panose="020B0606020202030204" pitchFamily="34" charset="0"/>
              <a:ea typeface="+mn-ea"/>
              <a:cs typeface="+mn-cs"/>
            </a:defRPr>
          </a:pPr>
          <a:endParaRPr lang="en-K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200">
          <a:solidFill>
            <a:sysClr val="windowText" lastClr="000000"/>
          </a:solidFill>
          <a:latin typeface="Arial Narrow" panose="020B0606020202030204" pitchFamily="34" charset="0"/>
        </a:defRPr>
      </a:pPr>
      <a:endParaRPr lang="en-K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Mung'atu</dc:creator>
  <cp:keywords/>
  <dc:description/>
  <cp:lastModifiedBy>Joseph Mung'atu</cp:lastModifiedBy>
  <cp:revision>3</cp:revision>
  <dcterms:created xsi:type="dcterms:W3CDTF">2024-06-23T15:44:00Z</dcterms:created>
  <dcterms:modified xsi:type="dcterms:W3CDTF">2024-06-23T16:25:00Z</dcterms:modified>
</cp:coreProperties>
</file>