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70A3" w14:textId="77777777" w:rsidR="007E3BA9" w:rsidRPr="00AC5392" w:rsidRDefault="00A53FFC">
      <w:pP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</w:pPr>
      <w:r w:rsidRPr="00AC5392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Revised models</w:t>
      </w:r>
    </w:p>
    <w:p w14:paraId="3837F2EF" w14:textId="77777777" w:rsidR="00A53FFC" w:rsidRPr="00E66E00" w:rsidRDefault="00A53FFC">
      <w:pPr>
        <w:rPr>
          <w:rFonts w:ascii="Arial" w:hAnsi="Arial" w:cs="Arial"/>
          <w:lang w:val="en-US"/>
        </w:rPr>
      </w:pPr>
    </w:p>
    <w:p w14:paraId="556F8CDF" w14:textId="77777777" w:rsidR="00A53FFC" w:rsidRPr="00E66E00" w:rsidRDefault="00A53FFC">
      <w:pPr>
        <w:rPr>
          <w:rFonts w:ascii="Arial" w:hAnsi="Arial" w:cs="Arial"/>
          <w:b/>
          <w:bCs/>
          <w:color w:val="EE0000"/>
          <w:lang w:val="en-US"/>
        </w:rPr>
      </w:pPr>
      <w:r w:rsidRPr="00E66E00">
        <w:rPr>
          <w:rFonts w:ascii="Arial" w:hAnsi="Arial" w:cs="Arial"/>
          <w:b/>
          <w:bCs/>
          <w:color w:val="EE0000"/>
          <w:lang w:val="en-US"/>
        </w:rPr>
        <w:t>Model 1</w:t>
      </w:r>
    </w:p>
    <w:p w14:paraId="337C1CE1" w14:textId="77777777" w:rsidR="00A53FFC" w:rsidRPr="00E66E00" w:rsidRDefault="00A53FFC">
      <w:pPr>
        <w:rPr>
          <w:rFonts w:ascii="Arial" w:hAnsi="Arial" w:cs="Arial"/>
          <w:lang w:val="en-US"/>
        </w:rPr>
      </w:pPr>
      <w:r w:rsidRPr="00E66E00">
        <w:rPr>
          <w:rFonts w:ascii="Arial" w:hAnsi="Arial" w:cs="Arial"/>
          <w:lang w:val="en-US"/>
        </w:rPr>
        <w:drawing>
          <wp:inline distT="0" distB="0" distL="0" distR="0" wp14:anchorId="5FF1A4DA" wp14:editId="544E3582">
            <wp:extent cx="5731510" cy="1406525"/>
            <wp:effectExtent l="0" t="0" r="2540" b="3175"/>
            <wp:docPr id="11928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401E" w14:textId="1778977E" w:rsidR="00A53FFC" w:rsidRPr="00A53FFC" w:rsidRDefault="00A53FFC" w:rsidP="00A53FFC">
      <w:pPr>
        <w:rPr>
          <w:rFonts w:ascii="Arial" w:hAnsi="Arial" w:cs="Arial"/>
          <w:b/>
          <w:bCs/>
          <w:lang w:val="en-KE"/>
        </w:rPr>
      </w:pPr>
      <w:r w:rsidRPr="00A53FFC">
        <w:rPr>
          <w:rFonts w:ascii="Arial" w:hAnsi="Arial" w:cs="Arial"/>
          <w:b/>
          <w:bCs/>
          <w:lang w:val="en-KE"/>
        </w:rPr>
        <w:t>Investment to Output</w:t>
      </w:r>
    </w:p>
    <w:p w14:paraId="5B9F5517" w14:textId="55BC400A" w:rsidR="00A53FFC" w:rsidRPr="00A53FFC" w:rsidRDefault="00A53FFC" w:rsidP="00E66E00">
      <w:pPr>
        <w:rPr>
          <w:rFonts w:ascii="Arial" w:hAnsi="Arial" w:cs="Arial"/>
          <w:lang w:val="en-KE"/>
        </w:rPr>
      </w:pPr>
      <w:r w:rsidRPr="00A53FFC">
        <w:rPr>
          <w:rFonts w:ascii="Arial" w:hAnsi="Arial" w:cs="Arial"/>
          <w:lang w:val="en-KE"/>
        </w:rPr>
        <w:t>For every additional $1 per capita invested in health workforce availability.</w:t>
      </w:r>
      <w:r w:rsidR="003022F8">
        <w:rPr>
          <w:rFonts w:ascii="Arial" w:hAnsi="Arial" w:cs="Arial"/>
          <w:lang w:val="en-KE"/>
        </w:rPr>
        <w:t>...</w:t>
      </w:r>
      <w:r w:rsidRPr="00A53FFC">
        <w:rPr>
          <w:rFonts w:ascii="Arial" w:hAnsi="Arial" w:cs="Arial"/>
          <w:lang w:val="en-KE"/>
        </w:rPr>
        <w:t>..</w:t>
      </w:r>
      <w:r w:rsidR="003022F8">
        <w:rPr>
          <w:rFonts w:ascii="Arial" w:hAnsi="Arial" w:cs="Arial"/>
          <w:lang w:val="en-KE"/>
        </w:rPr>
        <w:t>y</w:t>
      </w:r>
      <w:r w:rsidRPr="00A53FFC">
        <w:rPr>
          <w:rFonts w:ascii="Arial" w:hAnsi="Arial" w:cs="Arial"/>
          <w:lang w:val="en-KE"/>
        </w:rPr>
        <w:t xml:space="preserve">ou see a </w:t>
      </w:r>
      <w:r w:rsidRPr="00A53FFC">
        <w:rPr>
          <w:rFonts w:ascii="Arial" w:hAnsi="Arial" w:cs="Arial"/>
          <w:b/>
          <w:bCs/>
          <w:lang w:val="en-KE"/>
        </w:rPr>
        <w:t>53.3% increase in service availability</w:t>
      </w:r>
      <w:r w:rsidRPr="00A53FFC">
        <w:rPr>
          <w:rFonts w:ascii="Arial" w:hAnsi="Arial" w:cs="Arial"/>
          <w:lang w:val="en-KE"/>
        </w:rPr>
        <w:t>, based on the strong path coefficient (</w:t>
      </w:r>
      <w:r w:rsidRPr="00A53FFC">
        <w:rPr>
          <w:rFonts w:ascii="Arial" w:hAnsi="Arial" w:cs="Arial"/>
          <w:b/>
          <w:bCs/>
          <w:lang w:val="en-KE"/>
        </w:rPr>
        <w:t>0.533</w:t>
      </w:r>
      <w:r w:rsidRPr="00A53FFC">
        <w:rPr>
          <w:rFonts w:ascii="Arial" w:hAnsi="Arial" w:cs="Arial"/>
          <w:lang w:val="en-KE"/>
        </w:rPr>
        <w:t>, T = 7.56, CI = [0.463, 0.736]).</w:t>
      </w:r>
    </w:p>
    <w:p w14:paraId="57FA6AA5" w14:textId="03D67855" w:rsidR="00A53FFC" w:rsidRPr="00A53FFC" w:rsidRDefault="00A53FFC" w:rsidP="00A53FFC">
      <w:pPr>
        <w:rPr>
          <w:rFonts w:ascii="Arial" w:hAnsi="Arial" w:cs="Arial"/>
          <w:lang w:val="en-KE"/>
        </w:rPr>
      </w:pPr>
    </w:p>
    <w:p w14:paraId="3CDA28AA" w14:textId="10E58035" w:rsidR="00A53FFC" w:rsidRPr="00A53FFC" w:rsidRDefault="00A53FFC" w:rsidP="00A53FFC">
      <w:pPr>
        <w:rPr>
          <w:rFonts w:ascii="Arial" w:hAnsi="Arial" w:cs="Arial"/>
          <w:b/>
          <w:bCs/>
          <w:lang w:val="en-KE"/>
        </w:rPr>
      </w:pPr>
      <w:r w:rsidRPr="00A53FFC">
        <w:rPr>
          <w:rFonts w:ascii="Arial" w:hAnsi="Arial" w:cs="Arial"/>
          <w:b/>
          <w:bCs/>
          <w:lang w:val="en-KE"/>
        </w:rPr>
        <w:t>Output to Outcome (DALYs)</w:t>
      </w:r>
    </w:p>
    <w:p w14:paraId="1856CABE" w14:textId="0BA6BDC7" w:rsidR="00A53FFC" w:rsidRPr="00A53FFC" w:rsidRDefault="00A53FFC" w:rsidP="00A53FFC">
      <w:pPr>
        <w:rPr>
          <w:rFonts w:ascii="Arial" w:hAnsi="Arial" w:cs="Arial"/>
          <w:lang w:val="en-KE"/>
        </w:rPr>
      </w:pPr>
      <w:r w:rsidRPr="00A53FFC">
        <w:rPr>
          <w:rFonts w:ascii="Arial" w:hAnsi="Arial" w:cs="Arial"/>
          <w:lang w:val="en-KE"/>
        </w:rPr>
        <w:t>This improved service availability, in turn, leads to a reduction in disease burden</w:t>
      </w:r>
      <w:proofErr w:type="gramStart"/>
      <w:r w:rsidRPr="00A53FFC">
        <w:rPr>
          <w:rFonts w:ascii="Arial" w:hAnsi="Arial" w:cs="Arial"/>
          <w:lang w:val="en-KE"/>
        </w:rPr>
        <w:t>...</w:t>
      </w:r>
      <w:r w:rsidR="0093537C" w:rsidRPr="00E66E00">
        <w:rPr>
          <w:rFonts w:ascii="Arial" w:hAnsi="Arial" w:cs="Arial"/>
          <w:lang w:val="en-KE"/>
        </w:rPr>
        <w:t>(</w:t>
      </w:r>
      <w:proofErr w:type="gramEnd"/>
      <w:r w:rsidR="0093537C" w:rsidRPr="00E66E00">
        <w:rPr>
          <w:rFonts w:ascii="Arial" w:hAnsi="Arial" w:cs="Arial"/>
          <w:lang w:val="en-KE"/>
        </w:rPr>
        <w:t>measured in DALYs)</w:t>
      </w:r>
    </w:p>
    <w:p w14:paraId="54AC8B5A" w14:textId="77777777" w:rsidR="00A53FFC" w:rsidRPr="00A53FFC" w:rsidRDefault="00A53FFC" w:rsidP="00E66E00">
      <w:pPr>
        <w:rPr>
          <w:rFonts w:ascii="Arial" w:hAnsi="Arial" w:cs="Arial"/>
          <w:lang w:val="en-KE"/>
        </w:rPr>
      </w:pPr>
      <w:r w:rsidRPr="00A53FFC">
        <w:rPr>
          <w:rFonts w:ascii="Arial" w:hAnsi="Arial" w:cs="Arial"/>
          <w:lang w:val="en-KE"/>
        </w:rPr>
        <w:t xml:space="preserve">The path coefficient from OUTPUT to DALYs (OUTCOME) is </w:t>
      </w:r>
      <w:r w:rsidRPr="00A53FFC">
        <w:rPr>
          <w:rFonts w:ascii="Arial" w:hAnsi="Arial" w:cs="Arial"/>
          <w:b/>
          <w:bCs/>
          <w:lang w:val="en-KE"/>
        </w:rPr>
        <w:t>-0.585</w:t>
      </w:r>
      <w:r w:rsidRPr="00A53FFC">
        <w:rPr>
          <w:rFonts w:ascii="Arial" w:hAnsi="Arial" w:cs="Arial"/>
          <w:lang w:val="en-KE"/>
        </w:rPr>
        <w:t xml:space="preserve">, meaning that </w:t>
      </w:r>
      <w:r w:rsidRPr="00A53FFC">
        <w:rPr>
          <w:rFonts w:ascii="Arial" w:hAnsi="Arial" w:cs="Arial"/>
          <w:b/>
          <w:bCs/>
          <w:lang w:val="en-KE"/>
        </w:rPr>
        <w:t>better service availability reduces DALYs</w:t>
      </w:r>
      <w:r w:rsidRPr="00A53FFC">
        <w:rPr>
          <w:rFonts w:ascii="Arial" w:hAnsi="Arial" w:cs="Arial"/>
          <w:lang w:val="en-KE"/>
        </w:rPr>
        <w:t>, i.e., more healthy life years are preserved.</w:t>
      </w:r>
    </w:p>
    <w:p w14:paraId="35DADBA9" w14:textId="2AAD2E5F" w:rsidR="00A53FFC" w:rsidRPr="00A53FFC" w:rsidRDefault="00A53FFC" w:rsidP="00A53FFC">
      <w:pPr>
        <w:rPr>
          <w:rFonts w:ascii="Arial" w:hAnsi="Arial" w:cs="Arial"/>
          <w:lang w:val="en-KE"/>
        </w:rPr>
      </w:pPr>
    </w:p>
    <w:p w14:paraId="2829AFA6" w14:textId="22626866" w:rsidR="00A53FFC" w:rsidRPr="00A53FFC" w:rsidRDefault="00A53FFC" w:rsidP="00A53FFC">
      <w:pPr>
        <w:rPr>
          <w:rFonts w:ascii="Arial" w:hAnsi="Arial" w:cs="Arial"/>
          <w:b/>
          <w:bCs/>
          <w:lang w:val="en-KE"/>
        </w:rPr>
      </w:pPr>
      <w:r w:rsidRPr="00A53FFC">
        <w:rPr>
          <w:rFonts w:ascii="Arial" w:hAnsi="Arial" w:cs="Arial"/>
          <w:b/>
          <w:bCs/>
          <w:lang w:val="en-KE"/>
        </w:rPr>
        <w:t>DALYs to Economic Impact</w:t>
      </w:r>
    </w:p>
    <w:p w14:paraId="62443132" w14:textId="49979F99" w:rsidR="00A53FFC" w:rsidRPr="00A53FFC" w:rsidRDefault="0093537C" w:rsidP="00A53FFC">
      <w:pPr>
        <w:rPr>
          <w:rFonts w:ascii="Arial" w:hAnsi="Arial" w:cs="Arial"/>
          <w:lang w:val="en-KE"/>
        </w:rPr>
      </w:pPr>
      <w:r w:rsidRPr="00E66E00">
        <w:rPr>
          <w:rFonts w:ascii="Arial" w:hAnsi="Arial" w:cs="Arial"/>
          <w:lang w:val="en-KE"/>
        </w:rPr>
        <w:t>Smaller</w:t>
      </w:r>
      <w:r w:rsidR="00A53FFC" w:rsidRPr="00A53FFC">
        <w:rPr>
          <w:rFonts w:ascii="Arial" w:hAnsi="Arial" w:cs="Arial"/>
          <w:lang w:val="en-KE"/>
        </w:rPr>
        <w:t xml:space="preserve"> DALYs — a good thing — translates into higher national productivity and GNP per capita...</w:t>
      </w:r>
    </w:p>
    <w:p w14:paraId="6D202659" w14:textId="77777777" w:rsidR="00A53FFC" w:rsidRPr="00A53FFC" w:rsidRDefault="00A53FFC" w:rsidP="0093537C">
      <w:pPr>
        <w:rPr>
          <w:rFonts w:ascii="Arial" w:hAnsi="Arial" w:cs="Arial"/>
          <w:lang w:val="en-KE"/>
        </w:rPr>
      </w:pPr>
      <w:r w:rsidRPr="00A53FFC">
        <w:rPr>
          <w:rFonts w:ascii="Arial" w:hAnsi="Arial" w:cs="Arial"/>
          <w:lang w:val="en-KE"/>
        </w:rPr>
        <w:t xml:space="preserve">The OUTCOME to IMPACT path is </w:t>
      </w:r>
      <w:r w:rsidRPr="00A53FFC">
        <w:rPr>
          <w:rFonts w:ascii="Arial" w:hAnsi="Arial" w:cs="Arial"/>
          <w:b/>
          <w:bCs/>
          <w:lang w:val="en-KE"/>
        </w:rPr>
        <w:t>-0.649</w:t>
      </w:r>
      <w:r w:rsidRPr="00A53FFC">
        <w:rPr>
          <w:rFonts w:ascii="Arial" w:hAnsi="Arial" w:cs="Arial"/>
          <w:lang w:val="en-KE"/>
        </w:rPr>
        <w:t xml:space="preserve">, implying that </w:t>
      </w:r>
      <w:r w:rsidRPr="00A53FFC">
        <w:rPr>
          <w:rFonts w:ascii="Arial" w:hAnsi="Arial" w:cs="Arial"/>
          <w:b/>
          <w:bCs/>
          <w:lang w:val="en-KE"/>
        </w:rPr>
        <w:t>a reduction of one DALY is associated with a significant increase in GNP per capita</w:t>
      </w:r>
      <w:r w:rsidRPr="00A53FFC">
        <w:rPr>
          <w:rFonts w:ascii="Arial" w:hAnsi="Arial" w:cs="Arial"/>
          <w:lang w:val="en-KE"/>
        </w:rPr>
        <w:t>.</w:t>
      </w:r>
    </w:p>
    <w:p w14:paraId="574B6F42" w14:textId="77777777" w:rsidR="00A53FFC" w:rsidRPr="00E66E00" w:rsidRDefault="00A53FFC">
      <w:pPr>
        <w:rPr>
          <w:rFonts w:ascii="Arial" w:hAnsi="Arial" w:cs="Arial"/>
          <w:lang w:val="en-KE"/>
        </w:rPr>
      </w:pPr>
    </w:p>
    <w:p w14:paraId="03F8195D" w14:textId="1EB62ADC" w:rsidR="00A53FFC" w:rsidRPr="00E66E00" w:rsidRDefault="00282FD6">
      <w:pPr>
        <w:rPr>
          <w:rFonts w:ascii="Arial" w:hAnsi="Arial" w:cs="Arial"/>
          <w:b/>
          <w:bCs/>
          <w:color w:val="EE0000"/>
          <w:lang w:val="en-KE"/>
        </w:rPr>
      </w:pPr>
      <w:r w:rsidRPr="00E66E00">
        <w:rPr>
          <w:rFonts w:ascii="Arial" w:hAnsi="Arial" w:cs="Arial"/>
          <w:b/>
          <w:bCs/>
          <w:color w:val="EE0000"/>
          <w:lang w:val="en-KE"/>
        </w:rPr>
        <w:t>Model 2</w:t>
      </w:r>
    </w:p>
    <w:p w14:paraId="36D29D8A" w14:textId="77777777" w:rsidR="00282FD6" w:rsidRPr="00E66E00" w:rsidRDefault="00282FD6">
      <w:pPr>
        <w:rPr>
          <w:rFonts w:ascii="Arial" w:hAnsi="Arial" w:cs="Arial"/>
          <w:lang w:val="en-KE"/>
        </w:rPr>
      </w:pPr>
    </w:p>
    <w:p w14:paraId="1C90D38E" w14:textId="770A6FEF" w:rsidR="00282FD6" w:rsidRPr="00E66E00" w:rsidRDefault="00282FD6">
      <w:pPr>
        <w:rPr>
          <w:rFonts w:ascii="Arial" w:hAnsi="Arial" w:cs="Arial"/>
          <w:lang w:val="en-KE"/>
        </w:rPr>
      </w:pPr>
      <w:r w:rsidRPr="00E66E00">
        <w:rPr>
          <w:rFonts w:ascii="Arial" w:hAnsi="Arial" w:cs="Arial"/>
          <w:lang w:val="en-KE"/>
        </w:rPr>
        <w:drawing>
          <wp:inline distT="0" distB="0" distL="0" distR="0" wp14:anchorId="6675090D" wp14:editId="3599C35D">
            <wp:extent cx="5731510" cy="1430020"/>
            <wp:effectExtent l="0" t="0" r="2540" b="0"/>
            <wp:docPr id="4066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9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89A6" w14:textId="77777777" w:rsidR="00D62418" w:rsidRPr="00E66E00" w:rsidRDefault="00D62418">
      <w:pPr>
        <w:rPr>
          <w:rFonts w:ascii="Arial" w:hAnsi="Arial" w:cs="Arial"/>
          <w:lang w:val="en-KE"/>
        </w:rPr>
      </w:pPr>
    </w:p>
    <w:p w14:paraId="4741F743" w14:textId="1BCD230E" w:rsidR="00D62418" w:rsidRPr="003022F8" w:rsidRDefault="0093537C">
      <w:pPr>
        <w:rPr>
          <w:rFonts w:ascii="Arial" w:hAnsi="Arial" w:cs="Arial"/>
          <w:i/>
          <w:iCs/>
          <w:lang w:val="en-KE"/>
        </w:rPr>
      </w:pPr>
      <w:r w:rsidRPr="003022F8">
        <w:rPr>
          <w:rFonts w:ascii="Arial" w:hAnsi="Arial" w:cs="Arial"/>
          <w:i/>
          <w:iCs/>
          <w:lang w:val="en-KE"/>
        </w:rPr>
        <w:lastRenderedPageBreak/>
        <w:t>The new route</w:t>
      </w:r>
      <w:r w:rsidR="00B403EA" w:rsidRPr="003022F8">
        <w:rPr>
          <w:rFonts w:ascii="Arial" w:hAnsi="Arial" w:cs="Arial"/>
          <w:i/>
          <w:iCs/>
          <w:lang w:val="en-KE"/>
        </w:rPr>
        <w:t xml:space="preserve"> Investment to DALYs</w:t>
      </w:r>
    </w:p>
    <w:p w14:paraId="59B8051D" w14:textId="6AAFC2C5" w:rsidR="008E4097" w:rsidRPr="008E4097" w:rsidRDefault="008E4097" w:rsidP="008E4097">
      <w:pPr>
        <w:rPr>
          <w:rFonts w:ascii="Arial" w:hAnsi="Arial" w:cs="Arial"/>
          <w:lang w:val="en-KE"/>
        </w:rPr>
      </w:pPr>
      <w:r w:rsidRPr="008E4097">
        <w:rPr>
          <w:rFonts w:ascii="Arial" w:hAnsi="Arial" w:cs="Arial"/>
          <w:lang w:val="en-KE"/>
        </w:rPr>
        <w:t xml:space="preserve">Directly, every $1 per capita invested reduces DALYs by </w:t>
      </w:r>
      <w:r w:rsidRPr="008E4097">
        <w:rPr>
          <w:rFonts w:ascii="Arial" w:hAnsi="Arial" w:cs="Arial"/>
          <w:b/>
          <w:bCs/>
          <w:lang w:val="en-KE"/>
        </w:rPr>
        <w:t>0.346 units</w:t>
      </w:r>
      <w:r w:rsidR="00CA67A3" w:rsidRPr="00E66E00">
        <w:rPr>
          <w:rFonts w:ascii="Arial" w:hAnsi="Arial" w:cs="Arial"/>
          <w:b/>
          <w:bCs/>
          <w:lang w:val="en-KE"/>
        </w:rPr>
        <w:t xml:space="preserve"> per capita</w:t>
      </w:r>
      <w:r w:rsidRPr="008E4097">
        <w:rPr>
          <w:rFonts w:ascii="Arial" w:hAnsi="Arial" w:cs="Arial"/>
          <w:lang w:val="en-KE"/>
        </w:rPr>
        <w:t>, although this is statistically weak (</w:t>
      </w:r>
      <w:r w:rsidRPr="008E4097">
        <w:rPr>
          <w:rFonts w:ascii="Arial" w:hAnsi="Arial" w:cs="Arial"/>
          <w:b/>
          <w:bCs/>
          <w:lang w:val="en-KE"/>
        </w:rPr>
        <w:t>T = -0.948</w:t>
      </w:r>
      <w:r w:rsidRPr="008E4097">
        <w:rPr>
          <w:rFonts w:ascii="Arial" w:hAnsi="Arial" w:cs="Arial"/>
          <w:lang w:val="en-KE"/>
        </w:rPr>
        <w:t>) — possibly due to indirect effects or mediators being omitted.</w:t>
      </w:r>
    </w:p>
    <w:p w14:paraId="32C50163" w14:textId="77777777" w:rsidR="00585607" w:rsidRPr="00E66E00" w:rsidRDefault="00585607">
      <w:pPr>
        <w:rPr>
          <w:rFonts w:ascii="Arial" w:hAnsi="Arial" w:cs="Arial"/>
          <w:lang w:val="en-KE"/>
        </w:rPr>
      </w:pPr>
    </w:p>
    <w:p w14:paraId="1C6B7A59" w14:textId="6037FCDB" w:rsidR="00585607" w:rsidRPr="005A05F6" w:rsidRDefault="000B320D">
      <w:pPr>
        <w:rPr>
          <w:rFonts w:ascii="Arial" w:hAnsi="Arial" w:cs="Arial"/>
          <w:b/>
          <w:bCs/>
          <w:color w:val="EE0000"/>
          <w:lang w:val="en-KE"/>
        </w:rPr>
      </w:pPr>
      <w:r w:rsidRPr="005A05F6">
        <w:rPr>
          <w:rFonts w:ascii="Arial" w:hAnsi="Arial" w:cs="Arial"/>
          <w:b/>
          <w:bCs/>
          <w:color w:val="EE0000"/>
          <w:lang w:val="en-KE"/>
        </w:rPr>
        <w:t>Model 3</w:t>
      </w:r>
    </w:p>
    <w:p w14:paraId="27C28DF8" w14:textId="77777777" w:rsidR="000B320D" w:rsidRPr="00E66E00" w:rsidRDefault="000B320D">
      <w:pPr>
        <w:rPr>
          <w:rFonts w:ascii="Arial" w:hAnsi="Arial" w:cs="Arial"/>
          <w:lang w:val="en-KE"/>
        </w:rPr>
      </w:pPr>
    </w:p>
    <w:p w14:paraId="7306CCC1" w14:textId="2AFA9325" w:rsidR="000B320D" w:rsidRPr="00E66E00" w:rsidRDefault="000C19FC">
      <w:pPr>
        <w:rPr>
          <w:rFonts w:ascii="Arial" w:hAnsi="Arial" w:cs="Arial"/>
          <w:lang w:val="en-KE"/>
        </w:rPr>
      </w:pPr>
      <w:r w:rsidRPr="00E66E00">
        <w:rPr>
          <w:rFonts w:ascii="Arial" w:hAnsi="Arial" w:cs="Arial"/>
          <w:lang w:val="en-KE"/>
        </w:rPr>
        <w:drawing>
          <wp:inline distT="0" distB="0" distL="0" distR="0" wp14:anchorId="69EBAC5C" wp14:editId="3D719D85">
            <wp:extent cx="5731510" cy="1779270"/>
            <wp:effectExtent l="0" t="0" r="2540" b="0"/>
            <wp:docPr id="133016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0788" w14:textId="77777777" w:rsidR="0067139E" w:rsidRPr="00E66E00" w:rsidRDefault="0067139E">
      <w:pPr>
        <w:rPr>
          <w:rFonts w:ascii="Arial" w:hAnsi="Arial" w:cs="Arial"/>
          <w:lang w:val="en-KE"/>
        </w:rPr>
      </w:pPr>
    </w:p>
    <w:p w14:paraId="32BC7328" w14:textId="10D8EB1F" w:rsidR="0067139E" w:rsidRPr="0067139E" w:rsidRDefault="00ED64F0" w:rsidP="0067139E">
      <w:pPr>
        <w:rPr>
          <w:rFonts w:ascii="Arial" w:hAnsi="Arial" w:cs="Arial"/>
          <w:lang w:val="en-KE"/>
        </w:rPr>
      </w:pPr>
      <w:r w:rsidRPr="00E66E00">
        <w:rPr>
          <w:rFonts w:ascii="Arial" w:hAnsi="Arial" w:cs="Arial"/>
          <w:lang w:val="en-KE"/>
        </w:rPr>
        <w:t xml:space="preserve">Holding everything constant (that is without the influence of both HRH and </w:t>
      </w:r>
      <w:r w:rsidR="00E039B9" w:rsidRPr="00E66E00">
        <w:rPr>
          <w:rFonts w:ascii="Arial" w:hAnsi="Arial" w:cs="Arial"/>
          <w:lang w:val="en-KE"/>
        </w:rPr>
        <w:t>outputs on Outcomes)</w:t>
      </w:r>
      <w:r w:rsidR="0067139E" w:rsidRPr="0067139E">
        <w:rPr>
          <w:rFonts w:ascii="Arial" w:hAnsi="Arial" w:cs="Arial"/>
          <w:lang w:val="en-KE"/>
        </w:rPr>
        <w:t xml:space="preserve"> same $1 investment is associated with a </w:t>
      </w:r>
      <w:r w:rsidR="0067139E" w:rsidRPr="0067139E">
        <w:rPr>
          <w:rFonts w:ascii="Arial" w:hAnsi="Arial" w:cs="Arial"/>
          <w:b/>
          <w:bCs/>
          <w:lang w:val="en-KE"/>
        </w:rPr>
        <w:t>0.578-unit reduction in DALYs</w:t>
      </w:r>
      <w:r w:rsidR="0067139E" w:rsidRPr="0067139E">
        <w:rPr>
          <w:rFonts w:ascii="Arial" w:hAnsi="Arial" w:cs="Arial"/>
          <w:lang w:val="en-KE"/>
        </w:rPr>
        <w:t xml:space="preserve"> (i.e. healthier lives), though this effect has statistical uncertainty (T = -0.98).</w:t>
      </w:r>
    </w:p>
    <w:p w14:paraId="142540CE" w14:textId="77777777" w:rsidR="0026393E" w:rsidRPr="00E66E00" w:rsidRDefault="0026393E">
      <w:pPr>
        <w:rPr>
          <w:rFonts w:ascii="Arial" w:hAnsi="Arial" w:cs="Arial"/>
          <w:lang w:val="en-KE"/>
        </w:rPr>
      </w:pPr>
    </w:p>
    <w:p w14:paraId="053A402B" w14:textId="120ACA83" w:rsidR="0026393E" w:rsidRPr="00FF17BC" w:rsidRDefault="0026393E">
      <w:pPr>
        <w:rPr>
          <w:rFonts w:ascii="Arial" w:hAnsi="Arial" w:cs="Arial"/>
          <w:b/>
          <w:bCs/>
          <w:color w:val="EE0000"/>
          <w:lang w:val="en-KE"/>
        </w:rPr>
      </w:pPr>
      <w:r w:rsidRPr="00FF17BC">
        <w:rPr>
          <w:rFonts w:ascii="Arial" w:hAnsi="Arial" w:cs="Arial"/>
          <w:b/>
          <w:bCs/>
          <w:color w:val="EE0000"/>
          <w:lang w:val="en-KE"/>
        </w:rPr>
        <w:t xml:space="preserve">The full </w:t>
      </w:r>
      <w:r w:rsidR="00FF17BC">
        <w:rPr>
          <w:rFonts w:ascii="Arial" w:hAnsi="Arial" w:cs="Arial"/>
          <w:b/>
          <w:bCs/>
          <w:color w:val="EE0000"/>
          <w:lang w:val="en-KE"/>
        </w:rPr>
        <w:t>M</w:t>
      </w:r>
      <w:r w:rsidRPr="00FF17BC">
        <w:rPr>
          <w:rFonts w:ascii="Arial" w:hAnsi="Arial" w:cs="Arial"/>
          <w:b/>
          <w:bCs/>
          <w:color w:val="EE0000"/>
          <w:lang w:val="en-KE"/>
        </w:rPr>
        <w:t>odel</w:t>
      </w:r>
    </w:p>
    <w:p w14:paraId="458B9A73" w14:textId="77777777" w:rsidR="0026393E" w:rsidRPr="00E66E00" w:rsidRDefault="0026393E">
      <w:pPr>
        <w:rPr>
          <w:rFonts w:ascii="Arial" w:hAnsi="Arial" w:cs="Arial"/>
          <w:lang w:val="en-KE"/>
        </w:rPr>
      </w:pPr>
    </w:p>
    <w:p w14:paraId="7B5622E6" w14:textId="7AD75075" w:rsidR="0026393E" w:rsidRPr="00E66E00" w:rsidRDefault="0026393E">
      <w:pPr>
        <w:rPr>
          <w:rFonts w:ascii="Arial" w:hAnsi="Arial" w:cs="Arial"/>
          <w:lang w:val="en-KE"/>
        </w:rPr>
      </w:pPr>
      <w:r w:rsidRPr="00E66E00">
        <w:rPr>
          <w:rFonts w:ascii="Arial" w:hAnsi="Arial" w:cs="Arial"/>
          <w:lang w:val="en-KE"/>
        </w:rPr>
        <w:drawing>
          <wp:inline distT="0" distB="0" distL="0" distR="0" wp14:anchorId="31368FF1" wp14:editId="3B975B42">
            <wp:extent cx="5731510" cy="1823720"/>
            <wp:effectExtent l="0" t="0" r="2540" b="5080"/>
            <wp:docPr id="9902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83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F952" w14:textId="77777777" w:rsidR="004542C3" w:rsidRDefault="004542C3">
      <w:pPr>
        <w:rPr>
          <w:rFonts w:ascii="Arial" w:hAnsi="Arial" w:cs="Arial"/>
          <w:lang w:val="en-KE"/>
        </w:rPr>
      </w:pPr>
    </w:p>
    <w:p w14:paraId="23911F8E" w14:textId="77777777" w:rsidR="00FF17BC" w:rsidRDefault="00FF17BC">
      <w:pPr>
        <w:rPr>
          <w:rFonts w:ascii="Arial" w:hAnsi="Arial" w:cs="Arial"/>
          <w:lang w:val="en-KE"/>
        </w:rPr>
      </w:pPr>
    </w:p>
    <w:p w14:paraId="33699E64" w14:textId="77777777" w:rsidR="00FF17BC" w:rsidRDefault="00FF17BC">
      <w:pPr>
        <w:rPr>
          <w:rFonts w:ascii="Arial" w:hAnsi="Arial" w:cs="Arial"/>
          <w:lang w:val="en-KE"/>
        </w:rPr>
      </w:pPr>
    </w:p>
    <w:p w14:paraId="4E08C07E" w14:textId="77777777" w:rsidR="00FF17BC" w:rsidRDefault="00FF17BC">
      <w:pPr>
        <w:rPr>
          <w:rFonts w:ascii="Arial" w:hAnsi="Arial" w:cs="Arial"/>
          <w:lang w:val="en-KE"/>
        </w:rPr>
      </w:pPr>
    </w:p>
    <w:p w14:paraId="27A43558" w14:textId="77777777" w:rsidR="00FF17BC" w:rsidRPr="00E66E00" w:rsidRDefault="00FF17BC">
      <w:pPr>
        <w:rPr>
          <w:rFonts w:ascii="Arial" w:hAnsi="Arial" w:cs="Arial"/>
          <w:lang w:val="en-KE"/>
        </w:rPr>
      </w:pPr>
    </w:p>
    <w:p w14:paraId="7F476521" w14:textId="77777777" w:rsidR="004542C3" w:rsidRPr="00E66E00" w:rsidRDefault="004542C3">
      <w:pPr>
        <w:rPr>
          <w:rFonts w:ascii="Arial" w:hAnsi="Arial" w:cs="Arial"/>
          <w:lang w:val="en-KE"/>
        </w:rPr>
      </w:pPr>
    </w:p>
    <w:p w14:paraId="19FC225C" w14:textId="25E13B5E" w:rsidR="004542C3" w:rsidRPr="00FF17BC" w:rsidRDefault="004542C3">
      <w:pPr>
        <w:rPr>
          <w:rFonts w:ascii="Arial" w:hAnsi="Arial" w:cs="Arial"/>
          <w:b/>
          <w:bCs/>
          <w:color w:val="EE0000"/>
          <w:lang w:val="en-KE"/>
        </w:rPr>
      </w:pPr>
      <w:r w:rsidRPr="00FF17BC">
        <w:rPr>
          <w:rFonts w:ascii="Arial" w:hAnsi="Arial" w:cs="Arial"/>
          <w:b/>
          <w:bCs/>
          <w:color w:val="EE0000"/>
          <w:lang w:val="en-KE"/>
        </w:rPr>
        <w:lastRenderedPageBreak/>
        <w:t>Model: direct relationships</w:t>
      </w:r>
    </w:p>
    <w:p w14:paraId="7DC50E20" w14:textId="77777777" w:rsidR="004542C3" w:rsidRPr="00E66E00" w:rsidRDefault="004542C3">
      <w:pPr>
        <w:rPr>
          <w:rFonts w:ascii="Arial" w:hAnsi="Arial" w:cs="Arial"/>
          <w:lang w:val="en-KE"/>
        </w:rPr>
      </w:pPr>
    </w:p>
    <w:p w14:paraId="3E6C5AE0" w14:textId="46C9A54C" w:rsidR="004542C3" w:rsidRPr="00E66E00" w:rsidRDefault="004542C3">
      <w:pPr>
        <w:rPr>
          <w:rFonts w:ascii="Arial" w:hAnsi="Arial" w:cs="Arial"/>
          <w:lang w:val="en-KE"/>
        </w:rPr>
      </w:pPr>
      <w:r w:rsidRPr="00E66E00">
        <w:rPr>
          <w:rFonts w:ascii="Arial" w:hAnsi="Arial" w:cs="Arial"/>
          <w:lang w:val="en-KE"/>
        </w:rPr>
        <w:drawing>
          <wp:inline distT="0" distB="0" distL="0" distR="0" wp14:anchorId="40D736C4" wp14:editId="142F6C16">
            <wp:extent cx="5731510" cy="2513965"/>
            <wp:effectExtent l="0" t="0" r="2540" b="635"/>
            <wp:docPr id="99985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52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E6C2" w14:textId="1D6EF708" w:rsidR="00CB22EE" w:rsidRPr="00E66E00" w:rsidRDefault="00621E9C">
      <w:pPr>
        <w:rPr>
          <w:rFonts w:ascii="Arial" w:hAnsi="Arial" w:cs="Arial"/>
          <w:lang w:val="en-KE"/>
        </w:rPr>
      </w:pPr>
      <w:r w:rsidRPr="00E66E00">
        <w:rPr>
          <w:rFonts w:ascii="Arial" w:hAnsi="Arial" w:cs="Arial"/>
          <w:lang w:val="en-KE"/>
        </w:rPr>
        <w:t>The new line of association</w:t>
      </w:r>
    </w:p>
    <w:p w14:paraId="11E9A434" w14:textId="77777777" w:rsidR="00CB22EE" w:rsidRPr="00CB22EE" w:rsidRDefault="00CB22EE" w:rsidP="00CB22EE">
      <w:pPr>
        <w:rPr>
          <w:rFonts w:ascii="Arial" w:hAnsi="Arial" w:cs="Arial"/>
          <w:lang w:val="en-KE"/>
        </w:rPr>
      </w:pPr>
      <w:r w:rsidRPr="00CB22EE">
        <w:rPr>
          <w:rFonts w:ascii="Arial" w:hAnsi="Arial" w:cs="Arial"/>
          <w:b/>
          <w:bCs/>
          <w:lang w:val="en-KE"/>
        </w:rPr>
        <w:t>Investment → GNP per Capita / Productivity (Impact)</w:t>
      </w:r>
    </w:p>
    <w:p w14:paraId="4B4D1464" w14:textId="2029E000" w:rsidR="00CB22EE" w:rsidRPr="00CB22EE" w:rsidRDefault="00CB22EE" w:rsidP="00CB22EE">
      <w:pPr>
        <w:rPr>
          <w:rFonts w:ascii="Arial" w:hAnsi="Arial" w:cs="Arial"/>
          <w:lang w:val="en-KE"/>
        </w:rPr>
      </w:pPr>
      <w:r w:rsidRPr="00CB22EE">
        <w:rPr>
          <w:rFonts w:ascii="Arial" w:hAnsi="Arial" w:cs="Arial"/>
          <w:lang w:val="en-KE"/>
        </w:rPr>
        <w:t xml:space="preserve">Now the headline metric: Every $1 investment per capita results in a </w:t>
      </w:r>
      <w:r w:rsidRPr="00CB22EE">
        <w:rPr>
          <w:rFonts w:ascii="Arial" w:hAnsi="Arial" w:cs="Arial"/>
          <w:b/>
          <w:bCs/>
          <w:lang w:val="en-KE"/>
        </w:rPr>
        <w:t xml:space="preserve">0.721-unit increase </w:t>
      </w:r>
      <w:r w:rsidRPr="00CB22EE">
        <w:rPr>
          <w:rFonts w:ascii="Arial" w:hAnsi="Arial" w:cs="Arial"/>
          <w:lang w:val="en-KE"/>
        </w:rPr>
        <w:t>in national productivity.</w:t>
      </w:r>
      <w:r w:rsidR="00D54E9F" w:rsidRPr="00AC5392">
        <w:rPr>
          <w:rFonts w:ascii="Arial" w:hAnsi="Arial" w:cs="Arial"/>
          <w:lang w:val="en-KE"/>
        </w:rPr>
        <w:t xml:space="preserve"> This will be inbuild </w:t>
      </w:r>
      <w:r w:rsidR="00AC5392" w:rsidRPr="00AC5392">
        <w:rPr>
          <w:rFonts w:ascii="Arial" w:hAnsi="Arial" w:cs="Arial"/>
          <w:lang w:val="en-KE"/>
        </w:rPr>
        <w:t>into the current levels of impact</w:t>
      </w:r>
    </w:p>
    <w:p w14:paraId="248ED326" w14:textId="77777777" w:rsidR="0092016B" w:rsidRPr="00E66E00" w:rsidRDefault="00CB22EE" w:rsidP="00D45874">
      <w:pPr>
        <w:numPr>
          <w:ilvl w:val="0"/>
          <w:numId w:val="5"/>
        </w:numPr>
        <w:rPr>
          <w:rFonts w:ascii="Arial" w:hAnsi="Arial" w:cs="Arial"/>
          <w:lang w:val="en-KE"/>
        </w:rPr>
      </w:pPr>
      <w:r w:rsidRPr="00CB22EE">
        <w:rPr>
          <w:rFonts w:ascii="Arial" w:hAnsi="Arial" w:cs="Arial"/>
          <w:lang w:val="en-KE"/>
        </w:rPr>
        <w:t xml:space="preserve">This path is </w:t>
      </w:r>
      <w:r w:rsidRPr="00CB22EE">
        <w:rPr>
          <w:rFonts w:ascii="Arial" w:hAnsi="Arial" w:cs="Arial"/>
          <w:b/>
          <w:bCs/>
          <w:lang w:val="en-KE"/>
        </w:rPr>
        <w:t>statistically powerful</w:t>
      </w:r>
      <w:r w:rsidRPr="00CB22EE">
        <w:rPr>
          <w:rFonts w:ascii="Arial" w:hAnsi="Arial" w:cs="Arial"/>
          <w:lang w:val="en-KE"/>
        </w:rPr>
        <w:t xml:space="preserve"> (T = 10.84, CI [0.619, 0.868]) </w:t>
      </w:r>
    </w:p>
    <w:p w14:paraId="077689BB" w14:textId="6D1D9FF8" w:rsidR="00CB22EE" w:rsidRPr="00CB22EE" w:rsidRDefault="00CB22EE" w:rsidP="00D45874">
      <w:pPr>
        <w:numPr>
          <w:ilvl w:val="0"/>
          <w:numId w:val="5"/>
        </w:numPr>
        <w:rPr>
          <w:rFonts w:ascii="Arial" w:hAnsi="Arial" w:cs="Arial"/>
          <w:lang w:val="en-KE"/>
        </w:rPr>
      </w:pPr>
      <w:r w:rsidRPr="00CB22EE">
        <w:rPr>
          <w:rFonts w:ascii="Arial" w:hAnsi="Arial" w:cs="Arial"/>
          <w:lang w:val="en-KE"/>
        </w:rPr>
        <w:t xml:space="preserve">Impact construct is </w:t>
      </w:r>
      <w:r w:rsidRPr="00CB22EE">
        <w:rPr>
          <w:rFonts w:ascii="Arial" w:hAnsi="Arial" w:cs="Arial"/>
          <w:b/>
          <w:bCs/>
          <w:lang w:val="en-KE"/>
        </w:rPr>
        <w:t>exceptionally stable</w:t>
      </w:r>
      <w:r w:rsidRPr="00CB22EE">
        <w:rPr>
          <w:rFonts w:ascii="Arial" w:hAnsi="Arial" w:cs="Arial"/>
          <w:lang w:val="en-KE"/>
        </w:rPr>
        <w:t xml:space="preserve">, with </w:t>
      </w:r>
      <w:r w:rsidRPr="00CB22EE">
        <w:rPr>
          <w:rFonts w:ascii="Arial" w:hAnsi="Arial" w:cs="Arial"/>
          <w:b/>
          <w:bCs/>
          <w:lang w:val="en-KE"/>
        </w:rPr>
        <w:t>Impact_1 loading = 0.975</w:t>
      </w:r>
      <w:r w:rsidRPr="00CB22EE">
        <w:rPr>
          <w:rFonts w:ascii="Arial" w:hAnsi="Arial" w:cs="Arial"/>
          <w:lang w:val="en-KE"/>
        </w:rPr>
        <w:t xml:space="preserve"> and internal consistency solid (</w:t>
      </w:r>
      <w:r w:rsidRPr="00CB22EE">
        <w:rPr>
          <w:rFonts w:ascii="Arial" w:hAnsi="Arial" w:cs="Arial"/>
          <w:highlight w:val="yellow"/>
          <w:lang w:val="en-KE"/>
        </w:rPr>
        <w:t>α = not shown, but loadings &amp; T values very strong</w:t>
      </w:r>
      <w:r w:rsidRPr="00CB22EE">
        <w:rPr>
          <w:rFonts w:ascii="Arial" w:hAnsi="Arial" w:cs="Arial"/>
          <w:lang w:val="en-KE"/>
        </w:rPr>
        <w:t>).</w:t>
      </w:r>
    </w:p>
    <w:p w14:paraId="698E7CE9" w14:textId="45B22AE2" w:rsidR="00CB22EE" w:rsidRPr="00CB22EE" w:rsidRDefault="00CB22EE" w:rsidP="00CB22EE">
      <w:pPr>
        <w:rPr>
          <w:rFonts w:ascii="Arial" w:hAnsi="Arial" w:cs="Arial"/>
          <w:lang w:val="en-KE"/>
        </w:rPr>
      </w:pPr>
      <w:r w:rsidRPr="00CB22EE">
        <w:rPr>
          <w:rFonts w:ascii="Arial" w:hAnsi="Arial" w:cs="Arial"/>
          <w:lang w:val="en-KE"/>
        </w:rPr>
        <w:t>This gives the ROI angle: Dollar-for-dollar, HRH investments not only enhance service capacity but also correlate with gains in economic productivity.</w:t>
      </w:r>
    </w:p>
    <w:p w14:paraId="525F8423" w14:textId="77777777" w:rsidR="00CB22EE" w:rsidRPr="00E66E00" w:rsidRDefault="00CB22EE">
      <w:pPr>
        <w:rPr>
          <w:rFonts w:ascii="Arial" w:hAnsi="Arial" w:cs="Arial"/>
          <w:lang w:val="en-KE"/>
        </w:rPr>
      </w:pPr>
    </w:p>
    <w:p w14:paraId="34C5A18C" w14:textId="77777777" w:rsidR="00154EB1" w:rsidRPr="00E66E00" w:rsidRDefault="00154EB1">
      <w:pPr>
        <w:rPr>
          <w:rFonts w:ascii="Arial" w:hAnsi="Arial" w:cs="Arial"/>
          <w:lang w:val="en-KE"/>
        </w:rPr>
      </w:pPr>
    </w:p>
    <w:p w14:paraId="28C24322" w14:textId="77777777" w:rsidR="00154EB1" w:rsidRPr="00614893" w:rsidRDefault="00154EB1" w:rsidP="00154EB1">
      <w:pPr>
        <w:rPr>
          <w:rFonts w:ascii="Arial" w:hAnsi="Arial" w:cs="Arial"/>
          <w:color w:val="4472C4" w:themeColor="accent1"/>
          <w:lang w:val="en-KE"/>
        </w:rPr>
      </w:pPr>
      <w:r w:rsidRPr="00614893">
        <w:rPr>
          <w:rFonts w:ascii="Arial" w:hAnsi="Arial" w:cs="Arial"/>
          <w:b/>
          <w:bCs/>
          <w:color w:val="C45911" w:themeColor="accent2" w:themeShade="BF"/>
          <w:u w:val="single"/>
          <w:lang w:val="en-KE"/>
        </w:rPr>
        <w:t>Overall:</w:t>
      </w:r>
      <w:r w:rsidRPr="00614893">
        <w:rPr>
          <w:rFonts w:ascii="Arial" w:hAnsi="Arial" w:cs="Arial"/>
          <w:color w:val="C45911" w:themeColor="accent2" w:themeShade="BF"/>
          <w:lang w:val="en-KE"/>
        </w:rPr>
        <w:t xml:space="preserve"> </w:t>
      </w:r>
      <w:r w:rsidRPr="00614893">
        <w:rPr>
          <w:rFonts w:ascii="Arial" w:hAnsi="Arial" w:cs="Arial"/>
          <w:b/>
          <w:bCs/>
          <w:color w:val="4472C4" w:themeColor="accent1"/>
          <w:lang w:val="en-KE"/>
        </w:rPr>
        <w:t>"$1 invested → +0.51 in service availability → ~0.57 reduction in DALYs → +0.72 gain in GNP per capita."</w:t>
      </w:r>
    </w:p>
    <w:p w14:paraId="71317A5D" w14:textId="3F962719" w:rsidR="00154EB1" w:rsidRPr="00E66E00" w:rsidRDefault="00154EB1">
      <w:pPr>
        <w:rPr>
          <w:rFonts w:ascii="Arial" w:hAnsi="Arial" w:cs="Arial"/>
          <w:lang w:val="en-KE"/>
        </w:rPr>
      </w:pPr>
    </w:p>
    <w:sectPr w:rsidR="00154EB1" w:rsidRPr="00E66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20A"/>
    <w:multiLevelType w:val="multilevel"/>
    <w:tmpl w:val="65F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31A3F"/>
    <w:multiLevelType w:val="multilevel"/>
    <w:tmpl w:val="1CDA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618C8"/>
    <w:multiLevelType w:val="multilevel"/>
    <w:tmpl w:val="B01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041FF"/>
    <w:multiLevelType w:val="multilevel"/>
    <w:tmpl w:val="15B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6A9D"/>
    <w:multiLevelType w:val="multilevel"/>
    <w:tmpl w:val="AAE0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24902">
    <w:abstractNumId w:val="1"/>
  </w:num>
  <w:num w:numId="2" w16cid:durableId="1687101237">
    <w:abstractNumId w:val="2"/>
  </w:num>
  <w:num w:numId="3" w16cid:durableId="1454710911">
    <w:abstractNumId w:val="4"/>
  </w:num>
  <w:num w:numId="4" w16cid:durableId="644239192">
    <w:abstractNumId w:val="0"/>
  </w:num>
  <w:num w:numId="5" w16cid:durableId="689722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FC"/>
    <w:rsid w:val="000B320D"/>
    <w:rsid w:val="000C19FC"/>
    <w:rsid w:val="00140DBE"/>
    <w:rsid w:val="00152B8C"/>
    <w:rsid w:val="00154EB1"/>
    <w:rsid w:val="001F5E00"/>
    <w:rsid w:val="00244526"/>
    <w:rsid w:val="0026393E"/>
    <w:rsid w:val="00282FD6"/>
    <w:rsid w:val="002F3EAC"/>
    <w:rsid w:val="003022F8"/>
    <w:rsid w:val="003A65EF"/>
    <w:rsid w:val="004542C3"/>
    <w:rsid w:val="005716C4"/>
    <w:rsid w:val="00585607"/>
    <w:rsid w:val="00595792"/>
    <w:rsid w:val="005A05F6"/>
    <w:rsid w:val="005A676B"/>
    <w:rsid w:val="00614893"/>
    <w:rsid w:val="00621E9C"/>
    <w:rsid w:val="00625255"/>
    <w:rsid w:val="0067139E"/>
    <w:rsid w:val="00765923"/>
    <w:rsid w:val="007C1596"/>
    <w:rsid w:val="007E3BA9"/>
    <w:rsid w:val="008E4097"/>
    <w:rsid w:val="0092016B"/>
    <w:rsid w:val="0093537C"/>
    <w:rsid w:val="00A53FFC"/>
    <w:rsid w:val="00AC5392"/>
    <w:rsid w:val="00B403EA"/>
    <w:rsid w:val="00B708C4"/>
    <w:rsid w:val="00BA6F54"/>
    <w:rsid w:val="00BC5A50"/>
    <w:rsid w:val="00CA67A3"/>
    <w:rsid w:val="00CB22EE"/>
    <w:rsid w:val="00D059E3"/>
    <w:rsid w:val="00D54E9F"/>
    <w:rsid w:val="00D62418"/>
    <w:rsid w:val="00E039B9"/>
    <w:rsid w:val="00E66E00"/>
    <w:rsid w:val="00ED64F0"/>
    <w:rsid w:val="00FF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60F1"/>
  <w15:chartTrackingRefBased/>
  <w15:docId w15:val="{A392435C-3CE5-431F-ABEB-795CAEA8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F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F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FF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FF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FF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FF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FF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FF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FF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5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F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FF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5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FF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5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FF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53F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E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0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3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MUNG'ATU, Joseph</dc:creator>
  <cp:keywords/>
  <dc:description/>
  <cp:lastModifiedBy>MUNG'ATU, Joseph</cp:lastModifiedBy>
  <cp:revision>28</cp:revision>
  <dcterms:created xsi:type="dcterms:W3CDTF">2025-07-11T18:25:00Z</dcterms:created>
  <dcterms:modified xsi:type="dcterms:W3CDTF">2025-07-11T19:35:00Z</dcterms:modified>
</cp:coreProperties>
</file>